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45" w:rightFromText="195" w:vertAnchor="text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4E552D" w:rsidRPr="004E552D" w:rsidTr="004E552D">
        <w:trPr>
          <w:tblCellSpacing w:w="15" w:type="dxa"/>
        </w:trPr>
        <w:tc>
          <w:tcPr>
            <w:tcW w:w="0" w:type="auto"/>
            <w:hideMark/>
          </w:tcPr>
          <w:p w:rsidR="004E552D" w:rsidRPr="004E552D" w:rsidRDefault="004E552D" w:rsidP="004E552D">
            <w:pPr>
              <w:bidi/>
              <w:spacing w:after="0" w:line="240" w:lineRule="auto"/>
              <w:rPr>
                <w:rFonts w:ascii="aaa" w:eastAsia="Times New Roman" w:hAnsi="aaa" w:cs="Times New Roman"/>
                <w:color w:val="001B1B"/>
                <w:sz w:val="28"/>
                <w:szCs w:val="28"/>
              </w:rPr>
            </w:pPr>
          </w:p>
        </w:tc>
      </w:tr>
    </w:tbl>
    <w:p w:rsidR="00FE4C53" w:rsidRPr="00FE4C53" w:rsidRDefault="00FE4C53" w:rsidP="00FE4C53">
      <w:pPr>
        <w:pStyle w:val="Title"/>
        <w:jc w:val="right"/>
        <w:rPr>
          <w:rFonts w:eastAsia="Times New Roman" w:hint="cs"/>
          <w:rtl/>
        </w:rPr>
      </w:pPr>
      <w:r w:rsidRPr="00FE4C53">
        <w:rPr>
          <w:rFonts w:eastAsia="Times New Roman" w:hint="cs"/>
          <w:rtl/>
        </w:rPr>
        <w:t xml:space="preserve">وزارة التربية و التعليم </w:t>
      </w:r>
    </w:p>
    <w:p w:rsidR="00FE4C53" w:rsidRPr="00FE4C53" w:rsidRDefault="00FE4C53" w:rsidP="00FE4C53">
      <w:pPr>
        <w:pStyle w:val="Title"/>
        <w:jc w:val="right"/>
        <w:rPr>
          <w:rFonts w:eastAsia="Times New Roman" w:hint="cs"/>
          <w:rtl/>
        </w:rPr>
      </w:pPr>
      <w:r w:rsidRPr="00FE4C53">
        <w:rPr>
          <w:rFonts w:eastAsia="Times New Roman" w:hint="cs"/>
          <w:rtl/>
        </w:rPr>
        <w:t>منطقة الفجيرة التعليمية</w:t>
      </w:r>
    </w:p>
    <w:p w:rsidR="00FE4C53" w:rsidRPr="00FE4C53" w:rsidRDefault="00FE4C53" w:rsidP="00FE4C53">
      <w:pPr>
        <w:pStyle w:val="Title"/>
        <w:jc w:val="right"/>
        <w:rPr>
          <w:rFonts w:eastAsia="Times New Roman" w:hint="cs"/>
          <w:rtl/>
        </w:rPr>
      </w:pPr>
      <w:r w:rsidRPr="00FE4C53">
        <w:rPr>
          <w:rFonts w:eastAsia="Times New Roman" w:hint="cs"/>
          <w:rtl/>
        </w:rPr>
        <w:t xml:space="preserve">اكادمية الفجيرة العلمية الاسلامية </w:t>
      </w:r>
    </w:p>
    <w:p w:rsidR="00FE4C53" w:rsidRPr="00EA6EA6" w:rsidRDefault="00FE4C53" w:rsidP="00FE4C53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40"/>
          <w:szCs w:val="40"/>
          <w:u w:val="single"/>
          <w:rtl/>
        </w:rPr>
      </w:pPr>
      <w:r w:rsidRPr="00EA6EA6">
        <w:rPr>
          <w:rFonts w:ascii="aaa" w:eastAsia="Times New Roman" w:hAnsi="aaa" w:cs="Arial" w:hint="cs"/>
          <w:color w:val="110033"/>
          <w:sz w:val="40"/>
          <w:szCs w:val="40"/>
          <w:u w:val="single"/>
          <w:rtl/>
        </w:rPr>
        <w:t>تقرير مادة الاحياء بعنوان :</w:t>
      </w:r>
    </w:p>
    <w:p w:rsidR="00FE4C53" w:rsidRDefault="00FE4C53" w:rsidP="00FE4C53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</w:pPr>
    </w:p>
    <w:p w:rsidR="00FE4C53" w:rsidRDefault="00FE4C53" w:rsidP="00FE4C53">
      <w:pPr>
        <w:jc w:val="center"/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</w:pP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XSpec="center" w:tblpY="3085"/>
        <w:tblW w:w="0" w:type="auto"/>
        <w:tblLook w:val="04A0"/>
      </w:tblPr>
      <w:tblGrid>
        <w:gridCol w:w="5940"/>
      </w:tblGrid>
      <w:tr w:rsidR="00EA6EA6" w:rsidTr="00EA6EA6">
        <w:tc>
          <w:tcPr>
            <w:tcW w:w="5940" w:type="dxa"/>
          </w:tcPr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 w:hint="cs"/>
                <w:sz w:val="28"/>
                <w:szCs w:val="28"/>
                <w:rtl/>
              </w:rPr>
            </w:pPr>
          </w:p>
          <w:p w:rsidR="00EA6EA6" w:rsidRPr="00EA6EA6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/>
                <w:color w:val="0F243E" w:themeColor="text2" w:themeShade="80"/>
                <w:sz w:val="36"/>
                <w:szCs w:val="36"/>
              </w:rPr>
            </w:pPr>
            <w:r w:rsidRPr="00EA6EA6">
              <w:rPr>
                <w:rFonts w:ascii="aaa" w:eastAsia="Times New Roman" w:hAnsi="aaa" w:cs="Arial" w:hint="cs"/>
                <w:color w:val="0F243E" w:themeColor="text2" w:themeShade="80"/>
                <w:sz w:val="36"/>
                <w:szCs w:val="36"/>
                <w:rtl/>
              </w:rPr>
              <w:t>عمل طالبات الصف الحادي عشر علمي-2</w:t>
            </w:r>
          </w:p>
        </w:tc>
      </w:tr>
      <w:tr w:rsidR="00EA6EA6" w:rsidTr="00EA6EA6">
        <w:trPr>
          <w:trHeight w:val="413"/>
        </w:trPr>
        <w:tc>
          <w:tcPr>
            <w:tcW w:w="5940" w:type="dxa"/>
          </w:tcPr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 w:hint="cs"/>
                <w:sz w:val="28"/>
                <w:szCs w:val="28"/>
                <w:rtl/>
              </w:rPr>
            </w:pPr>
          </w:p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/>
                <w:sz w:val="28"/>
                <w:szCs w:val="28"/>
              </w:rPr>
            </w:pPr>
            <w:r w:rsidRPr="00F12A47">
              <w:rPr>
                <w:rFonts w:ascii="aaa" w:eastAsia="Times New Roman" w:hAnsi="aaa" w:cs="Arial" w:hint="cs"/>
                <w:sz w:val="28"/>
                <w:szCs w:val="28"/>
                <w:rtl/>
              </w:rPr>
              <w:t>1-رضوى محمد</w:t>
            </w:r>
          </w:p>
        </w:tc>
      </w:tr>
      <w:tr w:rsidR="00EA6EA6" w:rsidTr="00EA6EA6">
        <w:trPr>
          <w:trHeight w:val="575"/>
        </w:trPr>
        <w:tc>
          <w:tcPr>
            <w:tcW w:w="5940" w:type="dxa"/>
          </w:tcPr>
          <w:p w:rsidR="00EA6EA6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 w:hint="cs"/>
                <w:sz w:val="28"/>
                <w:szCs w:val="28"/>
                <w:rtl/>
              </w:rPr>
            </w:pPr>
          </w:p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/>
                <w:sz w:val="28"/>
                <w:szCs w:val="28"/>
              </w:rPr>
            </w:pPr>
            <w:r>
              <w:rPr>
                <w:rFonts w:ascii="aaa" w:eastAsia="Times New Roman" w:hAnsi="aaa" w:cs="Arial" w:hint="cs"/>
                <w:sz w:val="28"/>
                <w:szCs w:val="28"/>
                <w:rtl/>
              </w:rPr>
              <w:t>2-آية حسام</w:t>
            </w:r>
          </w:p>
        </w:tc>
      </w:tr>
      <w:tr w:rsidR="00EA6EA6" w:rsidTr="00EA6EA6">
        <w:trPr>
          <w:trHeight w:val="458"/>
        </w:trPr>
        <w:tc>
          <w:tcPr>
            <w:tcW w:w="5940" w:type="dxa"/>
          </w:tcPr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 w:hint="cs"/>
                <w:sz w:val="28"/>
                <w:szCs w:val="28"/>
                <w:rtl/>
              </w:rPr>
            </w:pPr>
          </w:p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/>
                <w:sz w:val="28"/>
                <w:szCs w:val="28"/>
              </w:rPr>
            </w:pPr>
            <w:r w:rsidRPr="00F12A47">
              <w:rPr>
                <w:rFonts w:ascii="aaa" w:eastAsia="Times New Roman" w:hAnsi="aaa" w:cs="Arial" w:hint="cs"/>
                <w:sz w:val="28"/>
                <w:szCs w:val="28"/>
                <w:rtl/>
              </w:rPr>
              <w:t>3- ولاء عماد</w:t>
            </w:r>
          </w:p>
        </w:tc>
      </w:tr>
      <w:tr w:rsidR="00EA6EA6" w:rsidTr="00EA6EA6">
        <w:trPr>
          <w:trHeight w:val="413"/>
        </w:trPr>
        <w:tc>
          <w:tcPr>
            <w:tcW w:w="5940" w:type="dxa"/>
          </w:tcPr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 w:hint="cs"/>
                <w:sz w:val="28"/>
                <w:szCs w:val="28"/>
                <w:rtl/>
              </w:rPr>
            </w:pPr>
          </w:p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/>
                <w:sz w:val="28"/>
                <w:szCs w:val="28"/>
              </w:rPr>
            </w:pPr>
            <w:r>
              <w:rPr>
                <w:rFonts w:ascii="aaa" w:eastAsia="Times New Roman" w:hAnsi="aaa" w:cs="Arial" w:hint="cs"/>
                <w:sz w:val="28"/>
                <w:szCs w:val="28"/>
                <w:rtl/>
              </w:rPr>
              <w:t>4</w:t>
            </w:r>
            <w:r w:rsidRPr="00F12A47">
              <w:rPr>
                <w:rFonts w:ascii="aaa" w:eastAsia="Times New Roman" w:hAnsi="aaa" w:cs="Arial" w:hint="cs"/>
                <w:sz w:val="28"/>
                <w:szCs w:val="28"/>
                <w:rtl/>
              </w:rPr>
              <w:t>- فاتن يعقوب</w:t>
            </w:r>
          </w:p>
        </w:tc>
      </w:tr>
      <w:tr w:rsidR="00EA6EA6" w:rsidTr="00EA6EA6">
        <w:trPr>
          <w:trHeight w:val="467"/>
        </w:trPr>
        <w:tc>
          <w:tcPr>
            <w:tcW w:w="5940" w:type="dxa"/>
          </w:tcPr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 w:hint="cs"/>
                <w:sz w:val="28"/>
                <w:szCs w:val="28"/>
                <w:rtl/>
              </w:rPr>
            </w:pPr>
          </w:p>
          <w:p w:rsidR="00EA6EA6" w:rsidRPr="00F12A47" w:rsidRDefault="00EA6EA6" w:rsidP="00EA6EA6">
            <w:pPr>
              <w:tabs>
                <w:tab w:val="left" w:pos="7980"/>
              </w:tabs>
              <w:jc w:val="center"/>
              <w:rPr>
                <w:rFonts w:ascii="aaa" w:eastAsia="Times New Roman" w:hAnsi="aaa" w:cs="Arial"/>
                <w:sz w:val="28"/>
                <w:szCs w:val="28"/>
              </w:rPr>
            </w:pPr>
            <w:r>
              <w:rPr>
                <w:rFonts w:ascii="aaa" w:eastAsia="Times New Roman" w:hAnsi="aaa" w:cs="Arial" w:hint="cs"/>
                <w:sz w:val="28"/>
                <w:szCs w:val="28"/>
                <w:rtl/>
              </w:rPr>
              <w:t>5</w:t>
            </w:r>
            <w:r w:rsidRPr="00F12A47">
              <w:rPr>
                <w:rFonts w:ascii="aaa" w:eastAsia="Times New Roman" w:hAnsi="aaa" w:cs="Arial" w:hint="cs"/>
                <w:sz w:val="28"/>
                <w:szCs w:val="28"/>
                <w:rtl/>
              </w:rPr>
              <w:t>-مروة سيف</w:t>
            </w:r>
          </w:p>
        </w:tc>
      </w:tr>
    </w:tbl>
    <w:p w:rsidR="00FE4C53" w:rsidRPr="00FE4C53" w:rsidRDefault="00EA6EA6" w:rsidP="00FE4C53">
      <w:pPr>
        <w:rPr>
          <w:rFonts w:ascii="aaa" w:eastAsia="Times New Roman" w:hAnsi="aaa" w:cs="Arial"/>
          <w:sz w:val="28"/>
          <w:szCs w:val="28"/>
          <w:rtl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65.6pt;margin-top:277.5pt;width:395.25pt;height:111.15pt;z-index:251663360;mso-position-horizontal-relative:margin;mso-position-vertical-relative:margin" fillcolor="#17365d [2415]" strokecolor="#943634 [2405]">
            <v:fill color2="#aaa"/>
            <v:shadow on="t" color="#4d4d4d" opacity="52429f" offset=",3pt"/>
            <v:textpath style="font-family:&quot;Arial Black&quot;;v-text-spacing:78650f;v-text-kern:t" trim="t" fitpath="t" string="دورة حياة الحزازيات"/>
            <w10:wrap type="square" anchorx="margin" anchory="margin"/>
          </v:shape>
        </w:pict>
      </w: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p w:rsidR="00FE4C53" w:rsidRDefault="00EA6EA6" w:rsidP="00EA6EA6">
      <w:pPr>
        <w:tabs>
          <w:tab w:val="left" w:pos="6930"/>
        </w:tabs>
        <w:rPr>
          <w:rFonts w:ascii="aaa" w:eastAsia="Times New Roman" w:hAnsi="aaa" w:cs="Arial" w:hint="cs"/>
          <w:sz w:val="28"/>
          <w:szCs w:val="28"/>
          <w:rtl/>
        </w:rPr>
      </w:pPr>
      <w:r>
        <w:rPr>
          <w:rFonts w:ascii="aaa" w:eastAsia="Times New Roman" w:hAnsi="aaa" w:cs="Arial"/>
          <w:sz w:val="28"/>
          <w:szCs w:val="28"/>
        </w:rPr>
        <w:tab/>
      </w:r>
    </w:p>
    <w:p w:rsidR="00EA6EA6" w:rsidRPr="00FE4C53" w:rsidRDefault="00EA6EA6" w:rsidP="00EA6EA6">
      <w:pPr>
        <w:tabs>
          <w:tab w:val="left" w:pos="6930"/>
        </w:tabs>
        <w:rPr>
          <w:rFonts w:ascii="aaa" w:eastAsia="Times New Roman" w:hAnsi="aaa" w:cs="Arial"/>
          <w:sz w:val="28"/>
          <w:szCs w:val="28"/>
          <w:rtl/>
        </w:rPr>
      </w:pPr>
    </w:p>
    <w:p w:rsidR="00FE4C53" w:rsidRPr="00F12A47" w:rsidRDefault="00FE4C53" w:rsidP="00FE4C53">
      <w:pPr>
        <w:rPr>
          <w:rFonts w:ascii="aaa" w:eastAsia="Times New Roman" w:hAnsi="aaa" w:cs="Arial"/>
          <w:color w:val="0F243E" w:themeColor="text2" w:themeShade="80"/>
          <w:sz w:val="28"/>
          <w:szCs w:val="28"/>
          <w:rtl/>
        </w:rPr>
      </w:pPr>
    </w:p>
    <w:p w:rsidR="00FE4C53" w:rsidRPr="00FE4C53" w:rsidRDefault="00FE4C53" w:rsidP="00FE4C53">
      <w:pPr>
        <w:rPr>
          <w:rFonts w:ascii="aaa" w:eastAsia="Times New Roman" w:hAnsi="aaa" w:cs="Arial"/>
          <w:sz w:val="28"/>
          <w:szCs w:val="28"/>
          <w:rtl/>
        </w:rPr>
      </w:pPr>
    </w:p>
    <w:p w:rsidR="00FE4C53" w:rsidRPr="00FE4C53" w:rsidRDefault="00FE4C53" w:rsidP="00FE4C53">
      <w:pPr>
        <w:tabs>
          <w:tab w:val="left" w:pos="7980"/>
        </w:tabs>
        <w:rPr>
          <w:rFonts w:ascii="aaa" w:eastAsia="Times New Roman" w:hAnsi="aaa" w:cs="Arial"/>
          <w:sz w:val="28"/>
          <w:szCs w:val="28"/>
          <w:rtl/>
        </w:rPr>
      </w:pPr>
      <w:r>
        <w:rPr>
          <w:rFonts w:ascii="aaa" w:eastAsia="Times New Roman" w:hAnsi="aaa" w:cs="Arial"/>
          <w:sz w:val="28"/>
          <w:szCs w:val="28"/>
        </w:rPr>
        <w:tab/>
      </w:r>
    </w:p>
    <w:tbl>
      <w:tblPr>
        <w:tblStyle w:val="TableGrid"/>
        <w:tblpPr w:leftFromText="180" w:rightFromText="180" w:vertAnchor="text" w:horzAnchor="margin" w:tblpY="2468"/>
        <w:tblW w:w="0" w:type="auto"/>
        <w:tblLook w:val="04A0"/>
      </w:tblPr>
      <w:tblGrid>
        <w:gridCol w:w="10926"/>
      </w:tblGrid>
      <w:tr w:rsidR="00EA6EA6" w:rsidTr="00EA6EA6">
        <w:tc>
          <w:tcPr>
            <w:tcW w:w="10926" w:type="dxa"/>
          </w:tcPr>
          <w:p w:rsidR="00EA6EA6" w:rsidRPr="00EA6EA6" w:rsidRDefault="00EA6EA6" w:rsidP="00EA6EA6">
            <w:pPr>
              <w:jc w:val="center"/>
              <w:rPr>
                <w:rFonts w:ascii="aaa" w:eastAsia="Times New Roman" w:hAnsi="aaa" w:cs="Arial"/>
                <w:b/>
                <w:bCs/>
                <w:color w:val="17365D" w:themeColor="text2" w:themeShade="BF"/>
                <w:sz w:val="52"/>
                <w:szCs w:val="52"/>
              </w:rPr>
            </w:pPr>
            <w:r w:rsidRPr="00EA6EA6">
              <w:rPr>
                <w:rFonts w:ascii="aaa" w:eastAsia="Times New Roman" w:hAnsi="aaa" w:cs="Arial" w:hint="cs"/>
                <w:b/>
                <w:bCs/>
                <w:color w:val="17365D" w:themeColor="text2" w:themeShade="BF"/>
                <w:sz w:val="52"/>
                <w:szCs w:val="52"/>
                <w:rtl/>
              </w:rPr>
              <w:t>باشراف الاستاذ الفاضل : محمد باشا الغمري</w:t>
            </w:r>
          </w:p>
        </w:tc>
      </w:tr>
    </w:tbl>
    <w:p w:rsidR="00EA6EA6" w:rsidRDefault="00FE4C53" w:rsidP="00F12A47">
      <w:pPr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</w:pPr>
      <w:r w:rsidRPr="00FE4C53">
        <w:rPr>
          <w:rFonts w:ascii="aaa" w:eastAsia="Times New Roman" w:hAnsi="aaa" w:cs="Arial"/>
          <w:sz w:val="28"/>
          <w:szCs w:val="28"/>
          <w:rtl/>
        </w:rPr>
        <w:br w:type="page"/>
      </w:r>
    </w:p>
    <w:p w:rsidR="00F12A47" w:rsidRDefault="00F12A47" w:rsidP="00F12A47">
      <w:pPr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</w:pPr>
    </w:p>
    <w:tbl>
      <w:tblPr>
        <w:tblStyle w:val="TableGrid"/>
        <w:tblpPr w:leftFromText="180" w:rightFromText="180" w:vertAnchor="text" w:horzAnchor="margin" w:tblpY="8326"/>
        <w:tblW w:w="0" w:type="auto"/>
        <w:tblLook w:val="04A0"/>
      </w:tblPr>
      <w:tblGrid>
        <w:gridCol w:w="10926"/>
      </w:tblGrid>
      <w:tr w:rsidR="00F12A47" w:rsidTr="00F12A47">
        <w:tc>
          <w:tcPr>
            <w:tcW w:w="10926" w:type="dxa"/>
          </w:tcPr>
          <w:p w:rsidR="00F12A47" w:rsidRPr="000E5744" w:rsidRDefault="00F12A47" w:rsidP="00F12A47">
            <w:pPr>
              <w:jc w:val="center"/>
              <w:rPr>
                <w:rFonts w:ascii="aaa" w:eastAsia="Times New Roman" w:hAnsi="aaa" w:cs="Arial"/>
                <w:b/>
                <w:bCs/>
                <w:color w:val="17365D" w:themeColor="text2" w:themeShade="BF"/>
                <w:sz w:val="72"/>
                <w:szCs w:val="72"/>
              </w:rPr>
            </w:pPr>
            <w:r w:rsidRPr="000E5744">
              <w:rPr>
                <w:rFonts w:ascii="aaa" w:eastAsia="Times New Roman" w:hAnsi="aaa" w:cs="Arial" w:hint="cs"/>
                <w:b/>
                <w:bCs/>
                <w:color w:val="17365D" w:themeColor="text2" w:themeShade="BF"/>
                <w:sz w:val="72"/>
                <w:szCs w:val="72"/>
                <w:rtl/>
              </w:rPr>
              <w:t>طريقة العمل</w:t>
            </w:r>
          </w:p>
        </w:tc>
      </w:tr>
    </w:tbl>
    <w:tbl>
      <w:tblPr>
        <w:tblStyle w:val="TableGrid"/>
        <w:tblpPr w:leftFromText="180" w:rightFromText="180" w:vertAnchor="text" w:horzAnchor="margin" w:tblpY="31"/>
        <w:tblW w:w="0" w:type="auto"/>
        <w:tblLook w:val="04A0"/>
      </w:tblPr>
      <w:tblGrid>
        <w:gridCol w:w="10926"/>
      </w:tblGrid>
      <w:tr w:rsidR="00F12A47" w:rsidTr="000E5744">
        <w:trPr>
          <w:trHeight w:val="1067"/>
        </w:trPr>
        <w:tc>
          <w:tcPr>
            <w:tcW w:w="10926" w:type="dxa"/>
          </w:tcPr>
          <w:p w:rsidR="00F12A47" w:rsidRPr="000E5744" w:rsidRDefault="00F12A47" w:rsidP="000E5744">
            <w:pPr>
              <w:jc w:val="center"/>
              <w:rPr>
                <w:b/>
                <w:bCs/>
                <w:color w:val="17365D" w:themeColor="text2" w:themeShade="BF"/>
                <w:sz w:val="72"/>
                <w:szCs w:val="72"/>
              </w:rPr>
            </w:pPr>
            <w:r w:rsidRPr="000E5744">
              <w:rPr>
                <w:rFonts w:hint="cs"/>
                <w:b/>
                <w:bCs/>
                <w:color w:val="17365D" w:themeColor="text2" w:themeShade="BF"/>
                <w:sz w:val="72"/>
                <w:szCs w:val="72"/>
                <w:rtl/>
              </w:rPr>
              <w:t>الادوات</w:t>
            </w:r>
          </w:p>
        </w:tc>
      </w:tr>
    </w:tbl>
    <w:p w:rsidR="00F12A47" w:rsidRDefault="00F12A47" w:rsidP="00EA6EA6">
      <w:pPr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</w:pPr>
    </w:p>
    <w:p w:rsidR="00F12A47" w:rsidRPr="00F12A47" w:rsidRDefault="00F12A47" w:rsidP="00F12A47">
      <w:pPr>
        <w:rPr>
          <w:rFonts w:ascii="aaa" w:eastAsia="Times New Roman" w:hAnsi="aaa" w:cs="Arial"/>
          <w:sz w:val="28"/>
          <w:szCs w:val="28"/>
          <w:rtl/>
        </w:rPr>
      </w:pPr>
    </w:p>
    <w:p w:rsidR="00F12A47" w:rsidRPr="00F12A47" w:rsidRDefault="00F12A47" w:rsidP="00F12A47">
      <w:pPr>
        <w:rPr>
          <w:rFonts w:ascii="aaa" w:eastAsia="Times New Roman" w:hAnsi="aaa" w:cs="Arial"/>
          <w:sz w:val="28"/>
          <w:szCs w:val="28"/>
          <w:rtl/>
        </w:rPr>
      </w:pPr>
    </w:p>
    <w:p w:rsidR="00F12A47" w:rsidRPr="000E5744" w:rsidRDefault="00F12A47" w:rsidP="000E5744">
      <w:pPr>
        <w:pStyle w:val="ListParagraph"/>
        <w:ind w:left="0"/>
        <w:rPr>
          <w:rFonts w:hint="cs"/>
          <w:rtl/>
        </w:rPr>
      </w:pPr>
      <w:r w:rsidRPr="000E5744">
        <w:rPr>
          <w:rFonts w:hint="cs"/>
          <w:rtl/>
        </w:rPr>
        <w:t>1-</w:t>
      </w:r>
      <w:r w:rsidR="00EA6EA6">
        <w:rPr>
          <w:rFonts w:hint="cs"/>
          <w:rtl/>
        </w:rPr>
        <w:t xml:space="preserve"> </w:t>
      </w:r>
      <w:r w:rsidRPr="000E5744">
        <w:rPr>
          <w:rFonts w:hint="cs"/>
          <w:rtl/>
        </w:rPr>
        <w:t>فلينة كبيرة</w:t>
      </w:r>
      <w:r w:rsidR="00EA6EA6">
        <w:rPr>
          <w:rFonts w:hint="cs"/>
          <w:rtl/>
        </w:rPr>
        <w:t>.</w:t>
      </w:r>
    </w:p>
    <w:p w:rsidR="00F12A47" w:rsidRPr="000E5744" w:rsidRDefault="00F12A47" w:rsidP="000E5744">
      <w:pPr>
        <w:pStyle w:val="ListParagraph"/>
        <w:ind w:left="0"/>
        <w:rPr>
          <w:rFonts w:hint="cs"/>
          <w:rtl/>
        </w:rPr>
      </w:pPr>
      <w:r w:rsidRPr="000E5744">
        <w:rPr>
          <w:rFonts w:hint="cs"/>
          <w:rtl/>
        </w:rPr>
        <w:t>2-</w:t>
      </w:r>
      <w:r w:rsidR="00EA6EA6">
        <w:rPr>
          <w:rFonts w:hint="cs"/>
          <w:rtl/>
        </w:rPr>
        <w:t xml:space="preserve"> </w:t>
      </w:r>
      <w:r w:rsidR="000E5744" w:rsidRPr="000E5744">
        <w:rPr>
          <w:rFonts w:hint="cs"/>
          <w:rtl/>
        </w:rPr>
        <w:t>الوان مائية</w:t>
      </w:r>
      <w:r w:rsidR="00EA6EA6">
        <w:rPr>
          <w:rFonts w:hint="cs"/>
          <w:rtl/>
        </w:rPr>
        <w:t>.</w:t>
      </w:r>
    </w:p>
    <w:p w:rsidR="000E5744" w:rsidRPr="000E5744" w:rsidRDefault="000E5744" w:rsidP="000E5744">
      <w:pPr>
        <w:pStyle w:val="ListParagraph"/>
        <w:ind w:left="0"/>
        <w:rPr>
          <w:rFonts w:hint="cs"/>
          <w:rtl/>
        </w:rPr>
      </w:pPr>
      <w:r w:rsidRPr="000E5744">
        <w:rPr>
          <w:rFonts w:hint="cs"/>
          <w:rtl/>
        </w:rPr>
        <w:t>3-</w:t>
      </w:r>
      <w:r w:rsidR="00EA6EA6">
        <w:rPr>
          <w:rFonts w:hint="cs"/>
          <w:rtl/>
        </w:rPr>
        <w:t xml:space="preserve"> </w:t>
      </w:r>
      <w:r w:rsidRPr="000E5744">
        <w:rPr>
          <w:rFonts w:hint="cs"/>
          <w:rtl/>
        </w:rPr>
        <w:t>مقص</w:t>
      </w:r>
      <w:r w:rsidR="00EA6EA6">
        <w:rPr>
          <w:rFonts w:hint="cs"/>
          <w:rtl/>
        </w:rPr>
        <w:t>.</w:t>
      </w:r>
    </w:p>
    <w:p w:rsidR="000E5744" w:rsidRPr="000E5744" w:rsidRDefault="000E5744" w:rsidP="000E5744">
      <w:pPr>
        <w:pStyle w:val="ListParagraph"/>
        <w:ind w:left="0"/>
        <w:rPr>
          <w:rFonts w:hint="cs"/>
          <w:rtl/>
        </w:rPr>
      </w:pPr>
      <w:r w:rsidRPr="000E5744">
        <w:rPr>
          <w:rFonts w:hint="cs"/>
          <w:rtl/>
        </w:rPr>
        <w:t>4-</w:t>
      </w:r>
      <w:r w:rsidR="00EA6EA6">
        <w:rPr>
          <w:rFonts w:hint="cs"/>
          <w:rtl/>
        </w:rPr>
        <w:t xml:space="preserve"> </w:t>
      </w:r>
      <w:r w:rsidRPr="000E5744">
        <w:rPr>
          <w:rFonts w:hint="cs"/>
          <w:rtl/>
        </w:rPr>
        <w:t>مشرط</w:t>
      </w:r>
      <w:r w:rsidR="00EA6EA6">
        <w:rPr>
          <w:rFonts w:hint="cs"/>
          <w:rtl/>
        </w:rPr>
        <w:t>.</w:t>
      </w:r>
    </w:p>
    <w:p w:rsidR="000E5744" w:rsidRDefault="000E5744" w:rsidP="000E5744">
      <w:pPr>
        <w:pStyle w:val="ListParagraph"/>
        <w:ind w:left="0"/>
        <w:rPr>
          <w:rFonts w:hint="cs"/>
          <w:rtl/>
        </w:rPr>
      </w:pPr>
      <w:r w:rsidRPr="000E5744">
        <w:rPr>
          <w:rFonts w:hint="cs"/>
          <w:rtl/>
        </w:rPr>
        <w:t>5-</w:t>
      </w:r>
      <w:r w:rsidR="00EA6EA6">
        <w:rPr>
          <w:rFonts w:hint="cs"/>
          <w:rtl/>
        </w:rPr>
        <w:t xml:space="preserve"> </w:t>
      </w:r>
      <w:r w:rsidRPr="000E5744">
        <w:rPr>
          <w:rFonts w:hint="cs"/>
          <w:rtl/>
        </w:rPr>
        <w:t>غراء</w:t>
      </w:r>
      <w:r w:rsidR="00EA6EA6">
        <w:rPr>
          <w:rFonts w:hint="cs"/>
          <w:rtl/>
        </w:rPr>
        <w:t>.</w:t>
      </w:r>
    </w:p>
    <w:p w:rsidR="00EA6EA6" w:rsidRPr="000E5744" w:rsidRDefault="00EA6EA6" w:rsidP="000E5744">
      <w:pPr>
        <w:pStyle w:val="ListParagraph"/>
        <w:ind w:left="0"/>
        <w:rPr>
          <w:rFonts w:hint="cs"/>
          <w:rtl/>
        </w:rPr>
      </w:pPr>
      <w:r>
        <w:rPr>
          <w:rFonts w:hint="cs"/>
          <w:rtl/>
        </w:rPr>
        <w:t>6- ورق.</w:t>
      </w:r>
    </w:p>
    <w:p w:rsidR="000E5744" w:rsidRPr="00F12A47" w:rsidRDefault="000E5744" w:rsidP="000E5744">
      <w:pPr>
        <w:pStyle w:val="ListParagraph"/>
        <w:rPr>
          <w:rtl/>
        </w:rPr>
      </w:pPr>
    </w:p>
    <w:p w:rsidR="000E5744" w:rsidRDefault="000E5744" w:rsidP="00F12A47">
      <w:pPr>
        <w:ind w:left="5730"/>
        <w:rPr>
          <w:rFonts w:ascii="aaa" w:eastAsia="Times New Roman" w:hAnsi="aaa" w:cs="Arial"/>
          <w:sz w:val="28"/>
          <w:szCs w:val="28"/>
          <w:rtl/>
        </w:rPr>
      </w:pPr>
    </w:p>
    <w:p w:rsidR="000E5744" w:rsidRPr="000E5744" w:rsidRDefault="000E5744" w:rsidP="000E5744">
      <w:pPr>
        <w:rPr>
          <w:rFonts w:ascii="aaa" w:eastAsia="Times New Roman" w:hAnsi="aaa" w:cs="Arial"/>
          <w:sz w:val="28"/>
          <w:szCs w:val="28"/>
          <w:rtl/>
        </w:rPr>
      </w:pPr>
    </w:p>
    <w:p w:rsidR="000E5744" w:rsidRPr="000E5744" w:rsidRDefault="000E5744" w:rsidP="000E5744">
      <w:pPr>
        <w:rPr>
          <w:rFonts w:ascii="aaa" w:eastAsia="Times New Roman" w:hAnsi="aaa" w:cs="Arial"/>
          <w:sz w:val="28"/>
          <w:szCs w:val="28"/>
          <w:rtl/>
        </w:rPr>
      </w:pPr>
    </w:p>
    <w:p w:rsidR="000E5744" w:rsidRDefault="000E5744" w:rsidP="000E5744">
      <w:pPr>
        <w:pStyle w:val="ListParagraph"/>
        <w:ind w:left="0"/>
        <w:rPr>
          <w:rFonts w:hint="cs"/>
          <w:sz w:val="36"/>
          <w:szCs w:val="36"/>
          <w:rtl/>
        </w:rPr>
      </w:pPr>
      <w:r w:rsidRPr="00EA6EA6">
        <w:rPr>
          <w:rFonts w:hint="cs"/>
          <w:sz w:val="36"/>
          <w:szCs w:val="36"/>
          <w:rtl/>
        </w:rPr>
        <w:t>1-</w:t>
      </w:r>
      <w:r w:rsidR="00EA6EA6">
        <w:rPr>
          <w:rFonts w:hint="cs"/>
          <w:sz w:val="36"/>
          <w:szCs w:val="36"/>
          <w:rtl/>
        </w:rPr>
        <w:t xml:space="preserve"> </w:t>
      </w:r>
      <w:r w:rsidRPr="00EA6EA6">
        <w:rPr>
          <w:rFonts w:hint="cs"/>
          <w:sz w:val="36"/>
          <w:szCs w:val="36"/>
          <w:rtl/>
        </w:rPr>
        <w:t>رسم المجسمات على ورق ابيض.</w:t>
      </w:r>
    </w:p>
    <w:p w:rsidR="00EA6EA6" w:rsidRPr="00EA6EA6" w:rsidRDefault="00EA6EA6" w:rsidP="000E5744">
      <w:pPr>
        <w:pStyle w:val="ListParagraph"/>
        <w:ind w:left="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2- قص الورق.</w:t>
      </w:r>
    </w:p>
    <w:p w:rsidR="00EA6EA6" w:rsidRDefault="00EA6EA6" w:rsidP="00EA6EA6">
      <w:pPr>
        <w:pStyle w:val="ListParagraph"/>
        <w:ind w:left="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3- لصق الورق على الفلين.</w:t>
      </w:r>
    </w:p>
    <w:p w:rsidR="00EA6EA6" w:rsidRPr="00EA6EA6" w:rsidRDefault="00EA6EA6" w:rsidP="00EA6EA6">
      <w:pPr>
        <w:pStyle w:val="ListParagraph"/>
        <w:ind w:left="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4- قص الفلين بواسطة المشرط.</w:t>
      </w:r>
    </w:p>
    <w:p w:rsidR="000E5744" w:rsidRPr="00EA6EA6" w:rsidRDefault="00EA6EA6" w:rsidP="000E5744">
      <w:pPr>
        <w:pStyle w:val="ListParagraph"/>
        <w:ind w:left="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5</w:t>
      </w:r>
      <w:r w:rsidR="000E5744" w:rsidRPr="00EA6EA6">
        <w:rPr>
          <w:rFonts w:hint="cs"/>
          <w:sz w:val="36"/>
          <w:szCs w:val="36"/>
          <w:rtl/>
        </w:rPr>
        <w:t>-</w:t>
      </w:r>
      <w:r>
        <w:rPr>
          <w:rFonts w:hint="cs"/>
          <w:sz w:val="36"/>
          <w:szCs w:val="36"/>
          <w:rtl/>
        </w:rPr>
        <w:t xml:space="preserve"> </w:t>
      </w:r>
      <w:r w:rsidR="000E5744" w:rsidRPr="00EA6EA6">
        <w:rPr>
          <w:rFonts w:hint="cs"/>
          <w:sz w:val="36"/>
          <w:szCs w:val="36"/>
          <w:rtl/>
        </w:rPr>
        <w:t>لصق الشكل على الفلينة الكبيرة .</w:t>
      </w:r>
    </w:p>
    <w:p w:rsidR="000E5744" w:rsidRPr="00EA6EA6" w:rsidRDefault="00EA6EA6" w:rsidP="000E5744">
      <w:pPr>
        <w:pStyle w:val="ListParagraph"/>
        <w:ind w:left="0"/>
        <w:rPr>
          <w:rFonts w:hint="cs"/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>6</w:t>
      </w:r>
      <w:r w:rsidR="000E5744" w:rsidRPr="00EA6EA6">
        <w:rPr>
          <w:rFonts w:hint="cs"/>
          <w:sz w:val="36"/>
          <w:szCs w:val="36"/>
          <w:rtl/>
        </w:rPr>
        <w:t>- تلوين المجسمات.</w:t>
      </w:r>
    </w:p>
    <w:p w:rsidR="000E5744" w:rsidRPr="000E5744" w:rsidRDefault="000E5744" w:rsidP="000E5744">
      <w:pPr>
        <w:pStyle w:val="ListParagraph"/>
        <w:ind w:left="720"/>
        <w:jc w:val="left"/>
        <w:rPr>
          <w:sz w:val="28"/>
          <w:szCs w:val="28"/>
          <w:rtl/>
        </w:rPr>
      </w:pPr>
    </w:p>
    <w:p w:rsidR="00F12A47" w:rsidRPr="00EA6EA6" w:rsidRDefault="00FE4C53" w:rsidP="00EA6EA6">
      <w:pPr>
        <w:ind w:left="5730"/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</w:pPr>
      <w:r w:rsidRPr="000E5744">
        <w:rPr>
          <w:rFonts w:ascii="aaa" w:eastAsia="Times New Roman" w:hAnsi="aaa" w:cs="Arial"/>
          <w:sz w:val="28"/>
          <w:szCs w:val="28"/>
          <w:rtl/>
        </w:rPr>
        <w:br w:type="page"/>
      </w:r>
      <w:r w:rsidR="00F12A47">
        <w:rPr>
          <w:rFonts w:ascii="aaa" w:eastAsia="Times New Roman" w:hAnsi="aaa" w:cs="Arial" w:hint="cs"/>
          <w:b/>
          <w:bCs/>
          <w:color w:val="110033"/>
          <w:sz w:val="28"/>
          <w:szCs w:val="28"/>
          <w:rtl/>
        </w:rPr>
        <w:lastRenderedPageBreak/>
        <w:t xml:space="preserve"> </w:t>
      </w:r>
    </w:p>
    <w:p w:rsidR="00FE4C53" w:rsidRPr="00FE4C53" w:rsidRDefault="00FE4C53" w:rsidP="00F12A47">
      <w:pPr>
        <w:rPr>
          <w:i/>
          <w:iCs/>
          <w:rtl/>
        </w:rPr>
      </w:pPr>
    </w:p>
    <w:p w:rsid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b/>
          <w:bCs/>
          <w:color w:val="110033"/>
          <w:sz w:val="28"/>
          <w:szCs w:val="28"/>
          <w:rtl/>
        </w:rPr>
      </w:pPr>
      <w:r>
        <w:rPr>
          <w:rFonts w:ascii="aaa" w:eastAsia="Times New Roman" w:hAnsi="aaa" w:cs="Arial" w:hint="cs"/>
          <w:b/>
          <w:bCs/>
          <w:noProof/>
          <w:color w:val="110033"/>
          <w:sz w:val="28"/>
          <w:szCs w:val="28"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-66675</wp:posOffset>
            </wp:positionV>
            <wp:extent cx="1552575" cy="2028825"/>
            <wp:effectExtent l="19050" t="0" r="9525" b="0"/>
            <wp:wrapSquare wrapText="bothSides"/>
            <wp:docPr id="7" name="Picture 7" descr="http://mousou3a.educdz.com/img/09_137330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ousou3a.educdz.com/img/09_137330_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b/>
          <w:bCs/>
          <w:color w:val="632423" w:themeColor="accent2" w:themeShade="80"/>
          <w:sz w:val="48"/>
          <w:szCs w:val="48"/>
          <w:rtl/>
        </w:rPr>
        <w:t>الحزاز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ويطلق عليه أحيانًا خطأ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الطحلب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، أحد أنواع مجموعات النباتات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الصغيرة، الخضراء غير الزهرية التي توجد في كل أنحاء العالم. وتميل الحزازيات للنمو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متجاورة معًا في أعداد كبيرة، وتكون عادة غطاء كثيفًا ناعمًا على الصخور، وعند جذوع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الأشجار أو على سطح التربة. وتعيش أغلب الحزازيات على الأرض في الأماكن الرطبة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الظليلة، ولكن يوجد بعضها في بيئات جافة، وينمو بعضها الآخر في كلٍ من البحيرات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والبرك أو الأنهار. ويصل طول معظم الحزازيات إلى أقل من 15سم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يوجد مايزيد على 9,000 نوع من أنواع الحزازيات، وتشمل الأنواع الشائعة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الحزازيات الجرانيتية والحزازيات الخثية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وتوجد الحزازيات الجرانيتية على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الصخور في المناطق الجبلية والقطبية. وتنمو في تجمعات متز احمة جدًا ويتدرج لون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معظمها ما بين الأسود والبني المحمر. تنمو الحزازيات الخثيّة، وتُسمى أيضًا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الأسفغنون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، في المستنقعات وغيرها من المناطق المستنقعية. وتعيش في كل أنحاء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العالم، لكن معظمها ينمو في الأجزاء الباردة من نصف الكرة الشمالي. وتشمل الحزازيات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الشائعة الأخرى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حَزَازْ القُبَّعة الشَّعرية و حَزْاز السُّلَّم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الدًَّرَجي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tbl>
      <w:tblPr>
        <w:tblpPr w:leftFromText="45" w:rightFromText="195" w:vertAnchor="text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</w:tblGrid>
      <w:tr w:rsidR="004E552D" w:rsidRPr="004E552D" w:rsidTr="004E552D">
        <w:trPr>
          <w:tblCellSpacing w:w="15" w:type="dxa"/>
        </w:trPr>
        <w:tc>
          <w:tcPr>
            <w:tcW w:w="0" w:type="auto"/>
            <w:hideMark/>
          </w:tcPr>
          <w:p w:rsidR="004E552D" w:rsidRPr="004E552D" w:rsidRDefault="004E552D" w:rsidP="004E552D">
            <w:pPr>
              <w:bidi/>
              <w:spacing w:after="0" w:line="240" w:lineRule="auto"/>
              <w:rPr>
                <w:rFonts w:ascii="aaa" w:eastAsia="Times New Roman" w:hAnsi="aaa" w:cs="Times New Roman"/>
                <w:color w:val="001B1B"/>
                <w:sz w:val="28"/>
                <w:szCs w:val="28"/>
              </w:rPr>
            </w:pPr>
            <w:r>
              <w:rPr>
                <w:rFonts w:ascii="aaa" w:eastAsia="Times New Roman" w:hAnsi="aaa" w:cs="Times New Roman"/>
                <w:noProof/>
                <w:color w:val="001B1B"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-4445</wp:posOffset>
                  </wp:positionV>
                  <wp:extent cx="1352550" cy="2028825"/>
                  <wp:effectExtent l="19050" t="0" r="0" b="0"/>
                  <wp:wrapTight wrapText="bothSides">
                    <wp:wrapPolygon edited="0">
                      <wp:start x="-304" y="0"/>
                      <wp:lineTo x="-304" y="21499"/>
                      <wp:lineTo x="21600" y="21499"/>
                      <wp:lineTo x="21600" y="0"/>
                      <wp:lineTo x="-304" y="0"/>
                    </wp:wrapPolygon>
                  </wp:wrapTight>
                  <wp:docPr id="3" name="Picture 3" descr="http://mousou3a.educdz.com/img/09_137330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mousou3a.educdz.com/img/09_137330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52D" w:rsidRPr="004E552D" w:rsidTr="004E552D">
        <w:trPr>
          <w:tblCellSpacing w:w="15" w:type="dxa"/>
        </w:trPr>
        <w:tc>
          <w:tcPr>
            <w:tcW w:w="2250" w:type="dxa"/>
            <w:hideMark/>
          </w:tcPr>
          <w:p w:rsidR="004E552D" w:rsidRPr="004E552D" w:rsidRDefault="004E552D" w:rsidP="004E552D">
            <w:pPr>
              <w:bidi/>
              <w:spacing w:before="100" w:beforeAutospacing="1" w:after="100" w:afterAutospacing="1" w:line="240" w:lineRule="auto"/>
              <w:outlineLvl w:val="5"/>
              <w:rPr>
                <w:rFonts w:ascii="Arial" w:eastAsia="Times New Roman" w:hAnsi="Arial" w:cs="Arial"/>
                <w:color w:val="001B1B"/>
                <w:sz w:val="16"/>
                <w:szCs w:val="16"/>
              </w:rPr>
            </w:pPr>
            <w:r w:rsidRPr="004E552D">
              <w:rPr>
                <w:rFonts w:ascii="Arial" w:eastAsia="Times New Roman" w:hAnsi="Arial" w:cs="Arial"/>
                <w:color w:val="001B1B"/>
                <w:sz w:val="16"/>
                <w:szCs w:val="16"/>
                <w:rtl/>
              </w:rPr>
              <w:t>الحزاز الخصري</w:t>
            </w:r>
            <w:r w:rsidRPr="004E552D">
              <w:rPr>
                <w:rFonts w:ascii="Arial" w:eastAsia="Times New Roman" w:hAnsi="Arial" w:cs="Arial"/>
                <w:color w:val="001B1B"/>
                <w:sz w:val="16"/>
                <w:szCs w:val="16"/>
              </w:rPr>
              <w:t xml:space="preserve"> </w:t>
            </w:r>
          </w:p>
        </w:tc>
      </w:tr>
    </w:tbl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تتبع كل الحزازيات طائفة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الحزازيات، ويطلق على أنواع أخرى من النباتات اسم حزَاز كجزء من اسمها الشائع،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ولكنها ليست حزازيات حقيقية. وتشمل هذه النباتات كلاً من الحزاز الأسباني والحزاز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الوعلي الرِّنة والحزازيات الصولجانية. انظر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: </w:t>
      </w:r>
      <w:hyperlink r:id="rId7" w:history="1">
        <w:r w:rsidRPr="004E552D">
          <w:rPr>
            <w:rFonts w:ascii="aaa" w:eastAsia="Times New Roman" w:hAnsi="aaa" w:cs="Arial"/>
            <w:b/>
            <w:bCs/>
            <w:color w:val="8B4513"/>
            <w:sz w:val="28"/>
            <w:rtl/>
          </w:rPr>
          <w:t>الطحلب الأسباني</w:t>
        </w:r>
      </w:hyperlink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؛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hyperlink r:id="rId8" w:history="1">
        <w:r w:rsidRPr="004E552D">
          <w:rPr>
            <w:rFonts w:ascii="aaa" w:eastAsia="Times New Roman" w:hAnsi="aaa" w:cs="Arial"/>
            <w:b/>
            <w:bCs/>
            <w:color w:val="8B4513"/>
            <w:sz w:val="28"/>
            <w:rtl/>
          </w:rPr>
          <w:t>الرجل الذئب</w:t>
        </w:r>
      </w:hyperlink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؛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hyperlink r:id="rId9" w:history="1">
        <w:r w:rsidRPr="004E552D">
          <w:rPr>
            <w:rFonts w:ascii="aaa" w:eastAsia="Times New Roman" w:hAnsi="aaa" w:cs="Arial"/>
            <w:b/>
            <w:bCs/>
            <w:color w:val="8B4513"/>
            <w:sz w:val="28"/>
            <w:rtl/>
          </w:rPr>
          <w:t>طحلب الرنة</w:t>
        </w:r>
      </w:hyperlink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. </w:t>
      </w:r>
    </w:p>
    <w:p w:rsidR="004E552D" w:rsidRPr="00B25C99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rial" w:eastAsia="Times New Roman" w:hAnsi="Arial" w:cs="Arial" w:hint="cs"/>
          <w:color w:val="632423" w:themeColor="accent2" w:themeShade="80"/>
          <w:sz w:val="36"/>
          <w:rtl/>
        </w:rPr>
      </w:pPr>
      <w:bookmarkStart w:id="0" w:name="1"/>
      <w:bookmarkEnd w:id="0"/>
      <w:r w:rsidRPr="00B25C99">
        <w:rPr>
          <w:rFonts w:ascii="Arial" w:eastAsia="Times New Roman" w:hAnsi="Arial" w:cs="Arial"/>
          <w:color w:val="632423" w:themeColor="accent2" w:themeShade="80"/>
          <w:sz w:val="52"/>
          <w:szCs w:val="52"/>
          <w:rtl/>
        </w:rPr>
        <w:t>تركيب الحزازيات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على النقيض من النباتات الزهرية، لا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تمتلك الحزازيات جذورًا حقيقية. لكنها ذات تراكيب شبه خيطية، تشبه الجذور، تسمى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أشباه الجذور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وتُثبِّت أشباه الجذور النبات بالسطح الذي ينمو منه. وتنمو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ساق صغيرة من أشباه الجذور، وهو مُغِطى بأوراق دقيقة في نمط حلزوني. وتحتوي الأوراق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على مادة اليخضور ـ الكلوروفيل ـ وهي مادة خضراء يستخدمها النبات في صُنع الغذاء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وفي حالات كثيرة، يمتد عرقٌ على طول الورقة من الساق إلى قمتها، ويقوي هذا العرق،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ويُسمى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الضلع أو العرق الوسطى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، الورقة وينقل الغذاء والماء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tbl>
      <w:tblPr>
        <w:tblpPr w:leftFromText="45" w:rightFromText="195" w:vertAnchor="text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40"/>
      </w:tblGrid>
      <w:tr w:rsidR="004E552D" w:rsidRPr="004E552D" w:rsidTr="004E552D">
        <w:trPr>
          <w:tblCellSpacing w:w="15" w:type="dxa"/>
        </w:trPr>
        <w:tc>
          <w:tcPr>
            <w:tcW w:w="0" w:type="auto"/>
            <w:hideMark/>
          </w:tcPr>
          <w:p w:rsidR="004E552D" w:rsidRPr="004E552D" w:rsidRDefault="004E552D" w:rsidP="004E552D">
            <w:pPr>
              <w:bidi/>
              <w:spacing w:after="0" w:line="240" w:lineRule="auto"/>
              <w:rPr>
                <w:rFonts w:ascii="aaa" w:eastAsia="Times New Roman" w:hAnsi="aaa" w:cs="Times New Roman"/>
                <w:color w:val="001B1B"/>
                <w:sz w:val="28"/>
                <w:szCs w:val="28"/>
              </w:rPr>
            </w:pPr>
            <w:bookmarkStart w:id="1" w:name="2"/>
            <w:bookmarkEnd w:id="1"/>
            <w:r>
              <w:rPr>
                <w:rFonts w:ascii="aaa" w:eastAsia="Times New Roman" w:hAnsi="aaa" w:cs="Times New Roman"/>
                <w:noProof/>
                <w:color w:val="001B1B"/>
                <w:sz w:val="28"/>
                <w:szCs w:val="28"/>
              </w:rPr>
              <w:lastRenderedPageBreak/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0</wp:posOffset>
                  </wp:positionV>
                  <wp:extent cx="1590675" cy="2038350"/>
                  <wp:effectExtent l="19050" t="0" r="9525" b="0"/>
                  <wp:wrapTight wrapText="bothSides">
                    <wp:wrapPolygon edited="0">
                      <wp:start x="-259" y="0"/>
                      <wp:lineTo x="-259" y="21398"/>
                      <wp:lineTo x="21729" y="21398"/>
                      <wp:lineTo x="21729" y="0"/>
                      <wp:lineTo x="-259" y="0"/>
                    </wp:wrapPolygon>
                  </wp:wrapTight>
                  <wp:docPr id="4" name="Picture 4" descr="http://mousou3a.educdz.com/img/09_137330_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mousou3a.educdz.com/img/09_137330_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2038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E552D" w:rsidRPr="004E552D" w:rsidTr="004E552D">
        <w:trPr>
          <w:tblCellSpacing w:w="15" w:type="dxa"/>
        </w:trPr>
        <w:tc>
          <w:tcPr>
            <w:tcW w:w="2250" w:type="dxa"/>
            <w:hideMark/>
          </w:tcPr>
          <w:p w:rsidR="004E552D" w:rsidRPr="004E552D" w:rsidRDefault="004E552D" w:rsidP="004E552D">
            <w:pPr>
              <w:bidi/>
              <w:spacing w:before="100" w:beforeAutospacing="1" w:after="100" w:afterAutospacing="1" w:line="240" w:lineRule="auto"/>
              <w:outlineLvl w:val="5"/>
              <w:rPr>
                <w:rFonts w:ascii="Arial" w:eastAsia="Times New Roman" w:hAnsi="Arial" w:cs="Arial"/>
                <w:color w:val="001B1B"/>
                <w:sz w:val="16"/>
                <w:szCs w:val="16"/>
              </w:rPr>
            </w:pPr>
            <w:r w:rsidRPr="004E552D">
              <w:rPr>
                <w:rFonts w:ascii="Arial" w:eastAsia="Times New Roman" w:hAnsi="Arial" w:cs="Arial"/>
                <w:color w:val="001B1B"/>
                <w:sz w:val="16"/>
                <w:szCs w:val="16"/>
                <w:rtl/>
              </w:rPr>
              <w:t>حزاز بوليترريكام</w:t>
            </w:r>
            <w:r w:rsidRPr="004E552D">
              <w:rPr>
                <w:rFonts w:ascii="Arial" w:eastAsia="Times New Roman" w:hAnsi="Arial" w:cs="Arial"/>
                <w:color w:val="001B1B"/>
                <w:sz w:val="16"/>
                <w:szCs w:val="16"/>
              </w:rPr>
              <w:t xml:space="preserve">. </w:t>
            </w:r>
          </w:p>
        </w:tc>
      </w:tr>
    </w:tbl>
    <w:p w:rsidR="004E552D" w:rsidRPr="00B25C99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rial" w:eastAsia="Times New Roman" w:hAnsi="Arial" w:cs="Arial" w:hint="cs"/>
          <w:color w:val="632423" w:themeColor="accent2" w:themeShade="80"/>
          <w:sz w:val="52"/>
          <w:szCs w:val="52"/>
          <w:rtl/>
        </w:rPr>
      </w:pPr>
      <w:r w:rsidRPr="00B25C99">
        <w:rPr>
          <w:rFonts w:ascii="Arial" w:eastAsia="Times New Roman" w:hAnsi="Arial" w:cs="Arial"/>
          <w:color w:val="632423" w:themeColor="accent2" w:themeShade="80"/>
          <w:sz w:val="52"/>
          <w:szCs w:val="52"/>
          <w:rtl/>
        </w:rPr>
        <w:t>كيف تعيش</w:t>
      </w:r>
      <w:r w:rsidRPr="00B25C99">
        <w:rPr>
          <w:rFonts w:ascii="Arial" w:eastAsia="Times New Roman" w:hAnsi="Arial" w:cs="Arial"/>
          <w:color w:val="632423" w:themeColor="accent2" w:themeShade="80"/>
          <w:sz w:val="52"/>
          <w:szCs w:val="52"/>
        </w:rPr>
        <w:t xml:space="preserve"> </w:t>
      </w:r>
      <w:r w:rsidRPr="00B25C99">
        <w:rPr>
          <w:rFonts w:ascii="Arial" w:eastAsia="Times New Roman" w:hAnsi="Arial" w:cs="Arial"/>
          <w:color w:val="632423" w:themeColor="accent2" w:themeShade="80"/>
          <w:sz w:val="52"/>
          <w:szCs w:val="52"/>
          <w:rtl/>
        </w:rPr>
        <w:t>الحزازيات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ينمو العديد من الحزازيات في بيئات رطبة أو مائية. ورغم ذلك يمكن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لحزازيات معينة أن تتحمل ظروف الجفاف الشديد. وتتغير الحاجة للماء على حسب كمية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الماء المتاحة في البيئة. فخلال فترات الجفاف، قد تتحول الحزازيات إلى لون البيئة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الكئيب أو تبدو كالميتة. لكنها تصبح خضراء ونضرة مرة أخرى عندما تسقط الأمطار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وتوجد حزازيات أخرى قصيرة العمر في بيئات تتميز بشهور صيف قاحلة رمضاء. وتنمو هذه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الحزازيات أثناء الشهور المطيرة من فصل الربيع، ثم تموت عندما يبدأ فصل الصيف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</w:rPr>
      </w:pPr>
    </w:p>
    <w:p w:rsid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</w:rPr>
      </w:pPr>
      <w:r>
        <w:rPr>
          <w:rFonts w:ascii="aaa" w:eastAsia="Times New Roman" w:hAnsi="aaa" w:cs="Arial" w:hint="cs"/>
          <w:noProof/>
          <w:color w:val="110033"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38100</wp:posOffset>
            </wp:positionV>
            <wp:extent cx="1876425" cy="1828800"/>
            <wp:effectExtent l="19050" t="0" r="9525" b="0"/>
            <wp:wrapTight wrapText="bothSides">
              <wp:wrapPolygon edited="0">
                <wp:start x="-219" y="0"/>
                <wp:lineTo x="-219" y="21375"/>
                <wp:lineTo x="21710" y="21375"/>
                <wp:lineTo x="21710" y="0"/>
                <wp:lineTo x="-219" y="0"/>
              </wp:wrapPolygon>
            </wp:wrapTight>
            <wp:docPr id="1" name="Picture 1" descr="http://mousou3a.educdz.com/img/09_137330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ousou3a.educdz.com/img/09_137330_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E552D" w:rsidRPr="00B25C99" w:rsidRDefault="00B25C99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632423" w:themeColor="accent2" w:themeShade="80"/>
          <w:sz w:val="52"/>
          <w:szCs w:val="52"/>
          <w:rtl/>
        </w:rPr>
      </w:pPr>
      <w:r w:rsidRPr="00B25C99">
        <w:rPr>
          <w:rFonts w:ascii="aaa" w:eastAsia="Times New Roman" w:hAnsi="aaa" w:cs="Arial" w:hint="cs"/>
          <w:color w:val="632423" w:themeColor="accent2" w:themeShade="80"/>
          <w:sz w:val="52"/>
          <w:szCs w:val="52"/>
          <w:rtl/>
        </w:rPr>
        <w:t>تكاثر</w:t>
      </w:r>
      <w:r w:rsidR="004E552D" w:rsidRPr="00B25C99">
        <w:rPr>
          <w:rFonts w:ascii="aaa" w:eastAsia="Times New Roman" w:hAnsi="aaa" w:cs="Arial" w:hint="cs"/>
          <w:color w:val="632423" w:themeColor="accent2" w:themeShade="80"/>
          <w:sz w:val="52"/>
          <w:szCs w:val="52"/>
          <w:rtl/>
        </w:rPr>
        <w:t xml:space="preserve"> الحزازيات</w:t>
      </w:r>
    </w:p>
    <w:p w:rsid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  <w:lang w:bidi="ar-IQ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تنمو الحزازيات وتتكاثر في طورين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: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جنسي ولاجنسي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ويُسمي هذا النوع من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دورة الحياة تَبَادُلْ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الأجيال</w:t>
      </w:r>
      <w:r w:rsidR="00B25C99" w:rsidRPr="00FE4C53">
        <w:rPr>
          <w:rFonts w:ascii="aaa" w:eastAsia="Times New Roman" w:hAnsi="aaa" w:cs="Arial" w:hint="cs"/>
          <w:color w:val="110033"/>
          <w:sz w:val="28"/>
          <w:szCs w:val="28"/>
          <w:rtl/>
        </w:rPr>
        <w:t>(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>
        <w:rPr>
          <w:rFonts w:ascii="aaa" w:eastAsia="Times New Roman" w:hAnsi="aaa" w:cs="Arial"/>
          <w:color w:val="110033"/>
          <w:sz w:val="28"/>
          <w:szCs w:val="28"/>
          <w:rtl/>
        </w:rPr>
        <w:t>تعاقب الأجيا</w:t>
      </w:r>
      <w:r>
        <w:rPr>
          <w:rFonts w:ascii="aaa" w:eastAsia="Times New Roman" w:hAnsi="aaa" w:cs="Arial" w:hint="cs"/>
          <w:color w:val="110033"/>
          <w:sz w:val="28"/>
          <w:szCs w:val="28"/>
          <w:rtl/>
        </w:rPr>
        <w:t>ل</w:t>
      </w:r>
      <w:r w:rsidR="00B25C99">
        <w:rPr>
          <w:rFonts w:ascii="aaa" w:eastAsia="Times New Roman" w:hAnsi="aaa" w:cs="Arial" w:hint="cs"/>
          <w:color w:val="110033"/>
          <w:sz w:val="28"/>
          <w:szCs w:val="28"/>
          <w:rtl/>
        </w:rPr>
        <w:t>).</w:t>
      </w:r>
      <w:r>
        <w:rPr>
          <w:rFonts w:ascii="aaa" w:eastAsia="Times New Roman" w:hAnsi="aaa" w:cs="Arial" w:hint="cs"/>
          <w:color w:val="110033"/>
          <w:sz w:val="28"/>
          <w:szCs w:val="28"/>
          <w:rtl/>
        </w:rPr>
        <w:t xml:space="preserve"> </w:t>
      </w:r>
    </w:p>
    <w:tbl>
      <w:tblPr>
        <w:tblpPr w:leftFromText="45" w:rightFromText="195" w:vertAnchor="text"/>
        <w:bidiVisual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</w:tblGrid>
      <w:tr w:rsidR="004E552D" w:rsidRPr="004E552D" w:rsidTr="00DE0D53">
        <w:trPr>
          <w:tblCellSpacing w:w="15" w:type="dxa"/>
        </w:trPr>
        <w:tc>
          <w:tcPr>
            <w:tcW w:w="2250" w:type="dxa"/>
            <w:hideMark/>
          </w:tcPr>
          <w:p w:rsidR="004E552D" w:rsidRPr="004E552D" w:rsidRDefault="004E552D" w:rsidP="00DE0D53">
            <w:pPr>
              <w:bidi/>
              <w:spacing w:before="100" w:beforeAutospacing="1" w:after="100" w:afterAutospacing="1" w:line="240" w:lineRule="auto"/>
              <w:outlineLvl w:val="5"/>
              <w:rPr>
                <w:rFonts w:ascii="Arial" w:eastAsia="Times New Roman" w:hAnsi="Arial" w:cs="Arial"/>
                <w:color w:val="001B1B"/>
                <w:sz w:val="16"/>
                <w:szCs w:val="16"/>
              </w:rPr>
            </w:pPr>
          </w:p>
        </w:tc>
      </w:tr>
    </w:tbl>
    <w:p w:rsidR="004E552D" w:rsidRPr="004E552D" w:rsidRDefault="004E552D" w:rsidP="00B25C99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ويُسمى النبات الحزازي، أثناء طور التكاثر الجنسي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النبات المشيجي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وهذا النبات المشيجي هو النبات المُتعارف عليه بالحزاز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ويُنتج النبات المشيجي الناضج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أمشاجًا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="00B25C99">
        <w:rPr>
          <w:rFonts w:ascii="aaa" w:eastAsia="Times New Roman" w:hAnsi="aaa" w:cs="Arial" w:hint="cs"/>
          <w:color w:val="110033"/>
          <w:sz w:val="28"/>
          <w:szCs w:val="28"/>
          <w:rtl/>
        </w:rPr>
        <w:t>(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خلايا الأمشاج المذكّرة والخلايا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البيضية المؤنثة). وتتكون الأمشاج في أعضاء خاصة تنمو في قمة الساق. وتُسمى الأ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عضاء التي تنتج خلايا الأمشاج المذكّرة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الأنثريدات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وتسمى تلك التي تننتج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الخلايا البيضية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الأرشيجونات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ويحمل ما يقرب من نصف الحزازيات كلاً من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الأنثريدات والأرشيجونات على نفس النبات. وعندما تصبح الأنثريدات ناضجة رطبة بدرجة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كافية، فإنها تنفجر وتحَرر المئات من خلايا الأمشاج الذكرية. وتصل بعض هذه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الأرشيجونات إلى حيث تتحد إحدى الخلايا المذكرة مع الخلية البيضية ليُكوِّنا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لاقحة</w:t>
      </w:r>
      <w:r w:rsidR="00FE4C53" w:rsidRPr="00FE4C53">
        <w:rPr>
          <w:rFonts w:ascii="aaa" w:eastAsia="Times New Roman" w:hAnsi="aaa" w:cs="Arial" w:hint="cs"/>
          <w:color w:val="110033"/>
          <w:sz w:val="28"/>
          <w:szCs w:val="28"/>
          <w:rtl/>
        </w:rPr>
        <w:t>(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زيجوت</w:t>
      </w:r>
      <w:r w:rsidR="00FE4C53">
        <w:rPr>
          <w:rFonts w:ascii="aaa" w:eastAsia="Times New Roman" w:hAnsi="aaa" w:cs="Arial" w:hint="cs"/>
          <w:color w:val="110033"/>
          <w:sz w:val="28"/>
          <w:szCs w:val="28"/>
          <w:rtl/>
        </w:rPr>
        <w:t>)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ويعني تكوين اللاقحة بَدء الطور الثاني أو اللاجنسي من دورة حياة نبات يُسمى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الطور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البوغي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وينمو هذا النبات متصلاً بالنبات المشيجي، وهو يتكون من عنق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طويل قائم يُسمى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الحامل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وعلى نهايته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الصماد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الذي يشبه القرن. وتتكون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داخل الصماد تراكيب مجهرية تُسمى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الأبواغ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وقد يحتوي الصماد على أربعة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ملايين أو أكثر من الأبواغ، اعتمادًا على نوع النبات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ويتغطى فم الصماد ـ في أغلب الحزازيات ـ بما يشبه الغطاء. وعندما تنضج الأبواغ،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في الحزازيات الخثية، ينفتح الغطاء منفجرًا، وتطلق الأبواغ تراكيب رقيقة تشبه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الأسنان حول فم الصماد. وتُسمى هذه التراكيب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حول الفم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، وتبقى مغلقة في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الظروف الرطبة، أما في الظروف الجافة فهي تفتح لخروج الأبواغ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B25C99" w:rsidRDefault="004E552D" w:rsidP="00EA6EA6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وعندما تسقط البوغة على منطقة رطبة، فإنها قد تُنْبت خيطًا أوليًا يشبه الخيط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المتفرع. وبعدئذ تنمو براعم من الخيط الأولي معطية النباتات المشيجية التي تُكمل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دورة الحي</w:t>
      </w:r>
      <w:bookmarkStart w:id="2" w:name="3"/>
      <w:bookmarkEnd w:id="2"/>
      <w:r w:rsidR="00EA6EA6">
        <w:rPr>
          <w:rFonts w:ascii="aaa" w:eastAsia="Times New Roman" w:hAnsi="aaa" w:cs="Arial" w:hint="cs"/>
          <w:color w:val="110033"/>
          <w:sz w:val="28"/>
          <w:szCs w:val="28"/>
          <w:rtl/>
        </w:rPr>
        <w:t>.</w:t>
      </w:r>
    </w:p>
    <w:p w:rsidR="00EA6EA6" w:rsidRDefault="00EA6EA6" w:rsidP="00EA6EA6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</w:rPr>
      </w:pPr>
    </w:p>
    <w:p w:rsidR="00EA6EA6" w:rsidRPr="00EA6EA6" w:rsidRDefault="00EA6EA6" w:rsidP="00EA6EA6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  <w:lang w:bidi="ar-IQ"/>
        </w:rPr>
      </w:pPr>
    </w:p>
    <w:p w:rsidR="004E552D" w:rsidRPr="00B25C99" w:rsidRDefault="004E552D" w:rsidP="00B25C99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rial" w:eastAsia="Times New Roman" w:hAnsi="Arial" w:cs="Arial" w:hint="cs"/>
          <w:color w:val="632423" w:themeColor="accent2" w:themeShade="80"/>
          <w:sz w:val="52"/>
          <w:szCs w:val="52"/>
          <w:rtl/>
        </w:rPr>
      </w:pPr>
      <w:r w:rsidRPr="00B25C99">
        <w:rPr>
          <w:rFonts w:ascii="Arial" w:eastAsia="Times New Roman" w:hAnsi="Arial" w:cs="Arial"/>
          <w:color w:val="632423" w:themeColor="accent2" w:themeShade="80"/>
          <w:sz w:val="52"/>
          <w:szCs w:val="52"/>
          <w:rtl/>
        </w:rPr>
        <w:t>أهمية الحزازيات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تؤدي الحزازيات دورًا مهمًا في حياة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العديد من الحيوانات الصغيرة. ويعيش عدد من الحيوانات الصغيرة، مثل بعض الحَلَم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والعناكب، على الحزازيات. وتستخدم بعض الطيور ألياف الحزازيات في بناء أو تبطين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أعشاشها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. 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وقد وجدت الحزازيات نامية على ظهور السوس في غينيا الجديدة. وتُستخدم الحزازيات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وسيلة تمويه لهذه الحشرات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Pr="004E552D" w:rsidRDefault="004E552D" w:rsidP="00FE4C53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وتساعد الحزازيات أيضًا البيئة، إذ تستطيع الحزازيات الخثية أن تمسك كميات كبيرة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من الماء. وتساعد من هذه الناحية في منع تعرية التربة والفيضان. وتختزن الحزازيات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المعادن والمُغذِّيات، وعقب موت الحزازيات،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تتحلل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</w:rPr>
        <w:t xml:space="preserve"> </w:t>
      </w:r>
      <w:r w:rsidR="00FE4C53">
        <w:rPr>
          <w:rFonts w:ascii="aaa" w:eastAsia="Times New Roman" w:hAnsi="aaa" w:cs="Arial" w:hint="cs"/>
          <w:color w:val="110033"/>
          <w:sz w:val="28"/>
          <w:szCs w:val="28"/>
          <w:rtl/>
        </w:rPr>
        <w:t>(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تتفكك) المُغذْيات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وتُحرر، وعندئذ تستخدم بعض النباتات هذه المغذيات للنمو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Pr="004E552D" w:rsidRDefault="004E552D" w:rsidP="00FE4C53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وفي بعض المناطق، تتراكم الحزازيات المتحللة ومواد النبات الأخرى في الحقول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المستنقعية على مدى سنين عديدة وتكوِّن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b/>
          <w:bCs/>
          <w:color w:val="110033"/>
          <w:sz w:val="28"/>
          <w:szCs w:val="28"/>
          <w:rtl/>
        </w:rPr>
        <w:t>الخث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="00FE4C53">
        <w:rPr>
          <w:rFonts w:ascii="aaa" w:eastAsia="Times New Roman" w:hAnsi="aaa" w:cs="Arial" w:hint="cs"/>
          <w:color w:val="110033"/>
          <w:sz w:val="28"/>
          <w:szCs w:val="28"/>
          <w:rtl/>
        </w:rPr>
        <w:t>(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البتموس). وتوجد مستنقعات خثية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في أوروبا الجنوبية، وأراضي الاتحاد السوفييتي (سابقًا)، وكندا. ويمكن أن يُجفف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الخث أو يُستخدم كوقود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110033"/>
          <w:sz w:val="28"/>
          <w:szCs w:val="28"/>
          <w:rtl/>
        </w:rPr>
      </w:pPr>
    </w:p>
    <w:p w:rsidR="004E552D" w:rsidRPr="00B25C99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 w:hint="cs"/>
          <w:color w:val="632423" w:themeColor="accent2" w:themeShade="80"/>
          <w:sz w:val="52"/>
          <w:szCs w:val="52"/>
          <w:rtl/>
        </w:rPr>
      </w:pPr>
      <w:r w:rsidRPr="00B25C99">
        <w:rPr>
          <w:rFonts w:ascii="aaa" w:eastAsia="Times New Roman" w:hAnsi="aaa" w:cs="Arial" w:hint="cs"/>
          <w:color w:val="632423" w:themeColor="accent2" w:themeShade="80"/>
          <w:sz w:val="52"/>
          <w:szCs w:val="52"/>
          <w:rtl/>
        </w:rPr>
        <w:t>استخدامات الحزازيات</w:t>
      </w:r>
    </w:p>
    <w:p w:rsidR="004E552D" w:rsidRPr="004E552D" w:rsidRDefault="004E552D" w:rsidP="004E552D">
      <w:pPr>
        <w:shd w:val="clear" w:color="auto" w:fill="FFFFFF"/>
        <w:bidi/>
        <w:spacing w:before="100" w:beforeAutospacing="1" w:after="100" w:afterAutospacing="1" w:line="312" w:lineRule="auto"/>
        <w:jc w:val="both"/>
        <w:rPr>
          <w:rFonts w:ascii="aaa" w:eastAsia="Times New Roman" w:hAnsi="aaa" w:cs="Arial"/>
          <w:color w:val="110033"/>
          <w:sz w:val="28"/>
          <w:szCs w:val="28"/>
        </w:rPr>
      </w:pP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وللحزازيات الخثية تركيب إسفنجي وهي ماصة بصفة خاصة. ويستخدم اختصاصيو الحدائق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الحزازيات اللبادية لتحفظ النباتات الصغيرة من الجفاف. وإضافة إلى ذلك تستخدم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الخزازيات الخثية في زراعة فطر عش الغراب، وتستخدم أيضًا كمادة حشو. وهي تحتوي على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مواد كيميائية تقتل الجراثيم، كما استخدم بعض الهنود الأمريكيين الحزازيات الخثية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مهادًا للأطفال. وقد استخدمت هذه الحزازيات أثناء الحرب العالمية الأولى</w:t>
      </w:r>
      <w:r>
        <w:rPr>
          <w:rFonts w:ascii="aaa" w:eastAsia="Times New Roman" w:hAnsi="aaa" w:cs="Arial" w:hint="cs"/>
          <w:color w:val="110033"/>
          <w:sz w:val="28"/>
          <w:szCs w:val="28"/>
          <w:rtl/>
        </w:rPr>
        <w:t xml:space="preserve"> (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 xml:space="preserve"> (1914-1918</w:t>
      </w:r>
      <w:r>
        <w:rPr>
          <w:rFonts w:ascii="aaa" w:eastAsia="Times New Roman" w:hAnsi="aaa" w:cs="Arial" w:hint="cs"/>
          <w:color w:val="110033"/>
          <w:sz w:val="28"/>
          <w:szCs w:val="28"/>
          <w:rtl/>
        </w:rPr>
        <w:t>(</w:t>
      </w:r>
      <w:r w:rsidRPr="004E552D">
        <w:rPr>
          <w:rFonts w:ascii="aaa" w:eastAsia="Times New Roman" w:hAnsi="aaa" w:cs="Arial"/>
          <w:color w:val="110033"/>
          <w:sz w:val="28"/>
          <w:szCs w:val="28"/>
          <w:rtl/>
        </w:rPr>
        <w:t>م)، ضمادات للجروح</w:t>
      </w:r>
      <w:r w:rsidRPr="004E552D">
        <w:rPr>
          <w:rFonts w:ascii="aaa" w:eastAsia="Times New Roman" w:hAnsi="aaa" w:cs="Arial"/>
          <w:color w:val="110033"/>
          <w:sz w:val="28"/>
          <w:szCs w:val="28"/>
        </w:rPr>
        <w:t>.</w:t>
      </w:r>
    </w:p>
    <w:p w:rsidR="009F536A" w:rsidRDefault="009F536A" w:rsidP="004E552D">
      <w:pPr>
        <w:jc w:val="right"/>
        <w:rPr>
          <w:rFonts w:hint="cs"/>
          <w:rtl/>
          <w:lang w:bidi="ar-IQ"/>
        </w:rPr>
      </w:pPr>
    </w:p>
    <w:sectPr w:rsidR="009F536A" w:rsidSect="004E552D">
      <w:pgSz w:w="11907" w:h="16839" w:code="9"/>
      <w:pgMar w:top="450" w:right="567" w:bottom="450" w:left="630" w:header="720" w:footer="720" w:gutter="0"/>
      <w:paperSrc w:first="257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E2D"/>
    <w:multiLevelType w:val="hybridMultilevel"/>
    <w:tmpl w:val="CA804D40"/>
    <w:lvl w:ilvl="0" w:tplc="0409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">
    <w:nsid w:val="32BB714A"/>
    <w:multiLevelType w:val="hybridMultilevel"/>
    <w:tmpl w:val="54ACD440"/>
    <w:lvl w:ilvl="0" w:tplc="541E97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37BD4"/>
    <w:multiLevelType w:val="hybridMultilevel"/>
    <w:tmpl w:val="64904528"/>
    <w:lvl w:ilvl="0" w:tplc="3A901EBC">
      <w:start w:val="1"/>
      <w:numFmt w:val="decimal"/>
      <w:lvlText w:val="%1-"/>
      <w:lvlJc w:val="left"/>
      <w:pPr>
        <w:ind w:left="60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810" w:hanging="360"/>
      </w:pPr>
    </w:lvl>
    <w:lvl w:ilvl="2" w:tplc="0409001B" w:tentative="1">
      <w:start w:val="1"/>
      <w:numFmt w:val="lowerRoman"/>
      <w:lvlText w:val="%3."/>
      <w:lvlJc w:val="right"/>
      <w:pPr>
        <w:ind w:left="7530" w:hanging="180"/>
      </w:pPr>
    </w:lvl>
    <w:lvl w:ilvl="3" w:tplc="0409000F" w:tentative="1">
      <w:start w:val="1"/>
      <w:numFmt w:val="decimal"/>
      <w:lvlText w:val="%4."/>
      <w:lvlJc w:val="left"/>
      <w:pPr>
        <w:ind w:left="8250" w:hanging="360"/>
      </w:pPr>
    </w:lvl>
    <w:lvl w:ilvl="4" w:tplc="04090019" w:tentative="1">
      <w:start w:val="1"/>
      <w:numFmt w:val="lowerLetter"/>
      <w:lvlText w:val="%5."/>
      <w:lvlJc w:val="left"/>
      <w:pPr>
        <w:ind w:left="8970" w:hanging="360"/>
      </w:pPr>
    </w:lvl>
    <w:lvl w:ilvl="5" w:tplc="0409001B" w:tentative="1">
      <w:start w:val="1"/>
      <w:numFmt w:val="lowerRoman"/>
      <w:lvlText w:val="%6."/>
      <w:lvlJc w:val="right"/>
      <w:pPr>
        <w:ind w:left="9690" w:hanging="180"/>
      </w:pPr>
    </w:lvl>
    <w:lvl w:ilvl="6" w:tplc="0409000F" w:tentative="1">
      <w:start w:val="1"/>
      <w:numFmt w:val="decimal"/>
      <w:lvlText w:val="%7."/>
      <w:lvlJc w:val="left"/>
      <w:pPr>
        <w:ind w:left="10410" w:hanging="360"/>
      </w:pPr>
    </w:lvl>
    <w:lvl w:ilvl="7" w:tplc="04090019" w:tentative="1">
      <w:start w:val="1"/>
      <w:numFmt w:val="lowerLetter"/>
      <w:lvlText w:val="%8."/>
      <w:lvlJc w:val="left"/>
      <w:pPr>
        <w:ind w:left="11130" w:hanging="360"/>
      </w:pPr>
    </w:lvl>
    <w:lvl w:ilvl="8" w:tplc="0409001B" w:tentative="1">
      <w:start w:val="1"/>
      <w:numFmt w:val="lowerRoman"/>
      <w:lvlText w:val="%9."/>
      <w:lvlJc w:val="right"/>
      <w:pPr>
        <w:ind w:left="11850" w:hanging="180"/>
      </w:pPr>
    </w:lvl>
  </w:abstractNum>
  <w:abstractNum w:abstractNumId="3">
    <w:nsid w:val="49630D42"/>
    <w:multiLevelType w:val="hybridMultilevel"/>
    <w:tmpl w:val="BD669774"/>
    <w:lvl w:ilvl="0" w:tplc="0409000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21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4E552D"/>
    <w:rsid w:val="000E5744"/>
    <w:rsid w:val="003A279A"/>
    <w:rsid w:val="003D4DCE"/>
    <w:rsid w:val="004E552D"/>
    <w:rsid w:val="006558ED"/>
    <w:rsid w:val="00725F14"/>
    <w:rsid w:val="007C145C"/>
    <w:rsid w:val="009F536A"/>
    <w:rsid w:val="00B25C99"/>
    <w:rsid w:val="00BD6045"/>
    <w:rsid w:val="00D13B33"/>
    <w:rsid w:val="00E104B1"/>
    <w:rsid w:val="00EA6EA6"/>
    <w:rsid w:val="00F12A47"/>
    <w:rsid w:val="00FE4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2415]" strokecolor="none [2405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36A"/>
  </w:style>
  <w:style w:type="paragraph" w:styleId="Heading6">
    <w:name w:val="heading 6"/>
    <w:basedOn w:val="Normal"/>
    <w:link w:val="Heading6Char"/>
    <w:uiPriority w:val="9"/>
    <w:qFormat/>
    <w:rsid w:val="004E552D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4E552D"/>
    <w:rPr>
      <w:rFonts w:ascii="Arial" w:eastAsia="Times New Roman" w:hAnsi="Arial" w:cs="Arial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4E552D"/>
    <w:pPr>
      <w:spacing w:before="100" w:beforeAutospacing="1" w:after="100" w:afterAutospacing="1" w:line="312" w:lineRule="auto"/>
      <w:jc w:val="both"/>
    </w:pPr>
    <w:rPr>
      <w:rFonts w:ascii="aaa" w:eastAsia="Times New Roman" w:hAnsi="aaa" w:cs="Arial"/>
      <w:color w:val="110033"/>
      <w:sz w:val="28"/>
      <w:szCs w:val="28"/>
    </w:rPr>
  </w:style>
  <w:style w:type="character" w:customStyle="1" w:styleId="h31">
    <w:name w:val="h31"/>
    <w:basedOn w:val="DefaultParagraphFont"/>
    <w:rsid w:val="004E552D"/>
    <w:rPr>
      <w:rFonts w:ascii="Arial" w:hAnsi="Arial" w:cs="Arial" w:hint="default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55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52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4E552D"/>
    <w:rPr>
      <w:strike w:val="0"/>
      <w:dstrike w:val="0"/>
      <w:color w:val="8B4513"/>
      <w:sz w:val="28"/>
      <w:szCs w:val="28"/>
      <w:u w:val="none"/>
      <w:effect w:val="none"/>
    </w:rPr>
  </w:style>
  <w:style w:type="paragraph" w:styleId="NoSpacing">
    <w:name w:val="No Spacing"/>
    <w:uiPriority w:val="1"/>
    <w:qFormat/>
    <w:rsid w:val="00FE4C53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E4C5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E4C5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FE4C53"/>
    <w:rPr>
      <w:i/>
      <w:iCs/>
    </w:rPr>
  </w:style>
  <w:style w:type="table" w:styleId="TableGrid">
    <w:name w:val="Table Grid"/>
    <w:basedOn w:val="TableNormal"/>
    <w:uiPriority w:val="59"/>
    <w:rsid w:val="00FE4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E5744"/>
    <w:pPr>
      <w:ind w:left="6090"/>
      <w:contextualSpacing/>
      <w:jc w:val="center"/>
    </w:pPr>
    <w:rPr>
      <w:rFonts w:ascii="aaa" w:eastAsia="Times New Roman" w:hAnsi="aaa" w:cs="Arial"/>
      <w:sz w:val="52"/>
      <w:szCs w:val="52"/>
      <w:lang w:bidi="ar-IQ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039529">
      <w:bodyDiv w:val="1"/>
      <w:marLeft w:val="12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66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875863">
      <w:bodyDiv w:val="1"/>
      <w:marLeft w:val="120"/>
      <w:marRight w:val="0"/>
      <w:marTop w:val="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sou3a.educdz.com/2/211655_1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usou3a.educdz.com/1/181320_1.ht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mousou3a.educdz.com/1/162090_1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2009-05-03T01:19:00Z</dcterms:created>
  <dcterms:modified xsi:type="dcterms:W3CDTF">2009-05-03T02:21:00Z</dcterms:modified>
</cp:coreProperties>
</file>