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64" w:rsidRDefault="008E26D9" w:rsidP="005416B5">
      <w:pPr>
        <w:jc w:val="center"/>
        <w:rPr>
          <w:rFonts w:cs="Andalus" w:hint="cs"/>
          <w:sz w:val="40"/>
          <w:szCs w:val="40"/>
          <w:rtl/>
        </w:rPr>
      </w:pPr>
      <w:r w:rsidRPr="008E26D9">
        <w:rPr>
          <w:rFonts w:cs="Andalus" w:hint="cs"/>
          <w:sz w:val="40"/>
          <w:szCs w:val="40"/>
          <w:rtl/>
        </w:rPr>
        <w:t>التاريخ الجيولوجي و التركيب الصخري للأرض العربية</w:t>
      </w:r>
    </w:p>
    <w:tbl>
      <w:tblPr>
        <w:tblStyle w:val="-41"/>
        <w:bidiVisual/>
        <w:tblW w:w="16290" w:type="dxa"/>
        <w:tblInd w:w="-1054" w:type="dxa"/>
        <w:tblLayout w:type="fixed"/>
        <w:tblLook w:val="04A0"/>
      </w:tblPr>
      <w:tblGrid>
        <w:gridCol w:w="1890"/>
        <w:gridCol w:w="6210"/>
        <w:gridCol w:w="1800"/>
        <w:gridCol w:w="2880"/>
        <w:gridCol w:w="3510"/>
      </w:tblGrid>
      <w:tr w:rsidR="00997E26" w:rsidRPr="00997E26" w:rsidTr="00997E26">
        <w:trPr>
          <w:cnfStyle w:val="100000000000"/>
        </w:trPr>
        <w:tc>
          <w:tcPr>
            <w:cnfStyle w:val="001000000000"/>
            <w:tcW w:w="1890" w:type="dxa"/>
          </w:tcPr>
          <w:p w:rsidR="008E26D9" w:rsidRPr="005416B5" w:rsidRDefault="008E26D9" w:rsidP="00997E26">
            <w:pPr>
              <w:jc w:val="center"/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  <w:t>الزمن</w:t>
            </w:r>
          </w:p>
        </w:tc>
        <w:tc>
          <w:tcPr>
            <w:tcW w:w="6210" w:type="dxa"/>
          </w:tcPr>
          <w:p w:rsidR="008E26D9" w:rsidRPr="005416B5" w:rsidRDefault="008E26D9" w:rsidP="008E26D9">
            <w:pPr>
              <w:jc w:val="center"/>
              <w:cnfStyle w:val="100000000000"/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  <w:t>أهم الأحداث</w:t>
            </w:r>
          </w:p>
        </w:tc>
        <w:tc>
          <w:tcPr>
            <w:tcW w:w="1800" w:type="dxa"/>
          </w:tcPr>
          <w:p w:rsidR="008E26D9" w:rsidRPr="005416B5" w:rsidRDefault="008E26D9" w:rsidP="008E26D9">
            <w:pPr>
              <w:jc w:val="center"/>
              <w:cnfStyle w:val="100000000000"/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  <w:t>نوع الصخور</w:t>
            </w:r>
          </w:p>
        </w:tc>
        <w:tc>
          <w:tcPr>
            <w:tcW w:w="2880" w:type="dxa"/>
          </w:tcPr>
          <w:p w:rsidR="008E26D9" w:rsidRPr="005416B5" w:rsidRDefault="008E26D9" w:rsidP="008E26D9">
            <w:pPr>
              <w:jc w:val="center"/>
              <w:cnfStyle w:val="100000000000"/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  <w:t>أماكن تواجد الصخور</w:t>
            </w:r>
          </w:p>
        </w:tc>
        <w:tc>
          <w:tcPr>
            <w:tcW w:w="3510" w:type="dxa"/>
          </w:tcPr>
          <w:p w:rsidR="008E26D9" w:rsidRPr="005416B5" w:rsidRDefault="008E26D9" w:rsidP="008E26D9">
            <w:pPr>
              <w:jc w:val="center"/>
              <w:cnfStyle w:val="100000000000"/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  <w:t>الأهمية الاقتصادية</w:t>
            </w:r>
          </w:p>
        </w:tc>
      </w:tr>
      <w:tr w:rsidR="00997E26" w:rsidRPr="00997E26" w:rsidTr="00997E26">
        <w:trPr>
          <w:cnfStyle w:val="000000100000"/>
        </w:trPr>
        <w:tc>
          <w:tcPr>
            <w:cnfStyle w:val="001000000000"/>
            <w:tcW w:w="1890" w:type="dxa"/>
          </w:tcPr>
          <w:p w:rsidR="00997E26" w:rsidRPr="005416B5" w:rsidRDefault="008E26D9" w:rsidP="00997E26">
            <w:pPr>
              <w:ind w:left="360"/>
              <w:jc w:val="center"/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  <w:t>ما قبل التاريخ</w:t>
            </w:r>
          </w:p>
          <w:p w:rsidR="008E26D9" w:rsidRPr="005416B5" w:rsidRDefault="008E26D9" w:rsidP="00997E26">
            <w:pPr>
              <w:jc w:val="center"/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  <w:t xml:space="preserve">( </w:t>
            </w:r>
            <w:r w:rsidR="00997E26"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الأزكى</w:t>
            </w:r>
            <w:r w:rsidRPr="005416B5"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  <w:t>)</w:t>
            </w:r>
          </w:p>
        </w:tc>
        <w:tc>
          <w:tcPr>
            <w:tcW w:w="621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4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/>
                <w:b/>
                <w:bCs/>
                <w:color w:val="0000FF"/>
                <w:rtl/>
              </w:rPr>
              <w:t>الذي كان موجودا فقط هو كتلة جندوبا و بحرتيش</w:t>
            </w: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4"/>
              </w:num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ما زالت الهضبة </w:t>
            </w:r>
            <w:r w:rsidR="00997E26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الإفريقية</w:t>
            </w: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متصلة بالهضبة العربية و لم يتكون البحر </w:t>
            </w:r>
            <w:r w:rsidR="00997E26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الأحمر</w:t>
            </w: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بعد.</w:t>
            </w:r>
          </w:p>
        </w:tc>
        <w:tc>
          <w:tcPr>
            <w:tcW w:w="1800" w:type="dxa"/>
          </w:tcPr>
          <w:p w:rsidR="008E26D9" w:rsidRPr="00997E26" w:rsidRDefault="008E26D9" w:rsidP="008E26D9">
            <w:p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  <w:t>نارية</w:t>
            </w:r>
          </w:p>
          <w:p w:rsidR="008E26D9" w:rsidRPr="00997E26" w:rsidRDefault="008E26D9" w:rsidP="008E26D9">
            <w:p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-لا يوجد فيها </w:t>
            </w:r>
            <w:r w:rsidR="00997E26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أحياء</w:t>
            </w: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</w:t>
            </w:r>
          </w:p>
          <w:p w:rsidR="008E26D9" w:rsidRPr="00997E26" w:rsidRDefault="008E26D9" w:rsidP="008E26D9">
            <w:p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u w:val="single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  <w:t>الجرانيت و البازلت</w:t>
            </w:r>
          </w:p>
        </w:tc>
        <w:tc>
          <w:tcPr>
            <w:tcW w:w="288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شرق مصر و جنوب سيناء .</w:t>
            </w:r>
          </w:p>
          <w:p w:rsidR="008E26D9" w:rsidRPr="00997E26" w:rsidRDefault="008E26D9" w:rsidP="008E26D9">
            <w:pPr>
              <w:ind w:left="360"/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- جبال تستي جنوب ليبيا .</w:t>
            </w:r>
          </w:p>
          <w:p w:rsidR="008E26D9" w:rsidRPr="00997E26" w:rsidRDefault="008E26D9" w:rsidP="008E26D9">
            <w:pPr>
              <w:ind w:left="360"/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- جبال </w:t>
            </w:r>
            <w:r w:rsidR="00997E26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الأحجار</w:t>
            </w: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جنوب الجزائر .</w:t>
            </w:r>
          </w:p>
        </w:tc>
        <w:tc>
          <w:tcPr>
            <w:tcW w:w="3510" w:type="dxa"/>
          </w:tcPr>
          <w:p w:rsidR="008E26D9" w:rsidRPr="00997E26" w:rsidRDefault="008E26D9" w:rsidP="008E26D9">
            <w:p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- تستخدم صخورها في بناء السدود .</w:t>
            </w:r>
          </w:p>
          <w:p w:rsidR="008E26D9" w:rsidRPr="00997E26" w:rsidRDefault="008E26D9" w:rsidP="008E26D9">
            <w:p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- تحتوي على معادن [الذهب+الفضة+النحاس]</w:t>
            </w:r>
          </w:p>
        </w:tc>
      </w:tr>
      <w:tr w:rsidR="00997E26" w:rsidRPr="00997E26" w:rsidTr="00997E26">
        <w:trPr>
          <w:cnfStyle w:val="000000010000"/>
        </w:trPr>
        <w:tc>
          <w:tcPr>
            <w:cnfStyle w:val="001000000000"/>
            <w:tcW w:w="1890" w:type="dxa"/>
          </w:tcPr>
          <w:p w:rsidR="008E26D9" w:rsidRPr="005416B5" w:rsidRDefault="008E26D9" w:rsidP="00997E26">
            <w:pPr>
              <w:ind w:left="360"/>
              <w:jc w:val="center"/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 xml:space="preserve">الزمن </w:t>
            </w:r>
            <w:r w:rsidR="00997E26"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الأول</w:t>
            </w:r>
          </w:p>
          <w:p w:rsidR="008E26D9" w:rsidRPr="005416B5" w:rsidRDefault="008E26D9" w:rsidP="00997E26">
            <w:pPr>
              <w:jc w:val="center"/>
              <w:rPr>
                <w:rFonts w:asciiTheme="minorBidi" w:hAnsiTheme="minorBidi" w:cs="Farsi Simple Bold"/>
                <w:i/>
                <w:iCs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(</w:t>
            </w:r>
            <w:proofErr w:type="spellStart"/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الباليوزي</w:t>
            </w:r>
            <w:proofErr w:type="spellEnd"/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621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تعرضت كتلة جندونا لحركات </w:t>
            </w:r>
            <w:r w:rsidR="00997E26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أرضية</w:t>
            </w: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عنيفة فظهرت بعض المرتفعات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cnfStyle w:val="00000001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ثم تعرضت كتلة جندوانا لطغيان بحرتيش .</w:t>
            </w:r>
          </w:p>
        </w:tc>
        <w:tc>
          <w:tcPr>
            <w:tcW w:w="1800" w:type="dxa"/>
          </w:tcPr>
          <w:p w:rsidR="008E26D9" w:rsidRPr="00997E26" w:rsidRDefault="008E26D9" w:rsidP="008E26D9">
            <w:p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  <w:t>رسوبية</w:t>
            </w:r>
          </w:p>
          <w:p w:rsidR="008E26D9" w:rsidRPr="00997E26" w:rsidRDefault="008E26D9" w:rsidP="008E26D9">
            <w:pPr>
              <w:jc w:val="center"/>
              <w:cnfStyle w:val="00000001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رملية و طينية</w:t>
            </w:r>
          </w:p>
        </w:tc>
        <w:tc>
          <w:tcPr>
            <w:tcW w:w="2880" w:type="dxa"/>
          </w:tcPr>
          <w:p w:rsidR="008E26D9" w:rsidRPr="00997E26" w:rsidRDefault="00997E26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إقليم</w:t>
            </w:r>
            <w:r w:rsidR="008E26D9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الريف بالمغرب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مرتفعات دار فور بالسودان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قليلة الانتشار .</w:t>
            </w:r>
          </w:p>
        </w:tc>
        <w:tc>
          <w:tcPr>
            <w:tcW w:w="351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تحتوي صخورها على الفحم بكميات قليلة .</w:t>
            </w:r>
          </w:p>
        </w:tc>
      </w:tr>
      <w:tr w:rsidR="00997E26" w:rsidRPr="00997E26" w:rsidTr="00997E26">
        <w:trPr>
          <w:cnfStyle w:val="000000100000"/>
        </w:trPr>
        <w:tc>
          <w:tcPr>
            <w:cnfStyle w:val="001000000000"/>
            <w:tcW w:w="1890" w:type="dxa"/>
          </w:tcPr>
          <w:p w:rsidR="00997E26" w:rsidRPr="005416B5" w:rsidRDefault="008E26D9" w:rsidP="00997E26">
            <w:pPr>
              <w:ind w:left="360"/>
              <w:jc w:val="center"/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الزمن الثاني</w:t>
            </w:r>
          </w:p>
          <w:p w:rsidR="008E26D9" w:rsidRPr="005416B5" w:rsidRDefault="008E26D9" w:rsidP="00997E26">
            <w:pPr>
              <w:jc w:val="center"/>
              <w:rPr>
                <w:rFonts w:asciiTheme="minorBidi" w:hAnsiTheme="minorBidi" w:cs="Farsi Simple Bold"/>
                <w:i/>
                <w:iCs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(</w:t>
            </w:r>
            <w:proofErr w:type="spellStart"/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الميزوزوي</w:t>
            </w:r>
            <w:proofErr w:type="spellEnd"/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)</w:t>
            </w:r>
          </w:p>
        </w:tc>
        <w:tc>
          <w:tcPr>
            <w:tcW w:w="621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تتميز بالهدوء النسبي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تكونت رواسب الحجر الرملي [الخرسان النوبي].</w:t>
            </w:r>
          </w:p>
        </w:tc>
        <w:tc>
          <w:tcPr>
            <w:tcW w:w="1800" w:type="dxa"/>
          </w:tcPr>
          <w:p w:rsidR="008E26D9" w:rsidRPr="00997E26" w:rsidRDefault="008E26D9" w:rsidP="008E26D9">
            <w:p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u w:val="single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  <w:t>رسوبية</w:t>
            </w:r>
          </w:p>
        </w:tc>
        <w:tc>
          <w:tcPr>
            <w:tcW w:w="288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شبه جزيرة سيناء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الصحراء الغربية المصرية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فلسطين و لبنان .</w:t>
            </w:r>
          </w:p>
        </w:tc>
        <w:tc>
          <w:tcPr>
            <w:tcW w:w="351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تكونت مصايد النفط.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تكونت الفوسفات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تكونت المياه الجوفية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تكونت خام الحديد .</w:t>
            </w:r>
          </w:p>
        </w:tc>
      </w:tr>
      <w:tr w:rsidR="00997E26" w:rsidRPr="00997E26" w:rsidTr="00997E26">
        <w:trPr>
          <w:cnfStyle w:val="000000010000"/>
        </w:trPr>
        <w:tc>
          <w:tcPr>
            <w:cnfStyle w:val="001000000000"/>
            <w:tcW w:w="1890" w:type="dxa"/>
          </w:tcPr>
          <w:p w:rsidR="00997E26" w:rsidRPr="005416B5" w:rsidRDefault="008E26D9" w:rsidP="00997E26">
            <w:pPr>
              <w:ind w:left="360"/>
              <w:jc w:val="center"/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الزمن الثالث</w:t>
            </w:r>
          </w:p>
          <w:p w:rsidR="008E26D9" w:rsidRPr="005416B5" w:rsidRDefault="008E26D9" w:rsidP="00997E26">
            <w:pPr>
              <w:jc w:val="center"/>
              <w:rPr>
                <w:rFonts w:asciiTheme="minorBidi" w:hAnsiTheme="minorBidi" w:cs="Farsi Simple Bold"/>
                <w:i/>
                <w:iCs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(</w:t>
            </w:r>
            <w:proofErr w:type="spellStart"/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الكاينوزوي</w:t>
            </w:r>
            <w:proofErr w:type="spellEnd"/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)</w:t>
            </w:r>
          </w:p>
        </w:tc>
        <w:tc>
          <w:tcPr>
            <w:tcW w:w="621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تعرضت الوطن العربي لحركات باطنية عنيفة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تشكلت معظم التضاريس في الوطن العربي .</w:t>
            </w:r>
          </w:p>
        </w:tc>
        <w:tc>
          <w:tcPr>
            <w:tcW w:w="1800" w:type="dxa"/>
          </w:tcPr>
          <w:p w:rsidR="008E26D9" w:rsidRPr="00997E26" w:rsidRDefault="008E26D9" w:rsidP="008E26D9">
            <w:p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  <w:t>نارية</w:t>
            </w:r>
          </w:p>
          <w:p w:rsidR="008E26D9" w:rsidRPr="00997E26" w:rsidRDefault="008E26D9" w:rsidP="008E26D9">
            <w:pPr>
              <w:jc w:val="center"/>
              <w:cnfStyle w:val="00000001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  <w:t>رسوبية</w:t>
            </w:r>
          </w:p>
        </w:tc>
        <w:tc>
          <w:tcPr>
            <w:tcW w:w="2880" w:type="dxa"/>
          </w:tcPr>
          <w:p w:rsidR="008E26D9" w:rsidRPr="00997E26" w:rsidRDefault="00997E26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الأخدود</w:t>
            </w:r>
            <w:r w:rsidR="008E26D9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</w:t>
            </w: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الإفريقي.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الجبال الالتوائية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الجبال الانكسارية .</w:t>
            </w:r>
          </w:p>
          <w:p w:rsidR="008E26D9" w:rsidRPr="00997E26" w:rsidRDefault="00997E26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الأحواض</w:t>
            </w:r>
            <w:r w:rsidR="008E26D9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 xml:space="preserve"> الداخلية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الحراث(في شبه الجزيرة العربية) .</w:t>
            </w:r>
          </w:p>
        </w:tc>
        <w:tc>
          <w:tcPr>
            <w:tcW w:w="3510" w:type="dxa"/>
          </w:tcPr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تكونت مصايد النفط .</w:t>
            </w:r>
          </w:p>
          <w:p w:rsidR="008E26D9" w:rsidRPr="00997E26" w:rsidRDefault="008E26D9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احتواء التكوينات البركانية على معادن [</w:t>
            </w:r>
            <w:r w:rsidR="00997E26"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الرصاص-الزنك-القصدير]</w:t>
            </w:r>
          </w:p>
          <w:p w:rsidR="00997E26" w:rsidRPr="00997E26" w:rsidRDefault="00997E26" w:rsidP="008E26D9">
            <w:pPr>
              <w:pStyle w:val="a6"/>
              <w:numPr>
                <w:ilvl w:val="0"/>
                <w:numId w:val="3"/>
              </w:numPr>
              <w:jc w:val="center"/>
              <w:cnfStyle w:val="00000001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تكون رواسب الملح و الجبس .</w:t>
            </w:r>
          </w:p>
        </w:tc>
      </w:tr>
      <w:tr w:rsidR="00997E26" w:rsidRPr="00997E26" w:rsidTr="00997E26">
        <w:trPr>
          <w:cnfStyle w:val="000000100000"/>
        </w:trPr>
        <w:tc>
          <w:tcPr>
            <w:cnfStyle w:val="001000000000"/>
            <w:tcW w:w="1890" w:type="dxa"/>
          </w:tcPr>
          <w:p w:rsidR="008E26D9" w:rsidRPr="005416B5" w:rsidRDefault="00997E26" w:rsidP="00997E26">
            <w:pPr>
              <w:ind w:left="360"/>
              <w:jc w:val="center"/>
              <w:rPr>
                <w:rFonts w:asciiTheme="minorBidi" w:hAnsiTheme="minorBidi" w:cs="Farsi Simple Bold"/>
                <w:i/>
                <w:iCs/>
                <w:color w:val="FF0000"/>
                <w:sz w:val="26"/>
                <w:szCs w:val="26"/>
                <w:rtl/>
              </w:rPr>
            </w:pPr>
            <w:r w:rsidRPr="005416B5">
              <w:rPr>
                <w:rFonts w:asciiTheme="minorBidi" w:hAnsiTheme="minorBidi" w:cs="Farsi Simple Bold" w:hint="cs"/>
                <w:i/>
                <w:iCs/>
                <w:color w:val="FF0000"/>
                <w:sz w:val="26"/>
                <w:szCs w:val="26"/>
                <w:rtl/>
              </w:rPr>
              <w:t>الزمن الرابع</w:t>
            </w:r>
          </w:p>
        </w:tc>
        <w:tc>
          <w:tcPr>
            <w:tcW w:w="6210" w:type="dxa"/>
          </w:tcPr>
          <w:p w:rsidR="008E26D9" w:rsidRPr="00997E26" w:rsidRDefault="00997E26" w:rsidP="00997E26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 w:hint="cs"/>
                <w:b/>
                <w:bCs/>
                <w:color w:val="0000FF"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تكونت تكوينات رسوبية [الحصى-الملح-الطمي-الغرين].</w:t>
            </w:r>
          </w:p>
          <w:p w:rsidR="00997E26" w:rsidRPr="00997E26" w:rsidRDefault="00997E26" w:rsidP="00997E26">
            <w:pPr>
              <w:pStyle w:val="a6"/>
              <w:numPr>
                <w:ilvl w:val="0"/>
                <w:numId w:val="3"/>
              </w:num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عملت على تعديل التضاريس .</w:t>
            </w:r>
          </w:p>
        </w:tc>
        <w:tc>
          <w:tcPr>
            <w:tcW w:w="1800" w:type="dxa"/>
          </w:tcPr>
          <w:p w:rsidR="008E26D9" w:rsidRPr="00997E26" w:rsidRDefault="00997E26" w:rsidP="008E26D9">
            <w:p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u w:val="single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u w:val="single"/>
                <w:rtl/>
              </w:rPr>
              <w:t>رسوبية</w:t>
            </w:r>
          </w:p>
        </w:tc>
        <w:tc>
          <w:tcPr>
            <w:tcW w:w="2880" w:type="dxa"/>
          </w:tcPr>
          <w:p w:rsidR="008E26D9" w:rsidRPr="00997E26" w:rsidRDefault="008E26D9" w:rsidP="008E26D9">
            <w:p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</w:p>
        </w:tc>
        <w:tc>
          <w:tcPr>
            <w:tcW w:w="3510" w:type="dxa"/>
          </w:tcPr>
          <w:p w:rsidR="008E26D9" w:rsidRPr="00997E26" w:rsidRDefault="00997E26" w:rsidP="008E26D9">
            <w:pPr>
              <w:jc w:val="center"/>
              <w:cnfStyle w:val="000000100000"/>
              <w:rPr>
                <w:rFonts w:asciiTheme="minorBidi" w:hAnsiTheme="minorBidi"/>
                <w:b/>
                <w:bCs/>
                <w:color w:val="0000FF"/>
                <w:rtl/>
              </w:rPr>
            </w:pPr>
            <w:r w:rsidRPr="00997E26">
              <w:rPr>
                <w:rFonts w:asciiTheme="minorBidi" w:hAnsiTheme="minorBidi" w:hint="cs"/>
                <w:b/>
                <w:bCs/>
                <w:color w:val="0000FF"/>
                <w:rtl/>
              </w:rPr>
              <w:t>-السهول مناطق التركز السكاني و إقامة الأنشطة الاقتصادية .</w:t>
            </w:r>
          </w:p>
        </w:tc>
      </w:tr>
    </w:tbl>
    <w:p w:rsidR="00997E26" w:rsidRPr="008E26D9" w:rsidRDefault="00997E26" w:rsidP="005416B5">
      <w:pPr>
        <w:rPr>
          <w:rFonts w:cs="Andalus" w:hint="cs"/>
          <w:sz w:val="40"/>
          <w:szCs w:val="40"/>
          <w:rtl/>
        </w:rPr>
      </w:pPr>
      <w:hyperlink r:id="rId6" w:history="1">
        <w:r w:rsidRPr="003930C8">
          <w:rPr>
            <w:rStyle w:val="Hyperlink"/>
            <w:rFonts w:cs="Andalus"/>
            <w:sz w:val="40"/>
            <w:szCs w:val="40"/>
            <w:lang w:bidi="ar-AE"/>
          </w:rPr>
          <w:t>www.shaabuae.com</w:t>
        </w:r>
      </w:hyperlink>
      <w:r>
        <w:rPr>
          <w:rFonts w:cs="Andalus" w:hint="cs"/>
          <w:sz w:val="40"/>
          <w:szCs w:val="40"/>
          <w:rtl/>
          <w:lang w:bidi="ar-AE"/>
        </w:rPr>
        <w:t xml:space="preserve">    </w:t>
      </w:r>
      <w:r>
        <w:rPr>
          <w:rFonts w:cs="Andalus" w:hint="cs"/>
          <w:sz w:val="40"/>
          <w:szCs w:val="40"/>
          <w:rtl/>
        </w:rPr>
        <w:t xml:space="preserve">                             الحب خالد                  منتدى شعب </w:t>
      </w:r>
      <w:proofErr w:type="spellStart"/>
      <w:r>
        <w:rPr>
          <w:rFonts w:cs="Andalus" w:hint="cs"/>
          <w:sz w:val="40"/>
          <w:szCs w:val="40"/>
          <w:rtl/>
        </w:rPr>
        <w:t>الامارات</w:t>
      </w:r>
      <w:proofErr w:type="spellEnd"/>
    </w:p>
    <w:sectPr w:rsidR="00997E26" w:rsidRPr="008E26D9" w:rsidSect="008E26D9">
      <w:pgSz w:w="16838" w:h="11906" w:orient="landscape"/>
      <w:pgMar w:top="1800" w:right="1440" w:bottom="180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92DDC"/>
    <w:multiLevelType w:val="hybridMultilevel"/>
    <w:tmpl w:val="91501BA8"/>
    <w:lvl w:ilvl="0" w:tplc="AEBAA34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64BA2"/>
    <w:multiLevelType w:val="hybridMultilevel"/>
    <w:tmpl w:val="136A375E"/>
    <w:lvl w:ilvl="0" w:tplc="4564A0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57582"/>
    <w:multiLevelType w:val="hybridMultilevel"/>
    <w:tmpl w:val="AFEC728C"/>
    <w:lvl w:ilvl="0" w:tplc="B0564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765A6"/>
    <w:multiLevelType w:val="hybridMultilevel"/>
    <w:tmpl w:val="51209A66"/>
    <w:lvl w:ilvl="0" w:tplc="57FAAB8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/>
  <w:defaultTabStop w:val="720"/>
  <w:drawingGridHorizontalSpacing w:val="110"/>
  <w:displayHorizontalDrawingGridEvery w:val="2"/>
  <w:characterSpacingControl w:val="doNotCompress"/>
  <w:compat/>
  <w:rsids>
    <w:rsidRoot w:val="008E26D9"/>
    <w:rsid w:val="00301D64"/>
    <w:rsid w:val="005416B5"/>
    <w:rsid w:val="005E1C54"/>
    <w:rsid w:val="008E26D9"/>
    <w:rsid w:val="0099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6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8E26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8E26D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E26D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8E26D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8E26D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8E26D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Dark List Accent 5"/>
    <w:basedOn w:val="a1"/>
    <w:uiPriority w:val="70"/>
    <w:rsid w:val="008E26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40">
    <w:name w:val="Dark List Accent 4"/>
    <w:basedOn w:val="a1"/>
    <w:uiPriority w:val="70"/>
    <w:rsid w:val="008E26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20">
    <w:name w:val="Dark List Accent 2"/>
    <w:basedOn w:val="a1"/>
    <w:uiPriority w:val="70"/>
    <w:rsid w:val="008E26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10">
    <w:name w:val="Dark List Accent 1"/>
    <w:basedOn w:val="a1"/>
    <w:uiPriority w:val="70"/>
    <w:rsid w:val="008E26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a5">
    <w:name w:val="Dark List"/>
    <w:basedOn w:val="a1"/>
    <w:uiPriority w:val="70"/>
    <w:rsid w:val="008E26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3-6">
    <w:name w:val="Medium Grid 3 Accent 6"/>
    <w:basedOn w:val="a1"/>
    <w:uiPriority w:val="69"/>
    <w:rsid w:val="008E26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-5">
    <w:name w:val="Medium Grid 1 Accent 5"/>
    <w:basedOn w:val="a1"/>
    <w:uiPriority w:val="67"/>
    <w:rsid w:val="008E26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1">
    <w:name w:val="Medium Grid 1 Accent 1"/>
    <w:basedOn w:val="a1"/>
    <w:uiPriority w:val="67"/>
    <w:rsid w:val="008E26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41">
    <w:name w:val="Light Grid Accent 4"/>
    <w:basedOn w:val="a1"/>
    <w:uiPriority w:val="62"/>
    <w:rsid w:val="008E26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6">
    <w:name w:val="List Paragraph"/>
    <w:basedOn w:val="a"/>
    <w:uiPriority w:val="34"/>
    <w:qFormat/>
    <w:rsid w:val="008E26D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97E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haabua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1571-599A-48C2-9A64-E93594E4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2</cp:revision>
  <dcterms:created xsi:type="dcterms:W3CDTF">2009-10-07T12:38:00Z</dcterms:created>
  <dcterms:modified xsi:type="dcterms:W3CDTF">2009-10-07T13:23:00Z</dcterms:modified>
</cp:coreProperties>
</file>