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C4" w:rsidRPr="00065BDE" w:rsidRDefault="00065BDE" w:rsidP="00065BDE">
      <w:pPr>
        <w:bidi/>
        <w:rPr>
          <w:rFonts w:ascii="ae_Graph" w:hAnsi="ae_Graph" w:cs="ae_Graph"/>
          <w:rtl/>
          <w:lang w:bidi="ar-AE"/>
        </w:rPr>
      </w:pPr>
      <w:r w:rsidRPr="00065BDE">
        <w:rPr>
          <w:rFonts w:ascii="ae_Graph" w:hAnsi="ae_Graph" w:cs="ae_Graph"/>
          <w:rtl/>
          <w:lang w:bidi="ar-AE"/>
        </w:rPr>
        <w:t>المحور الأول : قيم الاسلام وغاياته</w:t>
      </w:r>
      <w:r>
        <w:rPr>
          <w:rFonts w:ascii="ae_Graph" w:hAnsi="ae_Graph" w:cs="ae_Graph"/>
          <w:rtl/>
          <w:lang w:bidi="ar-AE"/>
        </w:rPr>
        <w:t xml:space="preserve">                     </w:t>
      </w:r>
      <w:r w:rsidRPr="00065BDE">
        <w:rPr>
          <w:rFonts w:ascii="ae_Graph" w:hAnsi="ae_Graph" w:cs="ae_Graph"/>
          <w:rtl/>
          <w:lang w:bidi="ar-AE"/>
        </w:rPr>
        <w:t xml:space="preserve">        </w:t>
      </w:r>
      <w:r>
        <w:rPr>
          <w:rFonts w:ascii="ae_Graph" w:hAnsi="ae_Graph" w:cs="ae_Graph"/>
          <w:rtl/>
          <w:lang w:bidi="ar-AE"/>
        </w:rPr>
        <w:t xml:space="preserve">  </w:t>
      </w:r>
      <w:r w:rsidRPr="00065BDE">
        <w:rPr>
          <w:rFonts w:ascii="ae_Graph" w:hAnsi="ae_Graph" w:cs="ae_Graph"/>
          <w:rtl/>
          <w:lang w:bidi="ar-AE"/>
        </w:rPr>
        <w:t xml:space="preserve">                                  </w:t>
      </w:r>
      <w:r w:rsidRPr="00A476DC">
        <w:rPr>
          <w:rFonts w:ascii="Adorable" w:hAnsi="Adorable" w:cs="ae_Graph"/>
          <w:rtl/>
          <w:lang w:bidi="ar-AE"/>
        </w:rPr>
        <w:t>12/10/2009</w:t>
      </w:r>
    </w:p>
    <w:p w:rsidR="00065BDE" w:rsidRDefault="00065BDE" w:rsidP="00065BDE">
      <w:pPr>
        <w:bidi/>
        <w:jc w:val="center"/>
        <w:rPr>
          <w:rFonts w:ascii="ae_Cortoba" w:hAnsi="ae_Cortoba" w:cs="ae_Cortoba"/>
          <w:sz w:val="28"/>
          <w:szCs w:val="28"/>
          <w:rtl/>
          <w:lang w:bidi="ar-AE"/>
        </w:rPr>
      </w:pPr>
      <w:r w:rsidRPr="00065BDE">
        <w:rPr>
          <w:rFonts w:ascii="ae_Cortoba" w:hAnsi="ae_Cortoba" w:cs="ae_Cortoba"/>
          <w:sz w:val="28"/>
          <w:szCs w:val="28"/>
          <w:u w:val="single"/>
          <w:rtl/>
          <w:lang w:bidi="ar-AE"/>
        </w:rPr>
        <w:t>الدرس الثالث :</w:t>
      </w:r>
      <w:r w:rsidRPr="00065BDE">
        <w:rPr>
          <w:rFonts w:ascii="ae_Cortoba" w:hAnsi="ae_Cortoba" w:cs="ae_Cortoba"/>
          <w:sz w:val="28"/>
          <w:szCs w:val="28"/>
          <w:rtl/>
          <w:lang w:bidi="ar-AE"/>
        </w:rPr>
        <w:t xml:space="preserve"> سورة النور </w:t>
      </w:r>
    </w:p>
    <w:p w:rsidR="00065BDE" w:rsidRPr="003A5F90" w:rsidRDefault="00065BDE" w:rsidP="00065BDE">
      <w:pPr>
        <w:bidi/>
        <w:jc w:val="center"/>
        <w:rPr>
          <w:rFonts w:ascii="ae_Graph" w:hAnsi="ae_Graph" w:cs="FS_Arabic"/>
          <w:sz w:val="28"/>
          <w:szCs w:val="28"/>
          <w:rtl/>
          <w:lang w:bidi="ar-AE"/>
        </w:rPr>
      </w:pPr>
      <w:r w:rsidRPr="003A5F90">
        <w:rPr>
          <w:rFonts w:ascii="ae_Graph" w:hAnsi="ae_Graph" w:cs="FS_Arabic"/>
          <w:sz w:val="28"/>
          <w:szCs w:val="28"/>
          <w:rtl/>
          <w:lang w:bidi="ar-AE"/>
        </w:rPr>
        <w:t>(آداب إجتماعية نحو حياة فاضلة )</w:t>
      </w:r>
    </w:p>
    <w:p w:rsidR="00065BDE" w:rsidRDefault="00E730DF" w:rsidP="00065BDE">
      <w:pPr>
        <w:bidi/>
        <w:jc w:val="center"/>
        <w:rPr>
          <w:rFonts w:ascii="ae_AlArabiya" w:hAnsi="ae_AlArabiya" w:cs="ae_AlArabiya"/>
          <w:sz w:val="28"/>
          <w:szCs w:val="28"/>
          <w:rtl/>
          <w:lang w:bidi="ar-AE"/>
        </w:rPr>
      </w:pPr>
      <w:r w:rsidRPr="00E730DF">
        <w:rPr>
          <w:rFonts w:ascii="ae_AlArabiya" w:hAnsi="ae_AlArabiya" w:cs="ae_AlArabiya"/>
          <w:sz w:val="28"/>
          <w:szCs w:val="28"/>
          <w:lang w:bidi="ar-AE"/>
        </w:rPr>
        <w:pict>
          <v:rect id="_x0000_i1025" style="width:0;height:1.5pt" o:hralign="center" o:hrstd="t" o:hr="t" fillcolor="#b4b4b4" stroked="f"/>
        </w:pict>
      </w:r>
    </w:p>
    <w:p w:rsidR="00065BDE" w:rsidRDefault="00065BDE" w:rsidP="00065BDE">
      <w:pPr>
        <w:pStyle w:val="ListParagraph"/>
        <w:bidi/>
        <w:rPr>
          <w:rFonts w:ascii="ae_AlArabiya" w:hAnsi="ae_AlArabiya" w:cs="mokhtar_daiery_1"/>
          <w:color w:val="C00000"/>
          <w:sz w:val="28"/>
          <w:szCs w:val="28"/>
        </w:rPr>
      </w:pPr>
    </w:p>
    <w:p w:rsidR="00065BDE" w:rsidRPr="003A5F90" w:rsidRDefault="00065BDE" w:rsidP="00110569">
      <w:pPr>
        <w:pStyle w:val="ListParagraph"/>
        <w:numPr>
          <w:ilvl w:val="0"/>
          <w:numId w:val="1"/>
        </w:numPr>
        <w:bidi/>
        <w:rPr>
          <w:rFonts w:ascii="ae_AlArabiya" w:hAnsi="ae_AlArabiya" w:cs="ACS  Zomorrod Extra Bold"/>
          <w:color w:val="C00000"/>
          <w:sz w:val="28"/>
          <w:szCs w:val="28"/>
        </w:rPr>
      </w:pPr>
      <w:r w:rsidRPr="00065BDE">
        <w:rPr>
          <w:rFonts w:ascii="ae_AlArabiya" w:hAnsi="ae_AlArabiya" w:cs="mokhtar_daiery_1" w:hint="cs"/>
          <w:color w:val="C00000"/>
          <w:sz w:val="28"/>
          <w:szCs w:val="28"/>
          <w:rtl/>
        </w:rPr>
        <w:t>الصف</w:t>
      </w:r>
      <w:r w:rsidR="00110569">
        <w:rPr>
          <w:rFonts w:ascii="ae_AlArabiya" w:hAnsi="ae_AlArabiya" w:cs="mokhtar_daiery_1" w:hint="cs"/>
          <w:color w:val="C00000"/>
          <w:sz w:val="28"/>
          <w:szCs w:val="28"/>
          <w:rtl/>
        </w:rPr>
        <w:t xml:space="preserve">حات </w:t>
      </w:r>
      <w:r w:rsidR="003A5F90">
        <w:rPr>
          <w:rFonts w:ascii="ae_AlArabiya" w:hAnsi="ae_AlArabiya" w:cs="mokhtar_daiery_1" w:hint="cs"/>
          <w:color w:val="C00000"/>
          <w:sz w:val="28"/>
          <w:szCs w:val="28"/>
          <w:rtl/>
        </w:rPr>
        <w:t xml:space="preserve"> </w:t>
      </w:r>
      <w:r w:rsidR="003A5F90" w:rsidRPr="00110569">
        <w:rPr>
          <w:rFonts w:ascii="Tahoma" w:hAnsi="Tahoma" w:cs="Tahoma"/>
          <w:color w:val="C00000"/>
          <w:sz w:val="24"/>
          <w:szCs w:val="24"/>
          <w:rtl/>
        </w:rPr>
        <w:t>29</w:t>
      </w:r>
      <w:r w:rsidR="00110569" w:rsidRPr="00110569">
        <w:rPr>
          <w:rFonts w:ascii="Tahoma" w:hAnsi="Tahoma" w:cs="Tahoma"/>
          <w:color w:val="C00000"/>
          <w:sz w:val="24"/>
          <w:szCs w:val="24"/>
          <w:rtl/>
        </w:rPr>
        <w:t>-30-31</w:t>
      </w:r>
    </w:p>
    <w:p w:rsidR="00065BDE" w:rsidRDefault="00065BDE" w:rsidP="00065BDE">
      <w:pPr>
        <w:pStyle w:val="ListParagraph"/>
        <w:bidi/>
        <w:rPr>
          <w:rFonts w:ascii="Abscissa" w:hAnsi="Abscissa" w:cs="mokhtar_daiery_1"/>
          <w:color w:val="C00000"/>
          <w:sz w:val="28"/>
          <w:szCs w:val="28"/>
          <w:rtl/>
        </w:rPr>
      </w:pPr>
    </w:p>
    <w:p w:rsidR="003A5F90" w:rsidRPr="00110569" w:rsidRDefault="00065BDE" w:rsidP="003A5F90">
      <w:pPr>
        <w:pStyle w:val="ListParagraph"/>
        <w:numPr>
          <w:ilvl w:val="0"/>
          <w:numId w:val="2"/>
        </w:numPr>
        <w:bidi/>
        <w:ind w:left="843"/>
        <w:rPr>
          <w:rFonts w:ascii="ae_Hani" w:hAnsi="ae_Hani" w:cs="ae_Hani"/>
          <w:color w:val="943634" w:themeColor="accent2" w:themeShade="BF"/>
          <w:sz w:val="28"/>
          <w:szCs w:val="28"/>
        </w:rPr>
      </w:pPr>
      <w:r w:rsidRPr="00110569">
        <w:rPr>
          <w:rFonts w:ascii="ae_Hani" w:hAnsi="ae_Hani" w:cs="ae_Hani"/>
          <w:color w:val="943634" w:themeColor="accent2" w:themeShade="BF"/>
          <w:sz w:val="28"/>
          <w:szCs w:val="28"/>
          <w:rtl/>
        </w:rPr>
        <w:t>أصنف :</w:t>
      </w:r>
    </w:p>
    <w:p w:rsidR="00065BDE" w:rsidRDefault="00065BDE" w:rsidP="003A5F90">
      <w:pPr>
        <w:pStyle w:val="ListParagraph"/>
        <w:numPr>
          <w:ilvl w:val="0"/>
          <w:numId w:val="3"/>
        </w:numPr>
        <w:bidi/>
        <w:ind w:left="1127"/>
        <w:rPr>
          <w:rFonts w:ascii="ae_Graph" w:hAnsi="ae_Graph" w:cs="ae_Graph"/>
          <w:sz w:val="24"/>
          <w:szCs w:val="24"/>
        </w:rPr>
      </w:pPr>
      <w:r w:rsidRPr="003A5F90">
        <w:rPr>
          <w:rFonts w:ascii="ae_Graph" w:hAnsi="ae_Graph" w:cs="ae_Graph"/>
          <w:sz w:val="24"/>
          <w:szCs w:val="24"/>
          <w:rtl/>
        </w:rPr>
        <w:t xml:space="preserve">كون </w:t>
      </w:r>
      <w:r w:rsidR="003A5F90" w:rsidRPr="003A5F90">
        <w:rPr>
          <w:rFonts w:ascii="ae_Graph" w:hAnsi="ae_Graph" w:cs="ae_Graph" w:hint="cs"/>
          <w:sz w:val="24"/>
          <w:szCs w:val="24"/>
          <w:rtl/>
        </w:rPr>
        <w:t>مع مجموعة من زملائك أربع فرق للبحث ، وليختر كل فريق موضوعاً واحداًمن موضوعات سورة النور المشار إليها أدناه ثم ليبحث كل فريق عن الآيات التي تناسب تلك الموضوعات ويحدد أرقامها .</w:t>
      </w:r>
    </w:p>
    <w:p w:rsidR="003A5F90" w:rsidRDefault="003A5F90" w:rsidP="003A5F90">
      <w:pPr>
        <w:pStyle w:val="ListParagraph"/>
        <w:bidi/>
        <w:ind w:left="1127"/>
        <w:rPr>
          <w:rFonts w:ascii="ae_Graph" w:hAnsi="ae_Graph" w:cs="ae_Graph"/>
          <w:sz w:val="24"/>
          <w:szCs w:val="24"/>
        </w:rPr>
      </w:pPr>
    </w:p>
    <w:p w:rsidR="003A5F90" w:rsidRPr="003A5F90" w:rsidRDefault="003A5F90" w:rsidP="003A5F90">
      <w:pPr>
        <w:bidi/>
        <w:ind w:left="560"/>
        <w:rPr>
          <w:rFonts w:ascii="ae_Hani" w:hAnsi="ae_Hani" w:cs="ae_Hani"/>
          <w:color w:val="E36C0A" w:themeColor="accent6" w:themeShade="BF"/>
          <w:rtl/>
        </w:rPr>
      </w:pPr>
      <w:r w:rsidRPr="003A5F90">
        <w:rPr>
          <w:rFonts w:ascii="ae_Graph" w:hAnsi="ae_Graph" w:cs="ae_Graph" w:hint="cs"/>
          <w:color w:val="E36C0A" w:themeColor="accent6" w:themeShade="BF"/>
          <w:rtl/>
        </w:rPr>
        <w:t>-</w:t>
      </w:r>
      <w:r w:rsidRPr="003A5F90">
        <w:rPr>
          <w:rFonts w:ascii="ae_Hani" w:hAnsi="ae_Hani" w:cs="ae_Hani"/>
          <w:color w:val="E36C0A" w:themeColor="accent6" w:themeShade="BF"/>
          <w:rtl/>
        </w:rPr>
        <w:t xml:space="preserve"> حكم الزنا</w:t>
      </w:r>
      <w:r w:rsidRPr="003A5F90">
        <w:rPr>
          <w:rFonts w:ascii="ae_Hani" w:hAnsi="ae_Hani" w:cs="ae_Hani" w:hint="cs"/>
          <w:color w:val="E36C0A" w:themeColor="accent6" w:themeShade="BF"/>
          <w:rtl/>
        </w:rPr>
        <w:t xml:space="preserve"> :</w:t>
      </w:r>
    </w:p>
    <w:p w:rsidR="003A5F90" w:rsidRPr="003A5F90" w:rsidRDefault="003A5F90" w:rsidP="003A5F90">
      <w:pPr>
        <w:pStyle w:val="ListParagraph"/>
        <w:bidi/>
        <w:ind w:left="560"/>
        <w:rPr>
          <w:rFonts w:ascii="Tahoma" w:hAnsi="Tahoma" w:cs="Tahoma"/>
          <w:color w:val="4F6228" w:themeColor="accent3" w:themeShade="80"/>
          <w:rtl/>
        </w:rPr>
      </w:pPr>
      <w:r w:rsidRPr="003A5F90">
        <w:rPr>
          <w:rFonts w:ascii="Tahoma" w:hAnsi="Tahoma" w:cs="Tahoma"/>
          <w:rtl/>
        </w:rPr>
        <w:t xml:space="preserve">قال تعالى : </w:t>
      </w:r>
      <w:r w:rsidRPr="003A5F90">
        <w:rPr>
          <w:rFonts w:ascii="Tahoma" w:hAnsi="Tahoma" w:cs="Tahoma"/>
          <w:color w:val="4F6228" w:themeColor="accent3" w:themeShade="80"/>
          <w:rtl/>
        </w:rPr>
        <w:t>(</w:t>
      </w:r>
      <w:r w:rsidR="00110569">
        <w:rPr>
          <w:rFonts w:ascii="Tahoma" w:hAnsi="Tahoma" w:cs="Tahoma"/>
          <w:color w:val="4F6228" w:themeColor="accent3" w:themeShade="80"/>
        </w:rPr>
        <w:t xml:space="preserve"> </w:t>
      </w:r>
      <w:r w:rsidRPr="003A5F90">
        <w:rPr>
          <w:rFonts w:ascii="Tahoma" w:hAnsi="Tahoma" w:cs="Tahoma"/>
          <w:color w:val="76923C" w:themeColor="accent3" w:themeShade="BF"/>
          <w:rtl/>
        </w:rPr>
        <w:t>الزَّانِيَةُ وَالزَّانِي فَاجْلِدُوا كُلَّ وَاحِدٍ مِّنْهُمَا مِئَةَ جَلْدَةٍ وَلَا تَأْخُذْكُم بِهِمَا رَأْفَةٌ فِي دِينِ اللَّهِ إِن كُنتُمْ تُؤْمِنُونَ بِاللَّهِ وَالْيَوْمِ الْآخِرِ وَلْيَشْهَدْ عَذَابَهُمَا طَائِفَةٌ مِّنَ الْمُؤْمِنِينَ {2} الزَّانِي لا يَنكِحُ إِلاَّ زَانِيَةً أَوْ مُشْرِكَةً وَالزَّانِيَةُ لا يَنكِحُهَا إِلاَّ زَانٍ أَوْ مُشْرِكٌ وَحُرِّمَ ذَلِكَ عَلَى الْمُؤْمِنِينَ {3}</w:t>
      </w:r>
      <w:r w:rsidRPr="003A5F90">
        <w:rPr>
          <w:rFonts w:ascii="Tahoma" w:hAnsi="Tahoma" w:cs="Tahoma"/>
          <w:color w:val="4F6228" w:themeColor="accent3" w:themeShade="80"/>
          <w:rtl/>
        </w:rPr>
        <w:t>)</w:t>
      </w:r>
    </w:p>
    <w:p w:rsidR="003A5F90" w:rsidRPr="003A5F90" w:rsidRDefault="003A5F90" w:rsidP="003A5F90">
      <w:pPr>
        <w:pStyle w:val="ListParagraph"/>
        <w:bidi/>
        <w:ind w:left="560"/>
        <w:rPr>
          <w:rFonts w:ascii="Tahoma" w:hAnsi="Tahoma" w:cs="Tahoma"/>
          <w:color w:val="4F6228" w:themeColor="accent3" w:themeShade="80"/>
          <w:rtl/>
        </w:rPr>
      </w:pPr>
    </w:p>
    <w:p w:rsidR="003A5F90" w:rsidRPr="003A5F90" w:rsidRDefault="003A5F90" w:rsidP="003A5F90">
      <w:pPr>
        <w:pStyle w:val="ListParagraph"/>
        <w:bidi/>
        <w:ind w:left="560"/>
        <w:rPr>
          <w:rFonts w:ascii="Tahoma" w:hAnsi="Tahoma" w:cs="Tahoma"/>
          <w:color w:val="4F6228" w:themeColor="accent3" w:themeShade="80"/>
          <w:rtl/>
        </w:rPr>
      </w:pPr>
    </w:p>
    <w:p w:rsidR="003A5F90" w:rsidRPr="003A5F90" w:rsidRDefault="003A5F90" w:rsidP="003A5F90">
      <w:pPr>
        <w:bidi/>
        <w:ind w:left="560"/>
        <w:rPr>
          <w:rFonts w:ascii="ae_Hani" w:hAnsi="ae_Hani" w:cs="ae_Hani"/>
          <w:color w:val="E36C0A" w:themeColor="accent6" w:themeShade="BF"/>
          <w:rtl/>
        </w:rPr>
      </w:pPr>
      <w:r w:rsidRPr="003A5F90">
        <w:rPr>
          <w:rFonts w:ascii="ae_Graph" w:hAnsi="ae_Graph" w:cs="ae_Graph" w:hint="cs"/>
          <w:color w:val="E36C0A" w:themeColor="accent6" w:themeShade="BF"/>
          <w:rtl/>
        </w:rPr>
        <w:t>-</w:t>
      </w:r>
      <w:r w:rsidRPr="003A5F90">
        <w:rPr>
          <w:rFonts w:ascii="ae_Hani" w:hAnsi="ae_Hani" w:cs="ae_Hani"/>
          <w:color w:val="E36C0A" w:themeColor="accent6" w:themeShade="BF"/>
          <w:rtl/>
        </w:rPr>
        <w:t xml:space="preserve"> حكم قذف المحصنات من النساء</w:t>
      </w:r>
      <w:r w:rsidRPr="003A5F90">
        <w:rPr>
          <w:rFonts w:ascii="ae_Hani" w:hAnsi="ae_Hani" w:cs="ae_Hani" w:hint="cs"/>
          <w:color w:val="E36C0A" w:themeColor="accent6" w:themeShade="BF"/>
          <w:rtl/>
        </w:rPr>
        <w:t xml:space="preserve"> :</w:t>
      </w:r>
    </w:p>
    <w:p w:rsidR="003A5F90" w:rsidRPr="003A5F90" w:rsidRDefault="003A5F90" w:rsidP="003A5F90">
      <w:pPr>
        <w:pStyle w:val="ListParagraph"/>
        <w:bidi/>
        <w:ind w:left="560"/>
        <w:rPr>
          <w:rFonts w:ascii="Tahoma" w:hAnsi="Tahoma" w:cs="Tahoma"/>
          <w:color w:val="4F6228" w:themeColor="accent3" w:themeShade="80"/>
          <w:rtl/>
        </w:rPr>
      </w:pPr>
      <w:r w:rsidRPr="003A5F90">
        <w:rPr>
          <w:rFonts w:ascii="Tahoma" w:hAnsi="Tahoma" w:cs="Tahoma" w:hint="cs"/>
          <w:rtl/>
        </w:rPr>
        <w:t xml:space="preserve">قال تعالى : </w:t>
      </w:r>
      <w:r w:rsidRPr="003A5F90">
        <w:rPr>
          <w:rFonts w:ascii="Tahoma" w:hAnsi="Tahoma" w:cs="Tahoma"/>
          <w:color w:val="4F6228" w:themeColor="accent3" w:themeShade="80"/>
          <w:rtl/>
        </w:rPr>
        <w:t>(</w:t>
      </w:r>
      <w:r w:rsidR="00110569">
        <w:rPr>
          <w:rFonts w:ascii="Tahoma" w:hAnsi="Tahoma" w:cs="Tahoma"/>
          <w:color w:val="4F6228" w:themeColor="accent3" w:themeShade="80"/>
        </w:rPr>
        <w:t xml:space="preserve"> </w:t>
      </w:r>
      <w:r w:rsidRPr="003A5F90">
        <w:rPr>
          <w:rFonts w:ascii="Tahoma" w:hAnsi="Tahoma" w:cs="Tahoma"/>
          <w:color w:val="76923C" w:themeColor="accent3" w:themeShade="BF"/>
          <w:rtl/>
        </w:rPr>
        <w:t>وَالَّذِينَ يَرْمُونَ الْمُحْصَنَاتِ ثُمَّ لَمْ يَأْتُوا بِأَرْبَعَةِ شُهَدَاء فَاجْلِدُوهُمْ ثَمَانِينَ جَلْدَةً وَلا تَقْبَلُوا لَهُمْ شَهَادَةً أَبَدًا وَأُولَئِكَ هُمُ الْفَاسِقُونَ {4} إِلاَّ الَّذِينَ تَابُوا مِن بَعْدِ ذَلِكَ وَأَصْلَحُوا فَإِنَّ اللَّهَ غَفُورٌ رَّحِيمٌ {5}</w:t>
      </w:r>
      <w:r w:rsidRPr="003A5F90">
        <w:rPr>
          <w:rFonts w:ascii="Tahoma" w:hAnsi="Tahoma" w:cs="Tahoma"/>
          <w:rtl/>
        </w:rPr>
        <w:t xml:space="preserve"> </w:t>
      </w:r>
      <w:r w:rsidRPr="003A5F90">
        <w:rPr>
          <w:rFonts w:ascii="Tahoma" w:hAnsi="Tahoma" w:cs="Tahoma"/>
          <w:color w:val="4F6228" w:themeColor="accent3" w:themeShade="80"/>
          <w:rtl/>
        </w:rPr>
        <w:t>)</w:t>
      </w:r>
    </w:p>
    <w:p w:rsidR="003A5F90" w:rsidRPr="003A5F90" w:rsidRDefault="003A5F90" w:rsidP="003A5F90">
      <w:pPr>
        <w:pStyle w:val="ListParagraph"/>
        <w:bidi/>
        <w:ind w:left="560"/>
        <w:rPr>
          <w:rFonts w:ascii="Tahoma" w:hAnsi="Tahoma" w:cs="Tahoma"/>
          <w:rtl/>
        </w:rPr>
      </w:pPr>
    </w:p>
    <w:p w:rsidR="003A5F90" w:rsidRPr="003A5F90" w:rsidRDefault="003A5F90" w:rsidP="003A5F90">
      <w:pPr>
        <w:pStyle w:val="ListParagraph"/>
        <w:bidi/>
        <w:ind w:left="560"/>
        <w:rPr>
          <w:rFonts w:ascii="Tahoma" w:hAnsi="Tahoma" w:cs="Tahoma"/>
          <w:rtl/>
        </w:rPr>
      </w:pPr>
    </w:p>
    <w:p w:rsidR="003A5F90" w:rsidRPr="003A5F90" w:rsidRDefault="003A5F90" w:rsidP="003A5F90">
      <w:pPr>
        <w:bidi/>
        <w:ind w:left="560"/>
        <w:rPr>
          <w:rFonts w:ascii="ae_Hani" w:hAnsi="ae_Hani" w:cs="ae_Hani"/>
          <w:color w:val="E36C0A" w:themeColor="accent6" w:themeShade="BF"/>
          <w:rtl/>
        </w:rPr>
      </w:pPr>
      <w:r w:rsidRPr="00110569">
        <w:rPr>
          <w:rFonts w:ascii="ae_Hani" w:hAnsi="ae_Hani" w:cs="ae_Hani" w:hint="cs"/>
          <w:color w:val="E36C0A" w:themeColor="accent6" w:themeShade="BF"/>
          <w:rtl/>
        </w:rPr>
        <w:t>-</w:t>
      </w:r>
      <w:r w:rsidRPr="003A5F90">
        <w:rPr>
          <w:rFonts w:ascii="ae_Hani" w:hAnsi="ae_Hani" w:cs="ae_Hani"/>
          <w:color w:val="E36C0A" w:themeColor="accent6" w:themeShade="BF"/>
          <w:rtl/>
        </w:rPr>
        <w:t xml:space="preserve"> حكم </w:t>
      </w:r>
      <w:r w:rsidRPr="003A5F90">
        <w:rPr>
          <w:rFonts w:ascii="ae_Hani" w:hAnsi="ae_Hani" w:cs="ae_Hani" w:hint="cs"/>
          <w:color w:val="E36C0A" w:themeColor="accent6" w:themeShade="BF"/>
          <w:rtl/>
        </w:rPr>
        <w:t>اللعان :</w:t>
      </w:r>
    </w:p>
    <w:p w:rsidR="003A5F90" w:rsidRDefault="003A5F90" w:rsidP="003A5F90">
      <w:pPr>
        <w:pStyle w:val="NormalWeb"/>
        <w:bidi/>
        <w:ind w:left="560"/>
        <w:rPr>
          <w:rFonts w:ascii="Tahoma" w:hAnsi="Tahoma" w:cs="Tahoma"/>
          <w:color w:val="4F6228" w:themeColor="accent3" w:themeShade="80"/>
          <w:sz w:val="22"/>
          <w:szCs w:val="22"/>
          <w:rtl/>
        </w:rPr>
      </w:pPr>
      <w:r w:rsidRPr="003A5F90">
        <w:rPr>
          <w:rFonts w:ascii="Tahoma" w:hAnsi="Tahoma" w:cs="Tahoma" w:hint="cs"/>
          <w:sz w:val="22"/>
          <w:szCs w:val="22"/>
          <w:rtl/>
        </w:rPr>
        <w:t xml:space="preserve">قال تعالى : </w:t>
      </w:r>
      <w:r w:rsidRPr="003A5F90">
        <w:rPr>
          <w:rFonts w:ascii="Tahoma" w:hAnsi="Tahoma" w:cs="Tahoma"/>
          <w:color w:val="4F6228" w:themeColor="accent3" w:themeShade="80"/>
          <w:sz w:val="22"/>
          <w:szCs w:val="22"/>
          <w:rtl/>
        </w:rPr>
        <w:t>(</w:t>
      </w:r>
      <w:r w:rsidR="00110569">
        <w:rPr>
          <w:rFonts w:ascii="Tahoma" w:hAnsi="Tahoma" w:cs="Tahoma"/>
          <w:color w:val="4F6228" w:themeColor="accent3" w:themeShade="80"/>
          <w:sz w:val="22"/>
          <w:szCs w:val="22"/>
        </w:rPr>
        <w:t xml:space="preserve"> </w:t>
      </w:r>
      <w:r w:rsidRPr="003A5F90">
        <w:rPr>
          <w:rFonts w:ascii="Tahoma" w:hAnsi="Tahoma" w:cs="Tahoma"/>
          <w:color w:val="76923C" w:themeColor="accent3" w:themeShade="BF"/>
          <w:sz w:val="22"/>
          <w:szCs w:val="22"/>
          <w:rtl/>
        </w:rPr>
        <w:t>وَالَّذِينَ يَرْمُونَ أَزْوَاجَهُمْ وَلَمْ يَكُن لَّهُمْ شُهَدَاء إِلاَّ أَنفُسُهُمْ فَشَهَادَةُ أَحَدِهِمْ أَرْبَعُ شَهَادَاتٍ بِاللَّهِ إِنَّهُ لَمِنَ الصَّادِقِينَ {6}وَالْخَامِسَةُ أَنَّ لَعْنَتَ اللَّهِ عَلَيْهِ إِن كَانَ مِنَ الْكَاذِبِينَ {7}وَيَدْرَأُ عَنْهَا الْعَذَابَ أَنْ تَشْهَدَ أَرْبَعَ شَهَادَاتٍ بِاللَّهِ إِنَّهُ لَمِنَ الْكَاذِبِينَ {8}وَالْخَامِسَةَ أَنَّ غَضَبَ اللَّهِ عَلَيْهَا إِن كَانَ مِنَ الصَّادِقِينَ {9}وَلَوْلا فَضْلُ اللَّهِ عَلَيْكُمْ وَرَحْمَتُهُ وَأَنَّ اللَّهَ تَوَّابٌ حَكِيمٌ {10}</w:t>
      </w:r>
      <w:r w:rsidRPr="003A5F90">
        <w:rPr>
          <w:rFonts w:ascii="Tahoma" w:hAnsi="Tahoma" w:cs="Tahoma"/>
          <w:color w:val="4F6228" w:themeColor="accent3" w:themeShade="80"/>
          <w:sz w:val="22"/>
          <w:szCs w:val="22"/>
          <w:rtl/>
        </w:rPr>
        <w:t>)</w:t>
      </w:r>
    </w:p>
    <w:p w:rsidR="003A5F90" w:rsidRPr="003A5F90" w:rsidRDefault="003A5F90" w:rsidP="003A5F90">
      <w:pPr>
        <w:pStyle w:val="NormalWeb"/>
        <w:bidi/>
        <w:ind w:left="560"/>
        <w:rPr>
          <w:rFonts w:ascii="Tahoma" w:hAnsi="Tahoma" w:cs="Tahoma"/>
          <w:color w:val="4F6228" w:themeColor="accent3" w:themeShade="80"/>
          <w:sz w:val="22"/>
          <w:szCs w:val="22"/>
          <w:rtl/>
        </w:rPr>
      </w:pPr>
    </w:p>
    <w:p w:rsidR="003A5F90" w:rsidRDefault="003A5F90" w:rsidP="003A5F90">
      <w:pPr>
        <w:bidi/>
        <w:ind w:left="560"/>
        <w:rPr>
          <w:rFonts w:ascii="ae_Hani" w:hAnsi="ae_Hani" w:cs="ae_Hani"/>
          <w:color w:val="E36C0A" w:themeColor="accent6" w:themeShade="BF"/>
          <w:rtl/>
        </w:rPr>
      </w:pPr>
      <w:r w:rsidRPr="003A5F90">
        <w:rPr>
          <w:rFonts w:ascii="ae_Hani" w:hAnsi="ae_Hani" w:cs="ae_Hani"/>
          <w:color w:val="E36C0A" w:themeColor="accent6" w:themeShade="BF"/>
          <w:rtl/>
        </w:rPr>
        <w:t>- إثبات براءة السيدة عائشة – رضي الله عنها - ، وحكم ما أشاعه عنها بعض المنافقين وعقابهم</w:t>
      </w:r>
      <w:r w:rsidRPr="003A5F90">
        <w:rPr>
          <w:rFonts w:ascii="ae_Hani" w:hAnsi="ae_Hani" w:cs="ae_Hani" w:hint="cs"/>
          <w:color w:val="E36C0A" w:themeColor="accent6" w:themeShade="BF"/>
          <w:rtl/>
        </w:rPr>
        <w:t xml:space="preserve"> :</w:t>
      </w:r>
    </w:p>
    <w:p w:rsidR="003A5F90" w:rsidRDefault="003A5F90" w:rsidP="003A5F90">
      <w:pPr>
        <w:pStyle w:val="ListParagraph"/>
        <w:bidi/>
        <w:ind w:left="560"/>
        <w:rPr>
          <w:rFonts w:ascii="Tahoma" w:hAnsi="Tahoma" w:cs="Tahoma"/>
          <w:color w:val="4F6228" w:themeColor="accent3" w:themeShade="80"/>
          <w:rtl/>
        </w:rPr>
      </w:pPr>
      <w:r w:rsidRPr="003A5F90">
        <w:rPr>
          <w:rFonts w:ascii="Tahoma" w:hAnsi="Tahoma" w:cs="Tahoma"/>
          <w:rtl/>
        </w:rPr>
        <w:t xml:space="preserve">قال تعالى : </w:t>
      </w:r>
      <w:r w:rsidRPr="003A5F90">
        <w:rPr>
          <w:rFonts w:ascii="Tahoma" w:hAnsi="Tahoma" w:cs="Tahoma"/>
          <w:color w:val="4F6228" w:themeColor="accent3" w:themeShade="80"/>
          <w:rtl/>
        </w:rPr>
        <w:t>(</w:t>
      </w:r>
      <w:r w:rsidRPr="003A5F90">
        <w:rPr>
          <w:rFonts w:ascii="Tahoma" w:hAnsi="Tahoma" w:cs="Tahoma" w:hint="cs"/>
          <w:color w:val="4F6228" w:themeColor="accent3" w:themeShade="80"/>
          <w:rtl/>
        </w:rPr>
        <w:t xml:space="preserve"> </w:t>
      </w:r>
      <w:r w:rsidRPr="003A5F90">
        <w:rPr>
          <w:rFonts w:ascii="Tahoma" w:hAnsi="Tahoma" w:cs="Tahoma"/>
          <w:color w:val="76923C" w:themeColor="accent3" w:themeShade="BF"/>
          <w:rtl/>
        </w:rPr>
        <w:t>إِنَّ الَّذِينَ جَاؤُوا بِالإِفْكِ عُصْبَةٌ مِّنكُمْ لا تَحْسَبُوهُ شَرًّا لَّكُم بَلْ هُوَ خَيْرٌ لَّكُمْ لِكُلِّ امْرِئٍ مِّنْهُم مَّا اكْتَسَبَ مِنَ الإِثْمِ وَالَّذِي تَوَلَّى كِبْرَهُ مِنْهُمْ لَهُ عَذَابٌ عَظِيمٌ {11} لَوْلا إِذْ سَمِعْتُمُوهُ ظَنَّ الْمُؤْمِنُونَ وَالْمُؤْمِنَاتُ بِأَنفُسِهِمْ خَيْرًا وَقَالُوا هَذَا إِفْكٌ مُّبِينٌ{12} لَوْلا جَاؤُوا عَلَيْهِ بِأَرْبَعَةِ شُهَدَاء فَإِذْ لَمْ يَأْتُوا بِالشُّهَدَاء فَأُولَئِكَ عِندَ اللَّهِ هُمُ الْكَاذِبُونَ{13} وَلَوْلا فَضْلُ اللَّهِ عَلَيْكُمْ وَرَحْمَتُهُ فِي الدُّنْيَا وَالآخِرَةِ لَمَسَّكُمْ فِي مَا أَفَضْتُمْ فِيهِ عَذَابٌ</w:t>
      </w:r>
      <w:r w:rsidRPr="003A5F90">
        <w:rPr>
          <w:rFonts w:ascii="Tahoma" w:hAnsi="Tahoma" w:cs="Tahoma" w:hint="cs"/>
          <w:color w:val="76923C" w:themeColor="accent3" w:themeShade="BF"/>
          <w:rtl/>
        </w:rPr>
        <w:t xml:space="preserve"> </w:t>
      </w:r>
      <w:r w:rsidRPr="003A5F90">
        <w:rPr>
          <w:rFonts w:ascii="Tahoma" w:hAnsi="Tahoma" w:cs="Tahoma"/>
          <w:color w:val="76923C" w:themeColor="accent3" w:themeShade="BF"/>
          <w:rtl/>
        </w:rPr>
        <w:t>عَظِيمٌ</w:t>
      </w:r>
      <w:r w:rsidRPr="003A5F90">
        <w:rPr>
          <w:rFonts w:ascii="Tahoma" w:hAnsi="Tahoma" w:cs="Tahoma" w:hint="cs"/>
          <w:color w:val="76923C" w:themeColor="accent3" w:themeShade="BF"/>
          <w:rtl/>
        </w:rPr>
        <w:t xml:space="preserve"> </w:t>
      </w:r>
      <w:r w:rsidRPr="003A5F90">
        <w:rPr>
          <w:rFonts w:ascii="Tahoma" w:hAnsi="Tahoma" w:cs="Tahoma"/>
          <w:color w:val="76923C" w:themeColor="accent3" w:themeShade="BF"/>
          <w:rtl/>
        </w:rPr>
        <w:t>{14} إِذْ تَلَقَّوْنَهُ بِأَلْسِنَتِكُمْ وَتَقُولُونَ بِأَفْوَاهِكُم مَّا لَيْسَ لَكُم بِهِ عِلْمٌ وَتَحْسَبُونَهُ هَيِّنًا وَهُوَ عِندَ اللَّهِ عَظِيمٌ{15}</w:t>
      </w:r>
      <w:r w:rsidRPr="003A5F90">
        <w:rPr>
          <w:rFonts w:cs="Traditional Arabic" w:hint="cs"/>
          <w:sz w:val="36"/>
          <w:szCs w:val="36"/>
          <w:rtl/>
        </w:rPr>
        <w:t xml:space="preserve"> </w:t>
      </w:r>
      <w:r w:rsidRPr="003A5F90">
        <w:rPr>
          <w:rFonts w:ascii="Tahoma" w:hAnsi="Tahoma" w:cs="Tahoma"/>
          <w:color w:val="4F6228" w:themeColor="accent3" w:themeShade="80"/>
          <w:rtl/>
        </w:rPr>
        <w:t>)</w:t>
      </w:r>
    </w:p>
    <w:p w:rsidR="00110569" w:rsidRDefault="00110569" w:rsidP="00110569">
      <w:pPr>
        <w:pStyle w:val="ListParagraph"/>
        <w:bidi/>
        <w:ind w:left="560"/>
        <w:rPr>
          <w:rFonts w:ascii="Tahoma" w:hAnsi="Tahoma" w:cs="Tahoma"/>
        </w:rPr>
      </w:pPr>
    </w:p>
    <w:p w:rsidR="00110569" w:rsidRDefault="00110569" w:rsidP="00110569">
      <w:pPr>
        <w:pStyle w:val="ListParagraph"/>
        <w:bidi/>
        <w:ind w:left="560"/>
        <w:rPr>
          <w:rFonts w:ascii="Tahoma" w:hAnsi="Tahoma" w:cs="Tahoma"/>
        </w:rPr>
      </w:pPr>
    </w:p>
    <w:p w:rsidR="00110569" w:rsidRDefault="00110569" w:rsidP="00110569">
      <w:pPr>
        <w:pStyle w:val="ListParagraph"/>
        <w:bidi/>
        <w:ind w:left="560"/>
        <w:rPr>
          <w:rFonts w:ascii="Tahoma" w:hAnsi="Tahoma" w:cs="Tahoma"/>
        </w:rPr>
      </w:pPr>
    </w:p>
    <w:p w:rsidR="00110569" w:rsidRDefault="00110569" w:rsidP="00110569">
      <w:pPr>
        <w:pStyle w:val="ListParagraph"/>
        <w:bidi/>
        <w:ind w:left="560"/>
        <w:rPr>
          <w:rFonts w:ascii="Tahoma" w:hAnsi="Tahoma" w:cs="Tahoma"/>
          <w:rtl/>
        </w:rPr>
      </w:pPr>
    </w:p>
    <w:p w:rsidR="00110569" w:rsidRDefault="00110569" w:rsidP="00110569">
      <w:pPr>
        <w:pStyle w:val="ListParagraph"/>
        <w:bidi/>
        <w:ind w:left="560"/>
        <w:rPr>
          <w:rFonts w:ascii="Tahoma" w:hAnsi="Tahoma" w:cs="Tahoma"/>
          <w:rtl/>
        </w:rPr>
      </w:pPr>
    </w:p>
    <w:p w:rsidR="00110569" w:rsidRDefault="00110569" w:rsidP="00110569">
      <w:pPr>
        <w:pStyle w:val="ListParagraph"/>
        <w:bidi/>
        <w:ind w:left="560"/>
        <w:rPr>
          <w:rFonts w:ascii="Tahoma" w:hAnsi="Tahoma" w:cs="Tahoma"/>
          <w:rtl/>
        </w:rPr>
      </w:pPr>
    </w:p>
    <w:p w:rsidR="00110569" w:rsidRPr="00110569" w:rsidRDefault="00110569" w:rsidP="00110569">
      <w:pPr>
        <w:pStyle w:val="ListParagraph"/>
        <w:numPr>
          <w:ilvl w:val="0"/>
          <w:numId w:val="2"/>
        </w:numPr>
        <w:bidi/>
        <w:ind w:left="843"/>
        <w:rPr>
          <w:rFonts w:ascii="ae_Hani" w:hAnsi="ae_Hani" w:cs="ae_Hani"/>
          <w:color w:val="943634" w:themeColor="accent2" w:themeShade="BF"/>
          <w:sz w:val="28"/>
          <w:szCs w:val="28"/>
        </w:rPr>
      </w:pPr>
      <w:r w:rsidRPr="00110569">
        <w:rPr>
          <w:rFonts w:ascii="ae_Hani" w:hAnsi="ae_Hani" w:cs="ae_Hani" w:hint="cs"/>
          <w:color w:val="943634" w:themeColor="accent2" w:themeShade="BF"/>
          <w:sz w:val="28"/>
          <w:szCs w:val="28"/>
          <w:rtl/>
        </w:rPr>
        <w:t>مفردات من سورة النور</w:t>
      </w:r>
      <w:r w:rsidRPr="00110569">
        <w:rPr>
          <w:rFonts w:ascii="ae_Hani" w:hAnsi="ae_Hani" w:cs="ae_Hani"/>
          <w:color w:val="943634" w:themeColor="accent2" w:themeShade="BF"/>
          <w:sz w:val="28"/>
          <w:szCs w:val="28"/>
          <w:rtl/>
        </w:rPr>
        <w:t xml:space="preserve"> :</w:t>
      </w:r>
    </w:p>
    <w:p w:rsidR="00110569" w:rsidRPr="00110569" w:rsidRDefault="00110569" w:rsidP="00110569">
      <w:pPr>
        <w:pStyle w:val="ListParagraph"/>
        <w:bidi/>
        <w:ind w:left="843"/>
        <w:rPr>
          <w:rFonts w:ascii="ae_Hani" w:hAnsi="ae_Hani" w:cs="ae_Hani"/>
          <w:color w:val="FF0000"/>
          <w:sz w:val="28"/>
          <w:szCs w:val="28"/>
        </w:rPr>
      </w:pPr>
    </w:p>
    <w:p w:rsidR="00110569" w:rsidRDefault="00110569" w:rsidP="00110569">
      <w:pPr>
        <w:pStyle w:val="ListParagraph"/>
        <w:numPr>
          <w:ilvl w:val="0"/>
          <w:numId w:val="3"/>
        </w:numPr>
        <w:bidi/>
        <w:ind w:left="1127"/>
        <w:rPr>
          <w:rFonts w:ascii="ae_Graph" w:hAnsi="ae_Graph" w:cs="ae_Graph"/>
          <w:sz w:val="24"/>
          <w:szCs w:val="24"/>
        </w:rPr>
      </w:pPr>
      <w:r w:rsidRPr="00110569">
        <w:rPr>
          <w:rFonts w:ascii="ae_Graph" w:hAnsi="ae_Graph" w:cs="ae_Graph" w:hint="cs"/>
          <w:sz w:val="24"/>
          <w:szCs w:val="24"/>
          <w:rtl/>
        </w:rPr>
        <w:t>احتوت هذه السورة على عدد من المفردات القرآنية التي بنبض بعضها بالقيم الأخلاقية ، كون مع مجموعه من زملائك أربع فروق للبحث ، يختار كل فريق منجموعه من المفردات / ثم ليبحث عن معانيها في أحد المعاجم .</w:t>
      </w:r>
    </w:p>
    <w:p w:rsidR="00110569" w:rsidRDefault="00110569" w:rsidP="00110569">
      <w:pPr>
        <w:pStyle w:val="ListParagraph"/>
        <w:bidi/>
        <w:ind w:left="1127"/>
        <w:rPr>
          <w:rFonts w:ascii="ae_Graph" w:hAnsi="ae_Graph" w:cs="ae_Graph"/>
          <w:sz w:val="24"/>
          <w:szCs w:val="24"/>
        </w:rPr>
      </w:pPr>
    </w:p>
    <w:p w:rsidR="00110569" w:rsidRDefault="00110569" w:rsidP="00110569">
      <w:pPr>
        <w:pStyle w:val="ListParagraph"/>
        <w:bidi/>
        <w:ind w:left="1127"/>
        <w:rPr>
          <w:rFonts w:ascii="ae_Graph" w:hAnsi="ae_Graph" w:cs="ae_Graph"/>
          <w:sz w:val="24"/>
          <w:szCs w:val="24"/>
        </w:rPr>
      </w:pPr>
    </w:p>
    <w:p w:rsidR="00110569" w:rsidRPr="00110569" w:rsidRDefault="00110569" w:rsidP="00110569">
      <w:pPr>
        <w:pStyle w:val="ListParagraph"/>
        <w:bidi/>
        <w:ind w:left="1127"/>
        <w:rPr>
          <w:rFonts w:ascii="ae_Graph" w:hAnsi="ae_Graph" w:cs="ae_Graph"/>
          <w:sz w:val="24"/>
          <w:szCs w:val="24"/>
        </w:rPr>
      </w:pPr>
    </w:p>
    <w:p w:rsidR="00110569" w:rsidRPr="00110569" w:rsidRDefault="00110569" w:rsidP="00110569">
      <w:pPr>
        <w:bidi/>
        <w:ind w:left="560"/>
        <w:rPr>
          <w:rFonts w:ascii="ae_Hani" w:hAnsi="ae_Hani" w:cs="ae_Hani"/>
          <w:color w:val="E36C0A" w:themeColor="accent6" w:themeShade="BF"/>
          <w:rtl/>
        </w:rPr>
      </w:pPr>
      <w:r w:rsidRPr="00110569">
        <w:rPr>
          <w:rFonts w:ascii="ae_Hani" w:hAnsi="ae_Hani" w:cs="ae_Hani"/>
          <w:color w:val="E36C0A" w:themeColor="accent6" w:themeShade="BF"/>
          <w:rtl/>
        </w:rPr>
        <w:t xml:space="preserve">المجموعة الأولى : </w:t>
      </w:r>
    </w:p>
    <w:p w:rsidR="00110569" w:rsidRPr="00110569" w:rsidRDefault="00110569" w:rsidP="00110569">
      <w:pPr>
        <w:pStyle w:val="ListParagraph"/>
        <w:numPr>
          <w:ilvl w:val="0"/>
          <w:numId w:val="4"/>
        </w:numPr>
        <w:bidi/>
        <w:rPr>
          <w:rFonts w:ascii="ae_Sindibad" w:hAnsi="ae_Sindibad" w:cs="AGA Abasan Regular"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>المحصنات : العفيفات الشريفات ، لفظ " المحصنات " أطلق ثلاث إطلاقات:</w:t>
      </w:r>
    </w:p>
    <w:p w:rsidR="00110569" w:rsidRPr="00110569" w:rsidRDefault="00110569" w:rsidP="00110569">
      <w:pPr>
        <w:pStyle w:val="ListParagraph"/>
        <w:bidi/>
        <w:rPr>
          <w:rFonts w:ascii="ae_Sindibad" w:hAnsi="ae_Sindibad" w:cs="AGA Abasan Regular"/>
          <w:rtl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>الأول : المحصنات : العفائف ، ومنه قوله تعالى [ محصنات غير مسافحات ] ،أي : عفائف غير زانيات.</w:t>
      </w:r>
    </w:p>
    <w:p w:rsidR="00110569" w:rsidRPr="00110569" w:rsidRDefault="00110569" w:rsidP="00110569">
      <w:pPr>
        <w:pStyle w:val="ListParagraph"/>
        <w:bidi/>
        <w:rPr>
          <w:rFonts w:ascii="ae_Sindibad" w:hAnsi="ae_Sindibad" w:cs="AGA Abasan Regular"/>
          <w:rtl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 xml:space="preserve">الثالث : أن يراد بالإحصان : التزوج ، ومنه </w:t>
      </w:r>
      <w:r w:rsidRPr="00110569">
        <w:rPr>
          <w:rFonts w:ascii="ae_Sindibad" w:hAnsi="ae_Sindibad" w:cs="AGA Abasan Regular"/>
          <w:rtl/>
          <w:lang w:bidi="ar-AE"/>
        </w:rPr>
        <w:t>–</w:t>
      </w:r>
      <w:r w:rsidRPr="00110569">
        <w:rPr>
          <w:rFonts w:ascii="ae_Sindibad" w:hAnsi="ae_Sindibad" w:cs="AGA Abasan Regular" w:hint="cs"/>
          <w:rtl/>
          <w:lang w:bidi="ar-AE"/>
        </w:rPr>
        <w:t xml:space="preserve"> على التحقيق -  قوله تعالى [ فإذا أحصن فإن أتين بفاحشة ] الآية ، أي : فإذا تزوجن ، وقول من قال من العلماء إن المراد بالإحصان في قوله [ فإّا أحصنَّ ] الاسلام : خلاف الظاهر من سياق الآية ؛ لأن سياق الآية في الفتيات المؤمنات حيث قال : [ ومن لم يستطع منكم طولاً ]</w:t>
      </w:r>
    </w:p>
    <w:p w:rsidR="00110569" w:rsidRPr="00110569" w:rsidRDefault="00110569" w:rsidP="00110569">
      <w:pPr>
        <w:pStyle w:val="ListParagraph"/>
        <w:numPr>
          <w:ilvl w:val="0"/>
          <w:numId w:val="4"/>
        </w:numPr>
        <w:bidi/>
        <w:rPr>
          <w:rFonts w:ascii="ae_Sindibad" w:hAnsi="ae_Sindibad" w:cs="AGA Abasan Regular"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>الإفك : أسوء الكذب وأشنعه.</w:t>
      </w:r>
    </w:p>
    <w:p w:rsidR="00110569" w:rsidRPr="00110569" w:rsidRDefault="00110569" w:rsidP="00110569">
      <w:pPr>
        <w:pStyle w:val="ListParagraph"/>
        <w:numPr>
          <w:ilvl w:val="0"/>
          <w:numId w:val="4"/>
        </w:numPr>
        <w:bidi/>
        <w:rPr>
          <w:rFonts w:ascii="ae_Sindibad" w:hAnsi="ae_Sindibad" w:cs="AGA Abasan Regular"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>عصبة : جماعة .</w:t>
      </w:r>
    </w:p>
    <w:p w:rsidR="00110569" w:rsidRPr="00110569" w:rsidRDefault="00110569" w:rsidP="00110569">
      <w:pPr>
        <w:pStyle w:val="ListParagraph"/>
        <w:numPr>
          <w:ilvl w:val="0"/>
          <w:numId w:val="4"/>
        </w:numPr>
        <w:bidi/>
        <w:rPr>
          <w:rFonts w:ascii="ae_Sindibad" w:hAnsi="ae_Sindibad" w:cs="AGA Abasan Regular"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>أفضتم : خضتم ، أخذوا فيه .</w:t>
      </w:r>
    </w:p>
    <w:p w:rsidR="00110569" w:rsidRDefault="00110569" w:rsidP="00110569">
      <w:pPr>
        <w:pStyle w:val="ListParagraph"/>
        <w:numPr>
          <w:ilvl w:val="0"/>
          <w:numId w:val="4"/>
        </w:numPr>
        <w:bidi/>
        <w:rPr>
          <w:rFonts w:ascii="ae_Sindibad" w:hAnsi="ae_Sindibad" w:cs="AGA Abasan Regular"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>الفاحشة : ما أفرط قحه ، والفاحشة : الفعل القبيح المفرط القبح وقيل : الفاحشة في هذه الآية القول السيء.</w:t>
      </w:r>
    </w:p>
    <w:p w:rsidR="00110569" w:rsidRDefault="00110569" w:rsidP="00110569">
      <w:pPr>
        <w:pStyle w:val="ListParagraph"/>
        <w:bidi/>
        <w:rPr>
          <w:rFonts w:ascii="ae_Sindibad" w:hAnsi="ae_Sindibad" w:cs="AGA Abasan Regular"/>
          <w:lang w:bidi="ar-AE"/>
        </w:rPr>
      </w:pPr>
    </w:p>
    <w:p w:rsidR="00110569" w:rsidRPr="00110569" w:rsidRDefault="00110569" w:rsidP="00110569">
      <w:pPr>
        <w:bidi/>
        <w:ind w:left="560"/>
        <w:rPr>
          <w:rFonts w:ascii="ae_Hani" w:hAnsi="ae_Hani" w:cs="ae_Hani"/>
          <w:color w:val="E36C0A" w:themeColor="accent6" w:themeShade="BF"/>
        </w:rPr>
      </w:pPr>
      <w:r w:rsidRPr="00110569">
        <w:rPr>
          <w:rFonts w:ascii="ae_Hani" w:hAnsi="ae_Hani" w:cs="ae_Hani" w:hint="cs"/>
          <w:color w:val="E36C0A" w:themeColor="accent6" w:themeShade="BF"/>
          <w:rtl/>
        </w:rPr>
        <w:lastRenderedPageBreak/>
        <w:t xml:space="preserve">المجموعة الثانية : </w:t>
      </w:r>
    </w:p>
    <w:p w:rsidR="00110569" w:rsidRPr="00110569" w:rsidRDefault="00110569" w:rsidP="00110569">
      <w:pPr>
        <w:pStyle w:val="ListParagraph"/>
        <w:numPr>
          <w:ilvl w:val="0"/>
          <w:numId w:val="4"/>
        </w:numPr>
        <w:bidi/>
        <w:rPr>
          <w:rFonts w:ascii="ae_Sindibad" w:hAnsi="ae_Sindibad" w:cs="AGA Abasan Regular"/>
          <w:u w:val="single"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>يأتل : يحلف .</w:t>
      </w:r>
    </w:p>
    <w:p w:rsidR="00110569" w:rsidRPr="00110569" w:rsidRDefault="00110569" w:rsidP="00110569">
      <w:pPr>
        <w:pStyle w:val="ListParagraph"/>
        <w:numPr>
          <w:ilvl w:val="0"/>
          <w:numId w:val="4"/>
        </w:numPr>
        <w:bidi/>
        <w:rPr>
          <w:rFonts w:ascii="ae_Sindibad" w:hAnsi="ae_Sindibad" w:cs="AGA Abasan Regular"/>
          <w:u w:val="single"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>الخمر : جمع الخمار ، وهو ما تغطي به رأسها ، ومنه اختمرت المرأة وتخمرت ، وهي حسنة الخمرة .</w:t>
      </w:r>
    </w:p>
    <w:p w:rsidR="00110569" w:rsidRPr="00110569" w:rsidRDefault="00110569" w:rsidP="00110569">
      <w:pPr>
        <w:pStyle w:val="ListParagraph"/>
        <w:numPr>
          <w:ilvl w:val="0"/>
          <w:numId w:val="4"/>
        </w:numPr>
        <w:bidi/>
        <w:rPr>
          <w:rFonts w:ascii="ae_Sindibad" w:hAnsi="ae_Sindibad" w:cs="AGA Abasan Regular"/>
          <w:u w:val="single"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>جيوبهن : صدورهن .</w:t>
      </w:r>
    </w:p>
    <w:p w:rsidR="00110569" w:rsidRPr="00110569" w:rsidRDefault="00110569" w:rsidP="00110569">
      <w:pPr>
        <w:pStyle w:val="ListParagraph"/>
        <w:numPr>
          <w:ilvl w:val="0"/>
          <w:numId w:val="4"/>
        </w:numPr>
        <w:bidi/>
        <w:rPr>
          <w:rFonts w:ascii="ae_Sindibad" w:hAnsi="ae_Sindibad" w:cs="AGA Abasan Regular"/>
          <w:u w:val="single"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>البعل : الزوج .</w:t>
      </w:r>
    </w:p>
    <w:p w:rsidR="00110569" w:rsidRPr="00110569" w:rsidRDefault="00110569" w:rsidP="00110569">
      <w:pPr>
        <w:pStyle w:val="ListParagraph"/>
        <w:numPr>
          <w:ilvl w:val="0"/>
          <w:numId w:val="4"/>
        </w:numPr>
        <w:bidi/>
        <w:rPr>
          <w:rFonts w:ascii="ae_Sindibad" w:hAnsi="ae_Sindibad" w:cs="AGA Abasan Regular"/>
          <w:u w:val="single"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>الأيامى : من لا زوج له من رجال و النساء ، والمفرد ايم .</w:t>
      </w:r>
    </w:p>
    <w:p w:rsidR="00110569" w:rsidRDefault="00110569" w:rsidP="00110569">
      <w:pPr>
        <w:pStyle w:val="ListParagraph"/>
        <w:bidi/>
        <w:rPr>
          <w:rFonts w:ascii="ae_Sindibad" w:hAnsi="ae_Sindibad" w:cs="AGA Abasan Regular"/>
          <w:lang w:bidi="ar-AE"/>
        </w:rPr>
      </w:pPr>
    </w:p>
    <w:p w:rsidR="00110569" w:rsidRPr="00110569" w:rsidRDefault="00110569" w:rsidP="00110569">
      <w:pPr>
        <w:pStyle w:val="ListParagraph"/>
        <w:bidi/>
        <w:rPr>
          <w:rFonts w:ascii="ae_Sindibad" w:hAnsi="ae_Sindibad" w:cs="AGA Abasan Regular"/>
          <w:u w:val="single"/>
          <w:rtl/>
          <w:lang w:bidi="ar-AE"/>
        </w:rPr>
      </w:pPr>
    </w:p>
    <w:p w:rsidR="00110569" w:rsidRPr="00110569" w:rsidRDefault="00110569" w:rsidP="00110569">
      <w:pPr>
        <w:bidi/>
        <w:ind w:left="560"/>
        <w:rPr>
          <w:rFonts w:ascii="ae_Hani" w:hAnsi="ae_Hani" w:cs="ae_Hani"/>
          <w:color w:val="E36C0A" w:themeColor="accent6" w:themeShade="BF"/>
        </w:rPr>
      </w:pPr>
      <w:r w:rsidRPr="00110569">
        <w:rPr>
          <w:rFonts w:ascii="ae_Hani" w:hAnsi="ae_Hani" w:cs="ae_Hani" w:hint="cs"/>
          <w:color w:val="E36C0A" w:themeColor="accent6" w:themeShade="BF"/>
          <w:rtl/>
        </w:rPr>
        <w:t xml:space="preserve">المجموعة الثالثة : </w:t>
      </w:r>
    </w:p>
    <w:p w:rsidR="00110569" w:rsidRPr="00110569" w:rsidRDefault="00110569" w:rsidP="00110569">
      <w:pPr>
        <w:pStyle w:val="ListParagraph"/>
        <w:numPr>
          <w:ilvl w:val="0"/>
          <w:numId w:val="4"/>
        </w:numPr>
        <w:bidi/>
        <w:rPr>
          <w:rFonts w:ascii="ae_Sindibad" w:hAnsi="ae_Sindibad" w:cs="AGA Abasan Regular"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>يستعفف : وليجتهد في العفة وقمه الشهوة.</w:t>
      </w:r>
    </w:p>
    <w:p w:rsidR="00110569" w:rsidRPr="00110569" w:rsidRDefault="00110569" w:rsidP="00110569">
      <w:pPr>
        <w:pStyle w:val="ListParagraph"/>
        <w:numPr>
          <w:ilvl w:val="0"/>
          <w:numId w:val="4"/>
        </w:numPr>
        <w:bidi/>
        <w:rPr>
          <w:rFonts w:ascii="ae_Sindibad" w:hAnsi="ae_Sindibad" w:cs="AGA Abasan Regular"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>البغاء : الزنا .</w:t>
      </w:r>
    </w:p>
    <w:p w:rsidR="00110569" w:rsidRPr="00110569" w:rsidRDefault="00110569" w:rsidP="00110569">
      <w:pPr>
        <w:pStyle w:val="ListParagraph"/>
        <w:numPr>
          <w:ilvl w:val="0"/>
          <w:numId w:val="4"/>
        </w:numPr>
        <w:bidi/>
        <w:rPr>
          <w:rFonts w:ascii="ae_Sindibad" w:hAnsi="ae_Sindibad" w:cs="AGA Abasan Regular"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 xml:space="preserve">المشكاة : سراج ، الكوة في الحائط غير النافذة . </w:t>
      </w:r>
    </w:p>
    <w:p w:rsidR="00110569" w:rsidRPr="00110569" w:rsidRDefault="00110569" w:rsidP="00110569">
      <w:pPr>
        <w:pStyle w:val="ListParagraph"/>
        <w:numPr>
          <w:ilvl w:val="0"/>
          <w:numId w:val="4"/>
        </w:numPr>
        <w:bidi/>
        <w:rPr>
          <w:rFonts w:ascii="ae_Sindibad" w:hAnsi="ae_Sindibad" w:cs="AGA Abasan Regular"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>كوكب دري : تشبة الكواكب الدري في صفائها وحسنها .</w:t>
      </w:r>
    </w:p>
    <w:p w:rsidR="00110569" w:rsidRDefault="00110569" w:rsidP="00110569">
      <w:pPr>
        <w:pStyle w:val="ListParagraph"/>
        <w:bidi/>
        <w:rPr>
          <w:rFonts w:ascii="ae_Sindibad" w:hAnsi="ae_Sindibad" w:cs="ae_Sindibad"/>
          <w:lang w:bidi="ar-AE"/>
        </w:rPr>
      </w:pPr>
    </w:p>
    <w:p w:rsidR="00110569" w:rsidRPr="00110569" w:rsidRDefault="00110569" w:rsidP="00110569">
      <w:pPr>
        <w:pStyle w:val="ListParagraph"/>
        <w:bidi/>
        <w:rPr>
          <w:rFonts w:ascii="ae_Sindibad" w:hAnsi="ae_Sindibad" w:cs="ae_Sindibad"/>
          <w:rtl/>
          <w:lang w:bidi="ar-AE"/>
        </w:rPr>
      </w:pPr>
    </w:p>
    <w:p w:rsidR="00110569" w:rsidRPr="00110569" w:rsidRDefault="00110569" w:rsidP="00110569">
      <w:pPr>
        <w:bidi/>
        <w:ind w:left="560"/>
        <w:rPr>
          <w:rFonts w:ascii="ae_Hani" w:hAnsi="ae_Hani" w:cs="ae_Hani"/>
          <w:color w:val="E36C0A" w:themeColor="accent6" w:themeShade="BF"/>
        </w:rPr>
      </w:pPr>
      <w:r w:rsidRPr="00110569">
        <w:rPr>
          <w:rFonts w:ascii="ae_Hani" w:hAnsi="ae_Hani" w:cs="ae_Hani" w:hint="cs"/>
          <w:color w:val="E36C0A" w:themeColor="accent6" w:themeShade="BF"/>
          <w:rtl/>
        </w:rPr>
        <w:t xml:space="preserve">المجموعة الرابعة : </w:t>
      </w:r>
    </w:p>
    <w:p w:rsidR="00110569" w:rsidRPr="00110569" w:rsidRDefault="00110569" w:rsidP="00110569">
      <w:pPr>
        <w:pStyle w:val="ListParagraph"/>
        <w:numPr>
          <w:ilvl w:val="0"/>
          <w:numId w:val="4"/>
        </w:numPr>
        <w:bidi/>
        <w:rPr>
          <w:rFonts w:ascii="ae_Sindibad" w:hAnsi="ae_Sindibad" w:cs="AGA Abasan Regular"/>
          <w:u w:val="single"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>القيعة : في القيعان</w:t>
      </w:r>
      <w:r>
        <w:rPr>
          <w:rFonts w:ascii="ae_Sindibad" w:hAnsi="ae_Sindibad" w:cs="AGA Abasan Regular"/>
          <w:lang w:bidi="ar-AE"/>
        </w:rPr>
        <w:t xml:space="preserve"> </w:t>
      </w:r>
      <w:r w:rsidRPr="00110569">
        <w:rPr>
          <w:rFonts w:ascii="ae_Sindibad" w:hAnsi="ae_Sindibad" w:cs="AGA Abasan Regular" w:hint="cs"/>
          <w:rtl/>
          <w:lang w:bidi="ar-AE"/>
        </w:rPr>
        <w:t>.</w:t>
      </w:r>
    </w:p>
    <w:p w:rsidR="00110569" w:rsidRPr="00110569" w:rsidRDefault="00110569" w:rsidP="00110569">
      <w:pPr>
        <w:pStyle w:val="ListParagraph"/>
        <w:numPr>
          <w:ilvl w:val="0"/>
          <w:numId w:val="4"/>
        </w:numPr>
        <w:bidi/>
        <w:rPr>
          <w:rFonts w:ascii="ae_Sindibad" w:hAnsi="ae_Sindibad" w:cs="AGA Abasan Regular"/>
          <w:u w:val="single"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>في بحر لجي قيل : " هو منسوب إلى اللجة ، وهو الذي لا يدرك قعره . واللجة معظم الماء ، والجمع لجج. والتج البحر إذا  تلاطمت أمواجه.</w:t>
      </w:r>
    </w:p>
    <w:p w:rsidR="00110569" w:rsidRPr="00110569" w:rsidRDefault="00110569" w:rsidP="00110569">
      <w:pPr>
        <w:pStyle w:val="ListParagraph"/>
        <w:numPr>
          <w:ilvl w:val="0"/>
          <w:numId w:val="4"/>
        </w:numPr>
        <w:bidi/>
        <w:rPr>
          <w:rFonts w:ascii="ae_Sindibad" w:hAnsi="ae_Sindibad" w:cs="AGA Abasan Regular"/>
          <w:u w:val="single"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>يزجي : يسوق .</w:t>
      </w:r>
    </w:p>
    <w:p w:rsidR="00110569" w:rsidRPr="00110569" w:rsidRDefault="00110569" w:rsidP="00110569">
      <w:pPr>
        <w:pStyle w:val="ListParagraph"/>
        <w:numPr>
          <w:ilvl w:val="0"/>
          <w:numId w:val="4"/>
        </w:numPr>
        <w:bidi/>
        <w:rPr>
          <w:rFonts w:ascii="ae_Sindibad" w:hAnsi="ae_Sindibad" w:cs="AGA Abasan Regular"/>
          <w:u w:val="single"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>الودق : المطر أو البرق .</w:t>
      </w:r>
    </w:p>
    <w:p w:rsidR="00110569" w:rsidRPr="00110569" w:rsidRDefault="00110569" w:rsidP="00110569">
      <w:pPr>
        <w:pStyle w:val="ListParagraph"/>
        <w:numPr>
          <w:ilvl w:val="0"/>
          <w:numId w:val="4"/>
        </w:numPr>
        <w:bidi/>
        <w:rPr>
          <w:rFonts w:ascii="ae_Sindibad" w:hAnsi="ae_Sindibad" w:cs="AGA Abasan Regular"/>
          <w:u w:val="single"/>
          <w:lang w:bidi="ar-AE"/>
        </w:rPr>
      </w:pPr>
      <w:r w:rsidRPr="00110569">
        <w:rPr>
          <w:rFonts w:ascii="ae_Sindibad" w:hAnsi="ae_Sindibad" w:cs="AGA Abasan Regular" w:hint="cs"/>
          <w:rtl/>
          <w:lang w:bidi="ar-AE"/>
        </w:rPr>
        <w:t>العورة : ما يحرم كشفه من الجسد .</w:t>
      </w:r>
    </w:p>
    <w:p w:rsidR="00110569" w:rsidRPr="00110569" w:rsidRDefault="00110569" w:rsidP="00110569">
      <w:pPr>
        <w:pStyle w:val="ListParagraph"/>
        <w:bidi/>
        <w:ind w:left="560"/>
        <w:rPr>
          <w:rFonts w:ascii="Tahoma" w:hAnsi="Tahoma" w:cs="Tahoma"/>
        </w:rPr>
      </w:pPr>
    </w:p>
    <w:p w:rsidR="003A5F90" w:rsidRPr="003A5F90" w:rsidRDefault="003A5F90" w:rsidP="003A5F90">
      <w:pPr>
        <w:bidi/>
        <w:ind w:left="560"/>
        <w:rPr>
          <w:rFonts w:ascii="ae_Hani" w:hAnsi="ae_Hani" w:cs="ae_Hani"/>
          <w:color w:val="E36C0A" w:themeColor="accent6" w:themeShade="BF"/>
          <w:rtl/>
        </w:rPr>
      </w:pPr>
    </w:p>
    <w:p w:rsidR="003A5F90" w:rsidRPr="006C69BC" w:rsidRDefault="003A5F90" w:rsidP="003A5F90">
      <w:pPr>
        <w:pStyle w:val="NormalWeb"/>
        <w:bidi/>
        <w:ind w:left="560"/>
        <w:rPr>
          <w:rtl/>
        </w:rPr>
      </w:pPr>
    </w:p>
    <w:p w:rsidR="003A5F90" w:rsidRDefault="003A5F90" w:rsidP="003A5F90">
      <w:pPr>
        <w:pStyle w:val="ListParagraph"/>
        <w:bidi/>
        <w:ind w:left="560"/>
        <w:rPr>
          <w:rFonts w:ascii="Tahoma" w:hAnsi="Tahoma" w:cs="Tahoma"/>
          <w:b/>
          <w:bCs/>
          <w:rtl/>
        </w:rPr>
      </w:pPr>
    </w:p>
    <w:p w:rsidR="003A5F90" w:rsidRDefault="003A5F90" w:rsidP="003A5F90">
      <w:pPr>
        <w:bidi/>
        <w:ind w:left="560"/>
        <w:rPr>
          <w:rFonts w:ascii="ae_Hani" w:hAnsi="ae_Hani" w:cs="ae_Hani"/>
          <w:color w:val="E36C0A" w:themeColor="accent6" w:themeShade="BF"/>
          <w:sz w:val="24"/>
          <w:szCs w:val="24"/>
          <w:rtl/>
        </w:rPr>
      </w:pPr>
    </w:p>
    <w:p w:rsidR="003A5F90" w:rsidRPr="002D706A" w:rsidRDefault="003A5F90" w:rsidP="003A5F90">
      <w:pPr>
        <w:pStyle w:val="ListParagraph"/>
        <w:bidi/>
        <w:ind w:left="560"/>
        <w:rPr>
          <w:rFonts w:ascii="Calibri" w:hAnsi="Calibri" w:cs="Traditional Arabic"/>
          <w:sz w:val="36"/>
          <w:szCs w:val="36"/>
          <w:rtl/>
        </w:rPr>
      </w:pPr>
    </w:p>
    <w:p w:rsidR="003A5F90" w:rsidRDefault="003A5F90" w:rsidP="003A5F90">
      <w:pPr>
        <w:bidi/>
        <w:rPr>
          <w:rFonts w:ascii="ae_Graph" w:hAnsi="ae_Graph" w:cs="ae_Graph"/>
          <w:color w:val="E36C0A" w:themeColor="accent6" w:themeShade="BF"/>
          <w:sz w:val="24"/>
          <w:szCs w:val="24"/>
          <w:rtl/>
        </w:rPr>
      </w:pPr>
    </w:p>
    <w:p w:rsidR="003A5F90" w:rsidRPr="003A5F90" w:rsidRDefault="003A5F90" w:rsidP="003A5F90">
      <w:pPr>
        <w:pStyle w:val="ListParagraph"/>
        <w:bidi/>
        <w:ind w:left="1836"/>
        <w:rPr>
          <w:rFonts w:ascii="ae_Graph" w:hAnsi="ae_Graph" w:cs="ae_Graph"/>
          <w:sz w:val="24"/>
          <w:szCs w:val="24"/>
        </w:rPr>
      </w:pPr>
    </w:p>
    <w:sectPr w:rsidR="003A5F90" w:rsidRPr="003A5F90" w:rsidSect="005F08E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e_Sindib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e_Graph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dorable">
    <w:panose1 w:val="03000600000000020000"/>
    <w:charset w:val="00"/>
    <w:family w:val="script"/>
    <w:pitch w:val="variable"/>
    <w:sig w:usb0="00000003" w:usb1="00000000" w:usb2="00000000" w:usb3="00000000" w:csb0="00000001" w:csb1="00000000"/>
  </w:font>
  <w:font w:name="ae_Cortoba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FS_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mokhtar_daiery_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CS  Zomorrod Extra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bsciss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e_Hani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GA Abasan Regular">
    <w:charset w:val="B2"/>
    <w:family w:val="auto"/>
    <w:pitch w:val="variable"/>
    <w:sig w:usb0="00002001" w:usb1="00000000" w:usb2="00000000" w:usb3="00000000" w:csb0="00000040" w:csb1="00000000"/>
  </w:font>
  <w:font w:name="Cambria">
    <w:altName w:val="Calisto MT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1660"/>
    <w:multiLevelType w:val="hybridMultilevel"/>
    <w:tmpl w:val="F3EE959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nsolas" w:hAnsi="Consola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nsolas" w:hAnsi="Consola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nsolas" w:hAnsi="Consolas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nsolas" w:hAnsi="Consolas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2C27907"/>
    <w:multiLevelType w:val="hybridMultilevel"/>
    <w:tmpl w:val="2E7C95A8"/>
    <w:lvl w:ilvl="0" w:tplc="A3CC65D2">
      <w:start w:val="1"/>
      <w:numFmt w:val="bullet"/>
      <w:lvlText w:val="-"/>
      <w:lvlJc w:val="left"/>
      <w:pPr>
        <w:ind w:left="720" w:hanging="360"/>
      </w:pPr>
      <w:rPr>
        <w:rFonts w:ascii="ae_Sindibad" w:eastAsiaTheme="minorHAnsi" w:hAnsi="ae_Sindibad" w:cs="ae_Sindib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AB21CF"/>
    <w:multiLevelType w:val="hybridMultilevel"/>
    <w:tmpl w:val="8AA2F5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nsolas" w:hAnsi="Consola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nsolas" w:hAnsi="Consola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nsolas" w:hAnsi="Consola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034C1B"/>
    <w:multiLevelType w:val="hybridMultilevel"/>
    <w:tmpl w:val="B724692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nsolas" w:hAnsi="Consola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nsolas" w:hAnsi="Consolas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nsolas" w:hAnsi="Consolas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8C47A9D"/>
    <w:multiLevelType w:val="hybridMultilevel"/>
    <w:tmpl w:val="DA2A0A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53E176A"/>
    <w:multiLevelType w:val="hybridMultilevel"/>
    <w:tmpl w:val="EAFE9A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nsolas" w:hAnsi="Consola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nsolas" w:hAnsi="Consolas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nsolas" w:hAnsi="Consolas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5BDE"/>
    <w:rsid w:val="00065BDE"/>
    <w:rsid w:val="00110569"/>
    <w:rsid w:val="003A5F90"/>
    <w:rsid w:val="005720F8"/>
    <w:rsid w:val="005F08EF"/>
    <w:rsid w:val="00A476DC"/>
    <w:rsid w:val="00B75139"/>
    <w:rsid w:val="00E73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8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BD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A5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2009-10-18T01:56:00Z</cp:lastPrinted>
  <dcterms:created xsi:type="dcterms:W3CDTF">2009-10-18T00:24:00Z</dcterms:created>
  <dcterms:modified xsi:type="dcterms:W3CDTF">2009-10-18T01:57:00Z</dcterms:modified>
</cp:coreProperties>
</file>