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6C" w:rsidRDefault="00FA156C" w:rsidP="00FA156C">
      <w:pPr>
        <w:jc w:val="center"/>
        <w:rPr>
          <w:sz w:val="56"/>
          <w:szCs w:val="56"/>
          <w:lang/>
        </w:rPr>
      </w:pPr>
      <w:r w:rsidRPr="00FA156C">
        <w:rPr>
          <w:rFonts w:hint="cs"/>
          <w:sz w:val="56"/>
          <w:szCs w:val="56"/>
          <w:rtl/>
          <w:lang/>
        </w:rPr>
        <w:t>وراثة مندلية</w:t>
      </w:r>
    </w:p>
    <w:p w:rsidR="00FA156C" w:rsidRDefault="00FA156C" w:rsidP="00FA156C">
      <w:pPr>
        <w:jc w:val="right"/>
        <w:rPr>
          <w:sz w:val="56"/>
          <w:szCs w:val="56"/>
          <w:lang/>
        </w:rPr>
      </w:pPr>
    </w:p>
    <w:p w:rsidR="00FA156C" w:rsidRDefault="00FA156C" w:rsidP="00FA156C">
      <w:pPr>
        <w:jc w:val="right"/>
        <w:rPr>
          <w:rFonts w:hint="cs"/>
          <w:sz w:val="28"/>
          <w:szCs w:val="28"/>
          <w:rtl/>
          <w:lang w:bidi="ar-AE"/>
        </w:rPr>
      </w:pPr>
      <w:r w:rsidRPr="00FA156C">
        <w:rPr>
          <w:rFonts w:hint="cs"/>
          <w:sz w:val="28"/>
          <w:szCs w:val="28"/>
          <w:rtl/>
          <w:lang/>
        </w:rPr>
        <w:t xml:space="preserve">يعتبر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"http://ar.wikipedia.org/wiki/%D8%B9%D9%84%D9%85_%D8%A7%D9%84%D9%88%D8%B1%D8%A7%D8%AB%D8%A9" \o</w:instrText>
      </w:r>
      <w:r w:rsidRPr="00FA156C">
        <w:rPr>
          <w:sz w:val="28"/>
          <w:szCs w:val="28"/>
          <w:rtl/>
          <w:lang/>
        </w:rPr>
        <w:instrText xml:space="preserve"> "علم الوراثة"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علم الوراثة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من </w:t>
      </w:r>
      <w:hyperlink r:id="rId5" w:tooltip="علوم" w:history="1">
        <w:r w:rsidRPr="00FA156C">
          <w:rPr>
            <w:rStyle w:val="Hyperlink"/>
            <w:rFonts w:hint="cs"/>
            <w:sz w:val="28"/>
            <w:szCs w:val="28"/>
            <w:rtl/>
            <w:lang/>
          </w:rPr>
          <w:t>العلوم</w:t>
        </w:r>
      </w:hyperlink>
      <w:r w:rsidRPr="00FA156C">
        <w:rPr>
          <w:rFonts w:hint="cs"/>
          <w:sz w:val="28"/>
          <w:szCs w:val="28"/>
          <w:rtl/>
          <w:lang/>
        </w:rPr>
        <w:t xml:space="preserve"> الحديثة إذا ما قورن بالعلوم الأخرى، و قد نمى و تطور هذا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"http://ar.wikipedia.org/wiki/%D8%B9%D9%84%D9%85" \o</w:instrText>
      </w:r>
      <w:r w:rsidRPr="00FA156C">
        <w:rPr>
          <w:sz w:val="28"/>
          <w:szCs w:val="28"/>
          <w:rtl/>
          <w:lang/>
        </w:rPr>
        <w:instrText xml:space="preserve"> "علم"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العلم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بشكل سريع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"http://ar.wikipedia.org/wiki/%D9%81%D9%8A" \o</w:instrText>
      </w:r>
      <w:r w:rsidRPr="00FA156C">
        <w:rPr>
          <w:sz w:val="28"/>
          <w:szCs w:val="28"/>
          <w:rtl/>
          <w:lang/>
        </w:rPr>
        <w:instrText xml:space="preserve"> "في"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في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الآونة الأخيرة. و يتناول علم الوراثة آلية وراثة الصفات، و الإختلاف و التشابه بين الأفراد من البكيملنكمنلبل الإختلافات و التشابهات، و كيفية انتقال الصفات في الكائنات الحية عبر الأجيال</w:t>
      </w:r>
      <w:r>
        <w:rPr>
          <w:rFonts w:hint="cs"/>
          <w:sz w:val="28"/>
          <w:szCs w:val="28"/>
          <w:rtl/>
          <w:lang w:bidi="ar-AE"/>
        </w:rPr>
        <w:t>.</w:t>
      </w:r>
    </w:p>
    <w:p w:rsidR="00FA156C" w:rsidRDefault="00FA156C" w:rsidP="00FA156C">
      <w:pPr>
        <w:jc w:val="right"/>
        <w:rPr>
          <w:rStyle w:val="mw-headline"/>
          <w:rFonts w:hint="cs"/>
          <w:color w:val="0070C0"/>
          <w:sz w:val="28"/>
          <w:szCs w:val="28"/>
          <w:rtl/>
          <w:lang/>
        </w:rPr>
      </w:pPr>
      <w:r w:rsidRPr="00FA156C">
        <w:rPr>
          <w:rStyle w:val="mw-headline"/>
          <w:rFonts w:hint="cs"/>
          <w:color w:val="0070C0"/>
          <w:sz w:val="28"/>
          <w:szCs w:val="28"/>
          <w:rtl/>
          <w:lang/>
        </w:rPr>
        <w:t>مندل و علم الوراثة</w:t>
      </w:r>
    </w:p>
    <w:p w:rsidR="00FA156C" w:rsidRPr="00FA156C" w:rsidRDefault="00FA156C" w:rsidP="00FA156C">
      <w:pPr>
        <w:pStyle w:val="NormalWeb"/>
        <w:shd w:val="clear" w:color="auto" w:fill="F8FCFF"/>
        <w:bidi/>
        <w:rPr>
          <w:sz w:val="28"/>
          <w:szCs w:val="28"/>
          <w:lang/>
        </w:rPr>
      </w:pPr>
      <w:r w:rsidRPr="00FA156C">
        <w:rPr>
          <w:rFonts w:hint="cs"/>
          <w:sz w:val="28"/>
          <w:szCs w:val="28"/>
          <w:rtl/>
          <w:lang/>
        </w:rPr>
        <w:t xml:space="preserve">يعد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"http://ar.wikipedia.org/wiki/%D8%AC%D8%B1%D9%8A%D8%AC%D9%88%D8%B1_%D9%85%D9%86%D8%AF%D9%84" \o</w:instrText>
      </w:r>
      <w:r w:rsidRPr="00FA156C">
        <w:rPr>
          <w:sz w:val="28"/>
          <w:szCs w:val="28"/>
          <w:rtl/>
          <w:lang/>
        </w:rPr>
        <w:instrText xml:space="preserve"> "جريجور مندل"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جريجور مندل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واضع حجر الأساس لعلم الوراثة، و هو أول من توصل إلى نتائج ذات أهمية في هذا العلم. و في خلال فترة عمله مدرساً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"http://ar.wikipedia.org/wiki/%D9%81%D9%8A%D8%B2%D9%8A%D8%A7%D8%A1" \o</w:instrText>
      </w:r>
      <w:r w:rsidRPr="00FA156C">
        <w:rPr>
          <w:sz w:val="28"/>
          <w:szCs w:val="28"/>
          <w:rtl/>
          <w:lang/>
        </w:rPr>
        <w:instrText xml:space="preserve"> "فيزياء"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للفيزياء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و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"http://ar.wikipedia.org/wiki/%D8%A7%D9%84%D8%A3%D8%AD%D9%8A%D8%A7%D8%A1" \o</w:instrText>
      </w:r>
      <w:r w:rsidRPr="00FA156C">
        <w:rPr>
          <w:sz w:val="28"/>
          <w:szCs w:val="28"/>
          <w:rtl/>
          <w:lang/>
        </w:rPr>
        <w:instrText xml:space="preserve"> "الأحياء"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الأحياء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و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"http://ar.wikipedia.org/wiki/%D8%AA%D8%A7%D8%B1%D9%8A%D8%AE_%D8%B7%D8%A8%D9%8A%D8%B9%D9%8A" \o</w:instrText>
      </w:r>
      <w:r w:rsidRPr="00FA156C">
        <w:rPr>
          <w:sz w:val="28"/>
          <w:szCs w:val="28"/>
          <w:rtl/>
          <w:lang/>
        </w:rPr>
        <w:instrText xml:space="preserve"> "تاريخ طبيعي"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التاريخ الطبيعي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في مدرسة برون الثانوية في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"http://ar.wikipedia.org/w/index.php?title=%D8%AA%D8%B4%D9%8A%D9%83%D9%88_%D8%B3%D9%84%D9%88%D9%81%D8%A7%D9%83%D9%8A%D8%A7&amp;action=edit&amp;redlink=1" \o</w:instrText>
      </w:r>
      <w:r w:rsidRPr="00FA156C">
        <w:rPr>
          <w:sz w:val="28"/>
          <w:szCs w:val="28"/>
          <w:rtl/>
          <w:lang/>
        </w:rPr>
        <w:instrText xml:space="preserve"> "تشيكو سلوفاكيا (الصفحة غير موجودة)"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color w:val="CC2200"/>
          <w:sz w:val="28"/>
          <w:szCs w:val="28"/>
          <w:rtl/>
          <w:lang/>
        </w:rPr>
        <w:t>تشيكو سلوفاكيا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>، كان مندل يزرع نبات البازلاء في حديقة الدير الذي يعيش فيه، بهدف البحث عن الكيفية التي يتم بها انتقال الصفات الوراثية من الآباء إلى الأبناء.</w:t>
      </w:r>
    </w:p>
    <w:p w:rsidR="00FA156C" w:rsidRDefault="00FA156C" w:rsidP="00FA156C">
      <w:pPr>
        <w:pStyle w:val="NormalWeb"/>
        <w:shd w:val="clear" w:color="auto" w:fill="F8FCFF"/>
        <w:bidi/>
        <w:rPr>
          <w:rFonts w:hint="cs"/>
          <w:i/>
          <w:iCs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 xml:space="preserve">و في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"http://ar.wikipedia.org/wiki/%D8%B9%D8%A7%D9%85" \o</w:instrText>
      </w:r>
      <w:r w:rsidRPr="00FA156C">
        <w:rPr>
          <w:sz w:val="28"/>
          <w:szCs w:val="28"/>
          <w:rtl/>
          <w:lang/>
        </w:rPr>
        <w:instrText xml:space="preserve"> "عام"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عام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</w:t>
      </w:r>
      <w:hyperlink r:id="rId6" w:tooltip="1866" w:history="1">
        <w:r w:rsidRPr="00FA156C">
          <w:rPr>
            <w:rStyle w:val="Hyperlink"/>
            <w:rFonts w:hint="cs"/>
            <w:sz w:val="28"/>
            <w:szCs w:val="28"/>
            <w:rtl/>
            <w:lang/>
          </w:rPr>
          <w:t>1866</w:t>
        </w:r>
      </w:hyperlink>
      <w:r w:rsidRPr="00FA156C">
        <w:rPr>
          <w:rFonts w:hint="cs"/>
          <w:sz w:val="28"/>
          <w:szCs w:val="28"/>
          <w:rtl/>
          <w:lang/>
        </w:rPr>
        <w:t xml:space="preserve"> استطاع مندل توضيح نتائجه التي جمعها في السنوات السابقة، و لكنها أهملت حتى بداية عام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"http://ar.wikipedia.org/wiki/1900" \o "1900</w:instrText>
      </w:r>
      <w:r w:rsidRPr="00FA156C">
        <w:rPr>
          <w:sz w:val="28"/>
          <w:szCs w:val="28"/>
          <w:rtl/>
          <w:lang/>
        </w:rPr>
        <w:instrText xml:space="preserve">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1900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حين إكتشف العلماء أهمية تلك التجارب بعد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"http://ar.wikipedia.org/wiki/%D9%85%D9%88%D8%AA" \o</w:instrText>
      </w:r>
      <w:r w:rsidRPr="00FA156C">
        <w:rPr>
          <w:sz w:val="28"/>
          <w:szCs w:val="28"/>
          <w:rtl/>
          <w:lang/>
        </w:rPr>
        <w:instrText xml:space="preserve"> "موت"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وفاته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. و قد عمل مندل في وقت لم تكن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"http://ar.wikipedia.org/wiki/%D9%83%D8%B1%D9%88%D9%85%D9%88%D8%B3%D9%88%D9%85%D8%A7%D8%AA" \o</w:instrText>
      </w:r>
      <w:r w:rsidRPr="00FA156C">
        <w:rPr>
          <w:sz w:val="28"/>
          <w:szCs w:val="28"/>
          <w:rtl/>
          <w:lang/>
        </w:rPr>
        <w:instrText xml:space="preserve"> "كروموسومات"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الصبغيات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أو إنقسام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"http://ar.wikipedia.org/wiki/%D8%AE%D9%84%D8%A7%D9%8A%D8%A7" \o</w:instrText>
      </w:r>
      <w:r w:rsidRPr="00FA156C">
        <w:rPr>
          <w:sz w:val="28"/>
          <w:szCs w:val="28"/>
          <w:rtl/>
          <w:lang/>
        </w:rPr>
        <w:instrText xml:space="preserve"> "خلايا"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الخلايا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قد عرفت بعد، و مع ذلك فقد أعطى تفسيرات تتطابق مع ما يتوافر حالياً من معلومات عن آلية التوارث، </w:t>
      </w:r>
      <w:r w:rsidRPr="00FA156C">
        <w:rPr>
          <w:rFonts w:hint="cs"/>
          <w:i/>
          <w:iCs/>
          <w:sz w:val="28"/>
          <w:szCs w:val="28"/>
          <w:rtl/>
          <w:lang/>
        </w:rPr>
        <w:t xml:space="preserve">وقد استخدم مندل نبات </w:t>
      </w:r>
      <w:r w:rsidRPr="00FA156C">
        <w:rPr>
          <w:rFonts w:hint="cs"/>
          <w:b/>
          <w:bCs/>
          <w:i/>
          <w:iCs/>
          <w:sz w:val="28"/>
          <w:szCs w:val="28"/>
          <w:rtl/>
          <w:lang/>
        </w:rPr>
        <w:t>البازلاء</w:t>
      </w:r>
      <w:r w:rsidRPr="00FA156C">
        <w:rPr>
          <w:rFonts w:hint="cs"/>
          <w:i/>
          <w:iCs/>
          <w:sz w:val="28"/>
          <w:szCs w:val="28"/>
          <w:rtl/>
          <w:lang/>
        </w:rPr>
        <w:t xml:space="preserve"> في تجاربه</w:t>
      </w:r>
      <w:r>
        <w:rPr>
          <w:rFonts w:hint="cs"/>
          <w:i/>
          <w:iCs/>
          <w:sz w:val="28"/>
          <w:szCs w:val="28"/>
          <w:rtl/>
          <w:lang/>
        </w:rPr>
        <w:t>.</w:t>
      </w:r>
    </w:p>
    <w:p w:rsidR="00FA156C" w:rsidRPr="00FA156C" w:rsidRDefault="00FA156C" w:rsidP="00FA156C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</w:p>
    <w:p w:rsidR="00FA156C" w:rsidRDefault="00FA156C" w:rsidP="00FA156C">
      <w:pPr>
        <w:jc w:val="right"/>
        <w:rPr>
          <w:rStyle w:val="mw-headline"/>
          <w:rFonts w:hint="cs"/>
          <w:sz w:val="32"/>
          <w:szCs w:val="32"/>
          <w:rtl/>
          <w:lang/>
        </w:rPr>
      </w:pPr>
      <w:r w:rsidRPr="00FA156C">
        <w:rPr>
          <w:rStyle w:val="mw-headline"/>
          <w:rFonts w:hint="cs"/>
          <w:sz w:val="32"/>
          <w:szCs w:val="32"/>
          <w:rtl/>
          <w:lang/>
        </w:rPr>
        <w:t>إختيار مندل لنبات البازلاء</w:t>
      </w:r>
    </w:p>
    <w:p w:rsidR="00FA156C" w:rsidRPr="00FA156C" w:rsidRDefault="00FA156C" w:rsidP="00FA156C">
      <w:p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>إختار مندل لنبتة البازيلاء لأسباب عديدة:</w:t>
      </w:r>
    </w:p>
    <w:p w:rsidR="00FA156C" w:rsidRPr="00FA156C" w:rsidRDefault="00FA156C" w:rsidP="00FA156C">
      <w:pPr>
        <w:numPr>
          <w:ilvl w:val="0"/>
          <w:numId w:val="1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الزهرة خنثى، و هي من نوع </w:t>
      </w:r>
      <w:proofErr w:type="spellStart"/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lang/>
        </w:rPr>
        <w:t>Pisum</w:t>
      </w:r>
      <w:proofErr w:type="spellEnd"/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lang/>
        </w:rPr>
        <w:t xml:space="preserve"> </w:t>
      </w:r>
      <w:proofErr w:type="spellStart"/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lang/>
        </w:rPr>
        <w:t>sativum</w:t>
      </w:r>
      <w:proofErr w:type="spellEnd"/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إن هذا التركيب يتيح إجراء عمليتي </w:t>
      </w:r>
      <w:hyperlink r:id="rId7" w:tooltip="تلقيح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التلقيح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الذاتي عن طريق تغطية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"http://ar.wikipedia.org/wiki/%D8%B2%D9%87%D8%B1%D8%A9"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"زهرة"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الأزهار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بأكياس من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"http://ar.wikipedia.org/wiki/%D8%AD%D8%B1%D9%8A%D8%B1"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"حرير"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الحرير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، كما يتيح إجراء عملية التلقيح الخلطي بإزالة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"http://ar.wikipedia.org/w/index.php?title=%D9%85%D8%AA%D9%88%D9%83&amp;action=edit&amp;redlink=1"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"متوك (الصفحة غير موجودة)"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CC2200"/>
          <w:sz w:val="28"/>
          <w:szCs w:val="28"/>
          <w:rtl/>
          <w:lang/>
        </w:rPr>
        <w:t>المتوك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قبل إنفتاحها و تزويد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"http://ar.wikipedia.org/w/index.php?title=%D9%85%D9%8A%D8%B3%D9%85&amp;action=edit&amp;redlink=1"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"ميسم (الصفحة غير موجودة)"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CC2200"/>
          <w:sz w:val="28"/>
          <w:szCs w:val="28"/>
          <w:rtl/>
          <w:lang/>
        </w:rPr>
        <w:t>ميسم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الزهرة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"http://ar.wikipedia.org/wiki/%D8%AD%D8%A8%D9%88%D8%A8_%D8%A7%D9%84%D9%84%D9%82%D8%A7%D8%AD"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"حبوب اللقاح"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بحبوب لقاح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من </w:t>
      </w:r>
      <w:hyperlink r:id="rId8" w:tooltip="نبات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نبات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آخر باستخدام ريشة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"http://ar.wikipedia.org/wiki/%D8%A3%D9%84%D9%88%D8%A7%D9%86"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"ألوان"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ألوان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</w:t>
      </w:r>
    </w:p>
    <w:p w:rsidR="00FA156C" w:rsidRPr="00FA156C" w:rsidRDefault="00FA156C" w:rsidP="00FA156C">
      <w:pPr>
        <w:numPr>
          <w:ilvl w:val="0"/>
          <w:numId w:val="1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وجود عدة أنواع من الصفات الوراثية المتضادة التي يمكن و يسهل ملاحظتها و دراستها. فمثلا تكون البذور مجعدة أو ملساء، و تكون السيقان طويلة أو قصيرة. </w:t>
      </w:r>
    </w:p>
    <w:p w:rsidR="00FA156C" w:rsidRPr="00FA156C" w:rsidRDefault="00FA156C" w:rsidP="00FA156C">
      <w:pPr>
        <w:numPr>
          <w:ilvl w:val="0"/>
          <w:numId w:val="1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قصر دورة حيات هذه النبتة، مما مكّن مندل من الحصول على النتائج بشكل سريع. </w:t>
      </w:r>
    </w:p>
    <w:p w:rsidR="00FA156C" w:rsidRPr="00FA156C" w:rsidRDefault="00FA156C" w:rsidP="00FA156C">
      <w:pPr>
        <w:numPr>
          <w:ilvl w:val="0"/>
          <w:numId w:val="1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سهولة زراعة نبات البازلاء و جمع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"http://ar.wikipedia.org/wiki/%D8%A8%D8%B0%D8%B1%D8%A9"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"بذرة"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بذوره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</w:t>
      </w:r>
    </w:p>
    <w:p w:rsidR="00FA156C" w:rsidRDefault="00FA156C" w:rsidP="00FA156C">
      <w:pPr>
        <w:shd w:val="clear" w:color="auto" w:fill="F8FCFF"/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/>
        </w:rPr>
      </w:pPr>
    </w:p>
    <w:p w:rsidR="00FA156C" w:rsidRPr="00FA156C" w:rsidRDefault="00FA156C" w:rsidP="00FA156C">
      <w:pPr>
        <w:shd w:val="clear" w:color="auto" w:fill="F8FCFF"/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FA156C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/>
        </w:rPr>
        <w:lastRenderedPageBreak/>
        <w:t xml:space="preserve"> تجارب مندل</w:t>
      </w:r>
    </w:p>
    <w:p w:rsidR="00FA156C" w:rsidRPr="00FA156C" w:rsidRDefault="00FA156C" w:rsidP="00FA156C">
      <w:p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>إتبع مندل المنهج العلمي في البحث و التجريب، و لتوضيح تجاربه:</w:t>
      </w:r>
    </w:p>
    <w:p w:rsidR="00FA156C" w:rsidRPr="00FA156C" w:rsidRDefault="00FA156C" w:rsidP="00FA156C">
      <w:pPr>
        <w:numPr>
          <w:ilvl w:val="0"/>
          <w:numId w:val="2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زرع مندل عدداً من بذور البازلاء أزهارها أرجوانية اللون، و ترك كل منها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"http://ar.wikipedia.org/w/index.php?title=%D8%AA%D9%84%D9%82%D9%8A%D8%AD_%D8%B0%D8%A7%D8%AA%D9%8A&amp;action=edit&amp;redlink=1"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"تلقيح ذاتي (الصفحة غير موجودة)"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CC2200"/>
          <w:sz w:val="28"/>
          <w:szCs w:val="28"/>
          <w:rtl/>
          <w:lang/>
        </w:rPr>
        <w:t>تلقح ذاتيا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للحصول على سلالة نقية للصفة. ثم قام بإجراء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"http://ar.wikipedia.org/w/index.php?title=%D8%AA%D9%84%D9%82%D9%8A%D8%AD_%D8%AE%D9%84%D8%B7%D9%8A&amp;action=edit&amp;redlink=1"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"تلقيح خلطي (الصفحة غير موجودة)"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CC2200"/>
          <w:sz w:val="28"/>
          <w:szCs w:val="28"/>
          <w:rtl/>
          <w:lang/>
        </w:rPr>
        <w:t>التلقيح الخلطي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، حيث نقل حبوب لقاح من متك نبات أرجواني الأزهار إلى مياسم نبات أبيض الأزهار، ثم عكس العملية و سمي هذين النباتين بالآباء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"http://ar.wikipedia.org/wiki/P" \o "P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lang/>
        </w:rPr>
        <w:t>P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و قد ضمن عملية التلقيح الخلطي بقطع أسدية النبات المنقول إليه حبوب اللقاح. </w:t>
      </w:r>
    </w:p>
    <w:p w:rsidR="00FA156C" w:rsidRPr="00FA156C" w:rsidRDefault="00FA156C" w:rsidP="00FA156C">
      <w:pPr>
        <w:numPr>
          <w:ilvl w:val="0"/>
          <w:numId w:val="2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زرع البذور الناتجة من النباتات السابقة، فنمت هذه البذور، و وجد أن النباتات جميعها أفرد الجيل الأول 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lang/>
        </w:rPr>
        <w:t>F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vertAlign w:val="subscript"/>
          <w:rtl/>
          <w:lang/>
        </w:rPr>
        <w:t>1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، و كانت أرجوانية الأزهار. </w:t>
      </w:r>
    </w:p>
    <w:p w:rsidR="00FA156C" w:rsidRPr="00FA156C" w:rsidRDefault="00FA156C" w:rsidP="00FA156C">
      <w:pPr>
        <w:numPr>
          <w:ilvl w:val="0"/>
          <w:numId w:val="2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لمعرفة ما حصل لصفة اللون الأبيض للأزهار، زرع بذور نباتات الجيل الأول، و سمح لها بالتلقيح الذاتي، فصل على 3/4 الجيل الناتج أزهارها أرجوانية، و الـ 1/4 الباقي أزهارها بيضاء، بنسبة عددية تقارب 3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"http://ar.wikipedia.org/w/index.php?title=%D8%A3%D8%B1%D8%AC%D9%88%D8%A7%D9%86%D9%8A&amp;action=edit&amp;redlink=1"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"أرجواني (الصفحة غير موجودة)"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CC2200"/>
          <w:sz w:val="28"/>
          <w:szCs w:val="28"/>
          <w:rtl/>
          <w:lang/>
        </w:rPr>
        <w:t>أرجوانية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 : 1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"http://ar.wikipedia.org/wiki/%D8%A3%D8%A8%D9%8A%D8%B6"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"أبيض"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بيضاء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، و سميت النباتات الناتجة بأفراد الجيل الثاني 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lang/>
        </w:rPr>
        <w:t>F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vertAlign w:val="subscript"/>
          <w:rtl/>
          <w:lang/>
        </w:rPr>
        <w:t>2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</w:t>
      </w:r>
    </w:p>
    <w:p w:rsidR="00FA156C" w:rsidRPr="00FA156C" w:rsidRDefault="00FA156C" w:rsidP="00FA156C">
      <w:pPr>
        <w:numPr>
          <w:ilvl w:val="0"/>
          <w:numId w:val="2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قام مندل بإعادة الخطوات السابقة على الصفات الستة الأخرى، مثل لون القرون، و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"http://ar.wikipedia.org/wiki/%D8%B7%D9%88%D9%84"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"طول"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طول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الساق، و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"http://ar.wikipedia.org/wiki/%D9%84%D9%88%D9%86"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"لون"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لون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البذور، إلخ. و كان يحصل على نتائج مماثلة في كل حالة بالنسبة لأفراد 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begin"/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</w:instrText>
      </w:r>
      <w:r w:rsidRPr="00FA156C">
        <w:rPr>
          <w:rFonts w:ascii="Times New Roman" w:eastAsia="Times New Roman" w:hAnsi="Times New Roman" w:cs="Times New Roman"/>
          <w:sz w:val="28"/>
          <w:szCs w:val="28"/>
          <w:lang/>
        </w:rPr>
        <w:instrText>HYPERLINK "http://ar.wikipedia.org/wiki/%D8%AC%D9%8A%D9%84" \o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instrText xml:space="preserve"> "جيل" </w:instrTex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separate"/>
      </w:r>
      <w:r w:rsidRPr="00FA156C">
        <w:rPr>
          <w:rFonts w:ascii="Times New Roman" w:eastAsia="Times New Roman" w:hAnsi="Times New Roman" w:cs="Times New Roman" w:hint="cs"/>
          <w:color w:val="0000FF"/>
          <w:sz w:val="28"/>
          <w:szCs w:val="28"/>
          <w:rtl/>
          <w:lang/>
        </w:rPr>
        <w:t>الجيل</w:t>
      </w:r>
      <w:r w:rsidRPr="00FA156C">
        <w:rPr>
          <w:rFonts w:ascii="Times New Roman" w:eastAsia="Times New Roman" w:hAnsi="Times New Roman" w:cs="Times New Roman"/>
          <w:sz w:val="28"/>
          <w:szCs w:val="28"/>
          <w:rtl/>
          <w:lang/>
        </w:rPr>
        <w:fldChar w:fldCharType="end"/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الأول، و الثاني، حيث كان يظهر في كل مرة صفة لأحد الأبوين في الجيل الأول و تختفي في الجيل الثاني. و سمّى الصفة التي تظهر بالصفة السائدة و الصفة التي إختفت بالصفة المتنحية. </w:t>
      </w:r>
    </w:p>
    <w:p w:rsidR="00FA156C" w:rsidRDefault="00FA156C" w:rsidP="00FA156C">
      <w:pPr>
        <w:jc w:val="center"/>
        <w:rPr>
          <w:rFonts w:hint="cs"/>
          <w:color w:val="0070C0"/>
          <w:sz w:val="32"/>
          <w:szCs w:val="32"/>
          <w:rtl/>
          <w:lang/>
        </w:rPr>
      </w:pPr>
    </w:p>
    <w:p w:rsidR="00FA156C" w:rsidRPr="00FA156C" w:rsidRDefault="00FA156C" w:rsidP="00FA156C">
      <w:pPr>
        <w:pStyle w:val="Heading3"/>
        <w:shd w:val="clear" w:color="auto" w:fill="F8FCFF"/>
        <w:bidi/>
        <w:rPr>
          <w:sz w:val="28"/>
          <w:szCs w:val="28"/>
          <w:lang/>
        </w:rPr>
      </w:pPr>
      <w:r w:rsidRPr="00FA156C">
        <w:rPr>
          <w:rStyle w:val="mw-headline"/>
          <w:rFonts w:hint="cs"/>
          <w:sz w:val="28"/>
          <w:szCs w:val="28"/>
          <w:rtl/>
          <w:lang/>
        </w:rPr>
        <w:t>كيف فسر مندل هذه النائج؟</w:t>
      </w:r>
    </w:p>
    <w:p w:rsidR="00FA156C" w:rsidRPr="00FA156C" w:rsidRDefault="00FA156C" w:rsidP="00FA156C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>وضع مندل مجموعة من مجموعة من الإفتراضات لتفسير النتائج التي توصل إليها:</w:t>
      </w:r>
    </w:p>
    <w:p w:rsidR="00FA156C" w:rsidRPr="00FA156C" w:rsidRDefault="00FA156C" w:rsidP="00FA156C">
      <w:pPr>
        <w:numPr>
          <w:ilvl w:val="0"/>
          <w:numId w:val="3"/>
        </w:numPr>
        <w:shd w:val="clear" w:color="auto" w:fill="F8FCFF"/>
        <w:bidi/>
        <w:spacing w:before="100" w:beforeAutospacing="1" w:after="100" w:afterAutospacing="1" w:line="240" w:lineRule="auto"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 xml:space="preserve">إفترض مندل أن من يجعل نبات البازيلاء أرجواني الأزهار أو أبيض الأزهار يعتمد على عوامل على عوامل داخلية، سمّاها العوامل الوراثية، و هذه العوامل بالفهوم المعاصر هي الجينات التي تحملها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"http://ar.wikipedia.org/wiki/%D9%83%D8%B1%D9%88%D9%85%D9%88%D8%B3%D9%88%D9%85%D8%A7%D8%AA" \o</w:instrText>
      </w:r>
      <w:r w:rsidRPr="00FA156C">
        <w:rPr>
          <w:sz w:val="28"/>
          <w:szCs w:val="28"/>
          <w:rtl/>
          <w:lang/>
        </w:rPr>
        <w:instrText xml:space="preserve"> "كروموسومات"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الكروموسومات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. </w:t>
      </w:r>
    </w:p>
    <w:p w:rsidR="00FA156C" w:rsidRPr="00FA156C" w:rsidRDefault="00FA156C" w:rsidP="00FA156C">
      <w:pPr>
        <w:numPr>
          <w:ilvl w:val="0"/>
          <w:numId w:val="3"/>
        </w:numPr>
        <w:shd w:val="clear" w:color="auto" w:fill="F8FCFF"/>
        <w:bidi/>
        <w:spacing w:before="100" w:beforeAutospacing="1" w:after="100" w:afterAutospacing="1" w:line="240" w:lineRule="auto"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>الصفة الوراثية التي يحددها عاملان (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"http://ar.wikipedia.org/wiki/%D8%AC%D9%8A%D9%86" \o</w:instrText>
      </w:r>
      <w:r w:rsidRPr="00FA156C">
        <w:rPr>
          <w:sz w:val="28"/>
          <w:szCs w:val="28"/>
          <w:rtl/>
          <w:lang/>
        </w:rPr>
        <w:instrText xml:space="preserve"> "جين"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جينان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) على الزوج الصبغي المتماثل، و رمز مندل للعامل السائد بحرف كبير، و للعامل المتنحي بحرف صغير، و عندما يكون هذان العاملان متشابهين فيقال عندها: إن الصفة متماثلة الجينات (نقية)، و عندما يكونان متخالفين يقال عندها إن الصفة الوراثية غير متماثلة الجينات (غير نقية). </w:t>
      </w:r>
    </w:p>
    <w:p w:rsidR="00FA156C" w:rsidRPr="00FA156C" w:rsidRDefault="00FA156C" w:rsidP="00FA156C">
      <w:pPr>
        <w:numPr>
          <w:ilvl w:val="0"/>
          <w:numId w:val="3"/>
        </w:numPr>
        <w:shd w:val="clear" w:color="auto" w:fill="F8FCFF"/>
        <w:bidi/>
        <w:spacing w:before="100" w:beforeAutospacing="1" w:after="100" w:afterAutospacing="1" w:line="240" w:lineRule="auto"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>عند إنتاج الغاميتات (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"http://ar.wikipedia.org/wiki/%D8%AD%D8%A8%D9%88%D8%A8_%D8%A7%D9%84%D9%84%D9%82%D8%A7%D8%AD" \o</w:instrText>
      </w:r>
      <w:r w:rsidRPr="00FA156C">
        <w:rPr>
          <w:sz w:val="28"/>
          <w:szCs w:val="28"/>
          <w:rtl/>
          <w:lang/>
        </w:rPr>
        <w:instrText xml:space="preserve"> "حبوب اللقاح"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حبوب اللقاح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و </w:t>
      </w:r>
      <w:hyperlink r:id="rId9" w:tooltip="بويضة" w:history="1">
        <w:r w:rsidRPr="00FA156C">
          <w:rPr>
            <w:rStyle w:val="Hyperlink"/>
            <w:rFonts w:hint="cs"/>
            <w:sz w:val="28"/>
            <w:szCs w:val="28"/>
            <w:rtl/>
            <w:lang/>
          </w:rPr>
          <w:t>البويضات</w:t>
        </w:r>
      </w:hyperlink>
      <w:r w:rsidRPr="00FA156C">
        <w:rPr>
          <w:rFonts w:hint="cs"/>
          <w:sz w:val="28"/>
          <w:szCs w:val="28"/>
          <w:rtl/>
          <w:lang/>
        </w:rPr>
        <w:t xml:space="preserve">) فإن العاملين الوراثيين في كل زوج من العوامل يجب أن ينفصلا بحيث يحتوي العرس ( </w:t>
      </w:r>
      <w:r w:rsidRPr="00FA156C">
        <w:rPr>
          <w:rFonts w:hint="cs"/>
          <w:sz w:val="28"/>
          <w:szCs w:val="28"/>
          <w:lang/>
        </w:rPr>
        <w:t>Gamete</w:t>
      </w:r>
      <w:r w:rsidRPr="00FA156C">
        <w:rPr>
          <w:rFonts w:hint="cs"/>
          <w:sz w:val="28"/>
          <w:szCs w:val="28"/>
          <w:rtl/>
          <w:lang/>
        </w:rPr>
        <w:t xml:space="preserve"> )الواحد على عامل واحد لكل صفة. فإذا رمزنا للون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"http://ar.wikipedia.org/wiki/%D8%B2%D9%87%D8%B1%D8%A9" \o</w:instrText>
      </w:r>
      <w:r w:rsidRPr="00FA156C">
        <w:rPr>
          <w:sz w:val="28"/>
          <w:szCs w:val="28"/>
          <w:rtl/>
          <w:lang/>
        </w:rPr>
        <w:instrText xml:space="preserve"> "زهرة"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rtl/>
          <w:lang/>
        </w:rPr>
        <w:t>الأزهار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الأرجواني نقي الصفة بالحرقين </w:t>
      </w:r>
      <w:r w:rsidRPr="00FA156C">
        <w:rPr>
          <w:rFonts w:hint="cs"/>
          <w:sz w:val="28"/>
          <w:szCs w:val="28"/>
          <w:lang/>
        </w:rPr>
        <w:t>PP</w:t>
      </w:r>
      <w:r w:rsidRPr="00FA156C">
        <w:rPr>
          <w:rFonts w:hint="cs"/>
          <w:sz w:val="28"/>
          <w:szCs w:val="28"/>
          <w:rtl/>
          <w:lang/>
        </w:rPr>
        <w:t xml:space="preserve"> فإن الاعراس تحتوي على عامل واحد فقط </w:t>
      </w:r>
      <w:r w:rsidRPr="00FA156C">
        <w:rPr>
          <w:sz w:val="28"/>
          <w:szCs w:val="28"/>
          <w:rtl/>
          <w:lang/>
        </w:rPr>
        <w:fldChar w:fldCharType="begin"/>
      </w:r>
      <w:r w:rsidRPr="00FA156C">
        <w:rPr>
          <w:sz w:val="28"/>
          <w:szCs w:val="28"/>
          <w:rtl/>
          <w:lang/>
        </w:rPr>
        <w:instrText xml:space="preserve"> </w:instrText>
      </w:r>
      <w:r w:rsidRPr="00FA156C">
        <w:rPr>
          <w:sz w:val="28"/>
          <w:szCs w:val="28"/>
          <w:lang/>
        </w:rPr>
        <w:instrText>HYPERLINK "http://ar.wikipedia.org/wiki/P" \o "P</w:instrText>
      </w:r>
      <w:r w:rsidRPr="00FA156C">
        <w:rPr>
          <w:sz w:val="28"/>
          <w:szCs w:val="28"/>
          <w:rtl/>
          <w:lang/>
        </w:rPr>
        <w:instrText xml:space="preserve">" </w:instrText>
      </w:r>
      <w:r w:rsidRPr="00FA156C">
        <w:rPr>
          <w:sz w:val="28"/>
          <w:szCs w:val="28"/>
          <w:rtl/>
          <w:lang/>
        </w:rPr>
        <w:fldChar w:fldCharType="separate"/>
      </w:r>
      <w:r w:rsidRPr="00FA156C">
        <w:rPr>
          <w:rStyle w:val="Hyperlink"/>
          <w:rFonts w:hint="cs"/>
          <w:sz w:val="28"/>
          <w:szCs w:val="28"/>
          <w:lang/>
        </w:rPr>
        <w:t>P</w:t>
      </w:r>
      <w:r w:rsidRPr="00FA156C">
        <w:rPr>
          <w:sz w:val="28"/>
          <w:szCs w:val="28"/>
          <w:rtl/>
          <w:lang/>
        </w:rPr>
        <w:fldChar w:fldCharType="end"/>
      </w:r>
      <w:r w:rsidRPr="00FA156C">
        <w:rPr>
          <w:rFonts w:hint="cs"/>
          <w:sz w:val="28"/>
          <w:szCs w:val="28"/>
          <w:rtl/>
          <w:lang/>
        </w:rPr>
        <w:t xml:space="preserve"> أو </w:t>
      </w:r>
      <w:r w:rsidRPr="00FA156C">
        <w:rPr>
          <w:rFonts w:hint="cs"/>
          <w:sz w:val="28"/>
          <w:szCs w:val="28"/>
          <w:lang/>
        </w:rPr>
        <w:t>p</w:t>
      </w:r>
      <w:r w:rsidRPr="00FA156C">
        <w:rPr>
          <w:rFonts w:hint="cs"/>
          <w:sz w:val="28"/>
          <w:szCs w:val="28"/>
          <w:rtl/>
          <w:lang/>
        </w:rPr>
        <w:t xml:space="preserve">. </w:t>
      </w:r>
    </w:p>
    <w:tbl>
      <w:tblPr>
        <w:bidiVisual/>
        <w:tblW w:w="0" w:type="auto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3"/>
        <w:gridCol w:w="3982"/>
      </w:tblGrid>
      <w:tr w:rsidR="00FA156C" w:rsidRPr="00FA156C" w:rsidTr="00FA156C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FA156C">
              <w:rPr>
                <w:b/>
                <w:bCs/>
                <w:sz w:val="28"/>
                <w:szCs w:val="28"/>
                <w:rtl/>
              </w:rPr>
              <w:lastRenderedPageBreak/>
              <w:t>نتائج مندل على وراثة صفة لون الأزهار في نبات البازيلاء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الأزهار أرجوانية (نقية) × الأزهار البيضاء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الطرز الشكلة للآباء</w:t>
            </w:r>
            <w:r w:rsidRPr="00FA156C">
              <w:rPr>
                <w:sz w:val="28"/>
                <w:szCs w:val="28"/>
              </w:rPr>
              <w:t xml:space="preserve"> P</w:t>
            </w:r>
            <w:r w:rsidRPr="00FA156C">
              <w:rPr>
                <w:sz w:val="28"/>
                <w:szCs w:val="28"/>
                <w:vertAlign w:val="subscript"/>
              </w:rPr>
              <w:t>1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</w:rPr>
              <w:t>PP × pp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الطرز الجينية لللآباء</w:t>
            </w:r>
            <w:r w:rsidRPr="00FA156C">
              <w:rPr>
                <w:sz w:val="28"/>
                <w:szCs w:val="28"/>
              </w:rPr>
              <w:t xml:space="preserve"> P</w:t>
            </w:r>
            <w:r w:rsidRPr="00FA156C">
              <w:rPr>
                <w:sz w:val="28"/>
                <w:szCs w:val="28"/>
                <w:vertAlign w:val="subscript"/>
              </w:rPr>
              <w:t>1</w:t>
            </w:r>
            <w:r w:rsidRPr="00FA156C">
              <w:rPr>
                <w:sz w:val="28"/>
                <w:szCs w:val="28"/>
              </w:rPr>
              <w:t xml:space="preserve"> (</w:t>
            </w:r>
            <w:r w:rsidRPr="00FA156C">
              <w:rPr>
                <w:sz w:val="28"/>
                <w:szCs w:val="28"/>
                <w:rtl/>
              </w:rPr>
              <w:t>إنقسام منصف</w:t>
            </w:r>
            <w:r w:rsidRPr="00FA156C">
              <w:rPr>
                <w:sz w:val="28"/>
                <w:szCs w:val="28"/>
              </w:rPr>
              <w:t xml:space="preserve"> ↓)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</w:rPr>
              <w:t xml:space="preserve">P,P × </w:t>
            </w:r>
            <w:proofErr w:type="spellStart"/>
            <w:r w:rsidRPr="00FA156C">
              <w:rPr>
                <w:sz w:val="28"/>
                <w:szCs w:val="28"/>
              </w:rPr>
              <w:t>p,p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الغاميتات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b/>
                <w:bCs/>
                <w:sz w:val="28"/>
                <w:szCs w:val="28"/>
              </w:rPr>
              <w:t>P</w:t>
            </w:r>
            <w:r w:rsidRPr="00FA156C">
              <w:rPr>
                <w:sz w:val="28"/>
                <w:szCs w:val="28"/>
              </w:rPr>
              <w:t>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الطرز الجينية لأفراد</w:t>
            </w:r>
            <w:r w:rsidRPr="00FA156C">
              <w:rPr>
                <w:sz w:val="28"/>
                <w:szCs w:val="28"/>
              </w:rPr>
              <w:t xml:space="preserve"> F</w:t>
            </w:r>
            <w:r w:rsidRPr="00FA156C">
              <w:rPr>
                <w:sz w:val="28"/>
                <w:szCs w:val="28"/>
                <w:vertAlign w:val="subscript"/>
              </w:rPr>
              <w:t>1</w:t>
            </w:r>
          </w:p>
        </w:tc>
      </w:tr>
    </w:tbl>
    <w:p w:rsidR="00FA156C" w:rsidRPr="00FA156C" w:rsidRDefault="00FA156C" w:rsidP="00FA156C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>(تلقيح ذاتي لأفراد الجيل الأول)</w:t>
      </w:r>
    </w:p>
    <w:tbl>
      <w:tblPr>
        <w:bidiVisual/>
        <w:tblW w:w="0" w:type="auto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3"/>
        <w:gridCol w:w="3982"/>
      </w:tblGrid>
      <w:tr w:rsidR="00FA156C" w:rsidRPr="00FA156C" w:rsidTr="00FA156C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FA156C">
              <w:rPr>
                <w:b/>
                <w:bCs/>
                <w:sz w:val="28"/>
                <w:szCs w:val="28"/>
                <w:rtl/>
              </w:rPr>
              <w:t>نتائج مندل على وراثة صفة لون الأزهار في نبات البازيلاء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b/>
                <w:bCs/>
                <w:sz w:val="28"/>
                <w:szCs w:val="28"/>
              </w:rPr>
              <w:t>P</w:t>
            </w:r>
            <w:r w:rsidRPr="00FA156C">
              <w:rPr>
                <w:sz w:val="28"/>
                <w:szCs w:val="28"/>
              </w:rPr>
              <w:t xml:space="preserve">p × </w:t>
            </w:r>
            <w:r w:rsidRPr="00FA156C">
              <w:rPr>
                <w:b/>
                <w:bCs/>
                <w:sz w:val="28"/>
                <w:szCs w:val="28"/>
              </w:rPr>
              <w:t>P</w:t>
            </w:r>
            <w:r w:rsidRPr="00FA156C">
              <w:rPr>
                <w:sz w:val="28"/>
                <w:szCs w:val="28"/>
              </w:rPr>
              <w:t>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</w:rPr>
              <w:t>P</w:t>
            </w:r>
            <w:r w:rsidRPr="00FA156C">
              <w:rPr>
                <w:sz w:val="28"/>
                <w:szCs w:val="28"/>
                <w:vertAlign w:val="subscript"/>
              </w:rPr>
              <w:t>2</w:t>
            </w:r>
            <w:r w:rsidRPr="00FA156C">
              <w:rPr>
                <w:sz w:val="28"/>
                <w:szCs w:val="28"/>
              </w:rPr>
              <w:t>(</w:t>
            </w:r>
            <w:r w:rsidRPr="00FA156C">
              <w:rPr>
                <w:sz w:val="28"/>
                <w:szCs w:val="28"/>
                <w:rtl/>
              </w:rPr>
              <w:t>إنقسام منصف</w:t>
            </w:r>
            <w:r w:rsidRPr="00FA156C">
              <w:rPr>
                <w:sz w:val="28"/>
                <w:szCs w:val="28"/>
              </w:rPr>
              <w:t xml:space="preserve"> ↓)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</w:rPr>
              <w:t>PP × pp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الطرز الجينية لللآباء</w:t>
            </w:r>
            <w:r w:rsidRPr="00FA156C">
              <w:rPr>
                <w:sz w:val="28"/>
                <w:szCs w:val="28"/>
              </w:rPr>
              <w:t xml:space="preserve"> P</w:t>
            </w:r>
            <w:r w:rsidRPr="00FA156C">
              <w:rPr>
                <w:sz w:val="28"/>
                <w:szCs w:val="28"/>
                <w:vertAlign w:val="subscript"/>
              </w:rPr>
              <w:t>1</w:t>
            </w:r>
            <w:r w:rsidRPr="00FA156C">
              <w:rPr>
                <w:sz w:val="28"/>
                <w:szCs w:val="28"/>
              </w:rPr>
              <w:t xml:space="preserve"> (</w:t>
            </w:r>
            <w:r w:rsidRPr="00FA156C">
              <w:rPr>
                <w:sz w:val="28"/>
                <w:szCs w:val="28"/>
                <w:rtl/>
              </w:rPr>
              <w:t>إنقسام منصف</w:t>
            </w:r>
            <w:r w:rsidRPr="00FA156C">
              <w:rPr>
                <w:sz w:val="28"/>
                <w:szCs w:val="28"/>
              </w:rPr>
              <w:t xml:space="preserve"> ↓)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proofErr w:type="spellStart"/>
            <w:r w:rsidRPr="00FA156C">
              <w:rPr>
                <w:sz w:val="28"/>
                <w:szCs w:val="28"/>
              </w:rPr>
              <w:t>P,p</w:t>
            </w:r>
            <w:proofErr w:type="spellEnd"/>
            <w:r w:rsidRPr="00FA156C">
              <w:rPr>
                <w:sz w:val="28"/>
                <w:szCs w:val="28"/>
              </w:rPr>
              <w:t xml:space="preserve"> × </w:t>
            </w:r>
            <w:proofErr w:type="spellStart"/>
            <w:r w:rsidRPr="00FA156C">
              <w:rPr>
                <w:sz w:val="28"/>
                <w:szCs w:val="28"/>
              </w:rPr>
              <w:t>P,p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الغاميتات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b/>
                <w:bCs/>
                <w:sz w:val="28"/>
                <w:szCs w:val="28"/>
              </w:rPr>
              <w:t>PP</w:t>
            </w:r>
            <w:r w:rsidRPr="00FA156C">
              <w:rPr>
                <w:sz w:val="28"/>
                <w:szCs w:val="28"/>
              </w:rPr>
              <w:t xml:space="preserve">, </w:t>
            </w:r>
            <w:r w:rsidRPr="00FA156C">
              <w:rPr>
                <w:b/>
                <w:bCs/>
                <w:sz w:val="28"/>
                <w:szCs w:val="28"/>
              </w:rPr>
              <w:t>P</w:t>
            </w:r>
            <w:r w:rsidRPr="00FA156C">
              <w:rPr>
                <w:sz w:val="28"/>
                <w:szCs w:val="28"/>
              </w:rPr>
              <w:t xml:space="preserve">p, </w:t>
            </w:r>
            <w:r w:rsidRPr="00FA156C">
              <w:rPr>
                <w:b/>
                <w:bCs/>
                <w:sz w:val="28"/>
                <w:szCs w:val="28"/>
              </w:rPr>
              <w:t>P</w:t>
            </w:r>
            <w:r w:rsidRPr="00FA156C">
              <w:rPr>
                <w:sz w:val="28"/>
                <w:szCs w:val="28"/>
              </w:rPr>
              <w:t>p, pp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الطرز الجينية لأفراد</w:t>
            </w:r>
            <w:r w:rsidRPr="00FA156C">
              <w:rPr>
                <w:sz w:val="28"/>
                <w:szCs w:val="28"/>
              </w:rPr>
              <w:t xml:space="preserve"> F</w:t>
            </w:r>
            <w:r w:rsidRPr="00FA156C">
              <w:rPr>
                <w:sz w:val="28"/>
                <w:szCs w:val="28"/>
                <w:vertAlign w:val="subscript"/>
              </w:rPr>
              <w:t>2</w:t>
            </w:r>
          </w:p>
        </w:tc>
      </w:tr>
      <w:tr w:rsidR="00FA156C" w:rsidRPr="00FA156C" w:rsidTr="00FA156C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بيضاء = 25% = 1  : أرجونية = 75% = 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A156C" w:rsidRPr="00FA156C" w:rsidRDefault="00FA156C">
            <w:pPr>
              <w:bidi/>
              <w:spacing w:before="240" w:after="240"/>
              <w:rPr>
                <w:sz w:val="28"/>
                <w:szCs w:val="28"/>
              </w:rPr>
            </w:pPr>
            <w:r w:rsidRPr="00FA156C">
              <w:rPr>
                <w:sz w:val="28"/>
                <w:szCs w:val="28"/>
                <w:rtl/>
              </w:rPr>
              <w:t>نسبة الأفراد الناتجة</w:t>
            </w:r>
          </w:p>
        </w:tc>
      </w:tr>
    </w:tbl>
    <w:p w:rsidR="00FA156C" w:rsidRPr="00FA156C" w:rsidRDefault="00FA156C" w:rsidP="00FA156C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 xml:space="preserve">إن هذه الفروض قادات إلى قانون مندل الأول في الوراثة الذي يسمى </w:t>
      </w:r>
      <w:r w:rsidRPr="00FA156C">
        <w:rPr>
          <w:rFonts w:hint="cs"/>
          <w:b/>
          <w:bCs/>
          <w:sz w:val="28"/>
          <w:szCs w:val="28"/>
          <w:rtl/>
          <w:lang/>
        </w:rPr>
        <w:t>قانون انعزال الصفات</w:t>
      </w:r>
      <w:r w:rsidRPr="00FA156C">
        <w:rPr>
          <w:rFonts w:hint="cs"/>
          <w:sz w:val="28"/>
          <w:szCs w:val="28"/>
          <w:rtl/>
          <w:lang/>
        </w:rPr>
        <w:t>. و ينص على:</w:t>
      </w:r>
    </w:p>
    <w:p w:rsidR="00FA156C" w:rsidRPr="00FA156C" w:rsidRDefault="00FA156C" w:rsidP="00FA156C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lastRenderedPageBreak/>
        <w:t>"زوج العوامل (الجينات) المتقابلة تنفصل عند تكوين الغاميتات في عملية الإنقسام الانتصافي ."</w:t>
      </w:r>
    </w:p>
    <w:p w:rsidR="00FA156C" w:rsidRPr="00FA156C" w:rsidRDefault="00FA156C" w:rsidP="00FA156C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 xml:space="preserve">و ربما يتسائل البعض عن سبب إعطاء الرمز </w:t>
      </w:r>
      <w:r w:rsidRPr="00FA156C">
        <w:rPr>
          <w:rFonts w:hint="cs"/>
          <w:sz w:val="28"/>
          <w:szCs w:val="28"/>
          <w:lang/>
        </w:rPr>
        <w:t>P</w:t>
      </w:r>
      <w:r w:rsidRPr="00FA156C">
        <w:rPr>
          <w:rFonts w:hint="cs"/>
          <w:sz w:val="28"/>
          <w:szCs w:val="28"/>
          <w:rtl/>
          <w:lang/>
        </w:rPr>
        <w:t xml:space="preserve"> في تجربة مندل لجين اللون الأرجواني للأزهار، و المرمز </w:t>
      </w:r>
      <w:r w:rsidRPr="00FA156C">
        <w:rPr>
          <w:rFonts w:hint="cs"/>
          <w:sz w:val="28"/>
          <w:szCs w:val="28"/>
          <w:lang/>
        </w:rPr>
        <w:t>p</w:t>
      </w:r>
      <w:r w:rsidRPr="00FA156C">
        <w:rPr>
          <w:rFonts w:hint="cs"/>
          <w:sz w:val="28"/>
          <w:szCs w:val="28"/>
          <w:rtl/>
          <w:lang/>
        </w:rPr>
        <w:t xml:space="preserve"> لجين اللون الأبيض؟ لاحظ أن نباتات الجيل الأول ظهرت في تجربة مندل أرجوانية الأزهار على الرغم من الطراز الجيني لهذه الصفة </w:t>
      </w:r>
      <w:r w:rsidRPr="00FA156C">
        <w:rPr>
          <w:rFonts w:hint="cs"/>
          <w:b/>
          <w:bCs/>
          <w:sz w:val="28"/>
          <w:szCs w:val="28"/>
          <w:lang/>
        </w:rPr>
        <w:t>P</w:t>
      </w:r>
      <w:r w:rsidRPr="00FA156C">
        <w:rPr>
          <w:rFonts w:hint="cs"/>
          <w:sz w:val="28"/>
          <w:szCs w:val="28"/>
          <w:lang/>
        </w:rPr>
        <w:t>p</w:t>
      </w:r>
      <w:r w:rsidRPr="00FA156C">
        <w:rPr>
          <w:rFonts w:hint="cs"/>
          <w:sz w:val="28"/>
          <w:szCs w:val="28"/>
          <w:rtl/>
          <w:lang/>
        </w:rPr>
        <w:t xml:space="preserve">، و هذا يعني أن جين اللون الأرجواني لزهرة البازلاء </w:t>
      </w:r>
      <w:r w:rsidRPr="00FA156C">
        <w:rPr>
          <w:rFonts w:hint="cs"/>
          <w:b/>
          <w:bCs/>
          <w:sz w:val="28"/>
          <w:szCs w:val="28"/>
          <w:lang/>
        </w:rPr>
        <w:t>P</w:t>
      </w:r>
      <w:r w:rsidRPr="00FA156C">
        <w:rPr>
          <w:rFonts w:hint="cs"/>
          <w:sz w:val="28"/>
          <w:szCs w:val="28"/>
          <w:rtl/>
          <w:lang/>
        </w:rPr>
        <w:t xml:space="preserve"> قد ستر و أختفي أثر جين اللون الأبيض، لذا يسمى الجين السائد، أما جين اللون الأبيض </w:t>
      </w:r>
      <w:r w:rsidRPr="00FA156C">
        <w:rPr>
          <w:rFonts w:hint="cs"/>
          <w:sz w:val="28"/>
          <w:szCs w:val="28"/>
          <w:lang/>
        </w:rPr>
        <w:t>p</w:t>
      </w:r>
      <w:r w:rsidRPr="00FA156C">
        <w:rPr>
          <w:rFonts w:hint="cs"/>
          <w:sz w:val="28"/>
          <w:szCs w:val="28"/>
          <w:rtl/>
          <w:lang/>
        </w:rPr>
        <w:t xml:space="preserve"> الذي إختفى أثره عند التقائه مع الجين السائد فيسمى بالجين المتنحي .</w:t>
      </w:r>
    </w:p>
    <w:p w:rsidR="00FA156C" w:rsidRPr="00FA156C" w:rsidRDefault="00FA156C" w:rsidP="00FA156C">
      <w:pPr>
        <w:pStyle w:val="NormalWeb"/>
        <w:shd w:val="clear" w:color="auto" w:fill="F8FCFF"/>
        <w:bidi/>
        <w:rPr>
          <w:rFonts w:hint="cs"/>
          <w:sz w:val="28"/>
          <w:szCs w:val="28"/>
          <w:rtl/>
          <w:lang/>
        </w:rPr>
      </w:pPr>
      <w:r w:rsidRPr="00FA156C">
        <w:rPr>
          <w:rFonts w:hint="cs"/>
          <w:sz w:val="28"/>
          <w:szCs w:val="28"/>
          <w:rtl/>
          <w:lang/>
        </w:rPr>
        <w:t xml:space="preserve">و يلاحظ مما سبق أن الضفة الواحدة في نبات البازلاء يحددها زوج من الجينات، و هو الحال في </w:t>
      </w:r>
      <w:hyperlink r:id="rId10" w:tooltip="عدد" w:history="1">
        <w:r w:rsidRPr="00FA156C">
          <w:rPr>
            <w:rStyle w:val="Hyperlink"/>
            <w:rFonts w:hint="cs"/>
            <w:sz w:val="28"/>
            <w:szCs w:val="28"/>
            <w:rtl/>
            <w:lang/>
          </w:rPr>
          <w:t>عدد</w:t>
        </w:r>
      </w:hyperlink>
      <w:r w:rsidRPr="00FA156C">
        <w:rPr>
          <w:rFonts w:hint="cs"/>
          <w:sz w:val="28"/>
          <w:szCs w:val="28"/>
          <w:rtl/>
          <w:lang/>
        </w:rPr>
        <w:t xml:space="preserve"> كبير من الصفات في كائنات حية أخرى. و لكن قد تتحدد بعض الصفات بأكثر من زوج من الجينات، كما في صفة الطول لدى </w:t>
      </w:r>
      <w:hyperlink r:id="rId11" w:tooltip="الإنسان" w:history="1">
        <w:r w:rsidRPr="00FA156C">
          <w:rPr>
            <w:rStyle w:val="Hyperlink"/>
            <w:rFonts w:hint="cs"/>
            <w:sz w:val="28"/>
            <w:szCs w:val="28"/>
            <w:rtl/>
            <w:lang/>
          </w:rPr>
          <w:t>الإنسان</w:t>
        </w:r>
      </w:hyperlink>
      <w:r w:rsidRPr="00FA156C">
        <w:rPr>
          <w:rFonts w:hint="cs"/>
          <w:sz w:val="28"/>
          <w:szCs w:val="28"/>
          <w:rtl/>
          <w:lang/>
        </w:rPr>
        <w:t>.</w:t>
      </w:r>
    </w:p>
    <w:p w:rsidR="00FA156C" w:rsidRDefault="00FA156C" w:rsidP="00FA156C">
      <w:pPr>
        <w:jc w:val="right"/>
        <w:rPr>
          <w:rFonts w:hint="cs"/>
          <w:color w:val="0070C0"/>
          <w:sz w:val="32"/>
          <w:szCs w:val="32"/>
          <w:rtl/>
          <w:lang/>
        </w:rPr>
      </w:pPr>
    </w:p>
    <w:p w:rsidR="00FA156C" w:rsidRPr="00FA156C" w:rsidRDefault="00FA156C" w:rsidP="00FA156C">
      <w:pPr>
        <w:shd w:val="clear" w:color="auto" w:fill="F8FCFF"/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FA156C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/>
        </w:rPr>
        <w:t>الصبغيات و العوامل الوراثية</w:t>
      </w:r>
    </w:p>
    <w:p w:rsidR="00FA156C" w:rsidRPr="00FA156C" w:rsidRDefault="00FA156C" w:rsidP="00FA156C">
      <w:p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عندما تم إختراع </w:t>
      </w:r>
      <w:hyperlink r:id="rId12" w:tooltip="مجهر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المجاهر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المتقدمة الذي جاء ذلك بعد </w:t>
      </w:r>
      <w:hyperlink r:id="rId13" w:tooltip="موت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موت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مندل، أصبح بالإمكان مشاهدة محتويات النواة بما فيها من </w:t>
      </w:r>
      <w:hyperlink r:id="rId14" w:tooltip="صبغيات (الصفحة غير موجودة)" w:history="1">
        <w:r w:rsidRPr="00FA156C">
          <w:rPr>
            <w:rFonts w:ascii="Times New Roman" w:eastAsia="Times New Roman" w:hAnsi="Times New Roman" w:cs="Times New Roman" w:hint="cs"/>
            <w:color w:val="CC2200"/>
            <w:sz w:val="28"/>
            <w:szCs w:val="28"/>
            <w:rtl/>
            <w:lang/>
          </w:rPr>
          <w:t>صبغيات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>، و تم دراسة سلوك الصبغيات خلال الإنقسام الانتصافي ، الذي قاد إلى إستنتاج بأن هذه الصبغيات تعمل العوامل الوراثية التي وصفها مندل في تجاربه، حيث وجد أن:</w:t>
      </w:r>
    </w:p>
    <w:p w:rsidR="00FA156C" w:rsidRPr="00FA156C" w:rsidRDefault="00FA156C" w:rsidP="00FA156C">
      <w:pPr>
        <w:numPr>
          <w:ilvl w:val="0"/>
          <w:numId w:val="4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العوامل الوراثية تكون في أوزاج، و كذلك نجد أن الصبغيات تكون في أزواج متماثلة في المرحلة الأولى من الإنقسام الانتصافي . </w:t>
      </w:r>
    </w:p>
    <w:p w:rsidR="00FA156C" w:rsidRPr="00FA156C" w:rsidRDefault="00FA156C" w:rsidP="00FA156C">
      <w:pPr>
        <w:numPr>
          <w:ilvl w:val="0"/>
          <w:numId w:val="4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العوامل الوراثية تنفصل عن بعضها عند تكوين الأعراس بحيث يحتوي العرس على عامل واحد فقط من زوج العوامل، و كذلك الأعراس تحتوي على نصف العدد الأصيل من الصبغيات فالصبغيات المتماثلة تنفصل خلال عملية الإنقسام المنصف. </w:t>
      </w:r>
    </w:p>
    <w:p w:rsidR="00FA156C" w:rsidRPr="00FA156C" w:rsidRDefault="00FA156C" w:rsidP="00FA156C">
      <w:pPr>
        <w:numPr>
          <w:ilvl w:val="0"/>
          <w:numId w:val="4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عدد العوامل الوراثية و كذلك عدد الصبغيات يعود للإكتمال عند حدوث الإخصاب، أي عند اتحاد العرس </w:t>
      </w:r>
      <w:hyperlink r:id="rId15" w:tooltip="ذكر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الذكري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و </w:t>
      </w:r>
      <w:hyperlink r:id="rId16" w:tooltip="أنثى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العرس</w:t>
        </w:r>
        <w:r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 xml:space="preserve"> </w:t>
        </w:r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الأنثوي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</w:t>
      </w:r>
    </w:p>
    <w:p w:rsidR="00FA156C" w:rsidRPr="00FA156C" w:rsidRDefault="00FA156C" w:rsidP="00FA156C">
      <w:p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إن هذه الأمور الثلاثة برهنت أن الصبغيات تتصرف كالعوامل الوراثية التي وصفها مندل. و قد تبين للعلماء بعد ذلك أن هذه الصبغيات تحوي الكثير من العوامل التي سميت </w:t>
      </w:r>
      <w:hyperlink r:id="rId17" w:tooltip="جين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بالجينات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و يعد الجين وحدة وراثية، و بشكل جزءاً من الـ </w:t>
      </w:r>
      <w:hyperlink r:id="rId18" w:tooltip="DNA" w:history="1">
        <w:r w:rsidRPr="00FA156C">
          <w:rPr>
            <w:rFonts w:ascii="Times New Roman" w:eastAsia="Times New Roman" w:hAnsi="Times New Roman" w:cs="Times New Roman" w:hint="cs"/>
            <w:b/>
            <w:bCs/>
            <w:color w:val="0000FF"/>
            <w:sz w:val="28"/>
            <w:szCs w:val="28"/>
            <w:lang/>
          </w:rPr>
          <w:t>DNA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>، و يكون مسؤولاً عن صفة وراثية معينة.</w:t>
      </w:r>
    </w:p>
    <w:p w:rsidR="00FA156C" w:rsidRPr="00FA156C" w:rsidRDefault="00FA156C" w:rsidP="00FA156C">
      <w:pPr>
        <w:shd w:val="clear" w:color="auto" w:fill="F8FCFF"/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/>
        </w:rPr>
        <w:t>ملاحظات</w:t>
      </w:r>
    </w:p>
    <w:p w:rsidR="00FA156C" w:rsidRPr="00FA156C" w:rsidRDefault="00FA156C" w:rsidP="00FA156C">
      <w:pPr>
        <w:numPr>
          <w:ilvl w:val="0"/>
          <w:numId w:val="5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عندما كان مندل يلقح نباتين لدراسة صفة معينة كان يهمل باقي الصفات، فمثلا، عندما كان يدرس لون القرون كان يهمل طول الساق و شكل البذور و غيرها من الصفات، مما ساعد في التوصل إلى قانون الوراثة الأول. </w:t>
      </w:r>
    </w:p>
    <w:p w:rsidR="00FA156C" w:rsidRPr="00FA156C" w:rsidRDefault="00FA156C" w:rsidP="00FA156C">
      <w:pPr>
        <w:numPr>
          <w:ilvl w:val="0"/>
          <w:numId w:val="5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>وجود جينين متضادين متقابلين محمولين على صبغيين متماثلين لنفس الصفة تسمى الجينات المتضادة و كل جين يسمى بـ "</w:t>
      </w:r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/>
        </w:rPr>
        <w:t>أليلِ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>" بالإنجليزية "</w:t>
      </w:r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lang/>
        </w:rPr>
        <w:t>Allele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" للجين المقابل له، فمثلا في 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lastRenderedPageBreak/>
        <w:t xml:space="preserve">الطراز الجيني </w:t>
      </w:r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lang/>
        </w:rPr>
        <w:t>P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lang/>
        </w:rPr>
        <w:t>p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يكون جين اللون الأرجواني </w:t>
      </w:r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lang/>
        </w:rPr>
        <w:t>P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أليل لجين اللون الأبيض 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lang/>
        </w:rPr>
        <w:t>p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و العكس صحيح. </w:t>
      </w:r>
    </w:p>
    <w:p w:rsidR="00FA156C" w:rsidRPr="00FA156C" w:rsidRDefault="00FA156C" w:rsidP="00FA156C">
      <w:pPr>
        <w:numPr>
          <w:ilvl w:val="0"/>
          <w:numId w:val="5"/>
        </w:numPr>
        <w:shd w:val="clear" w:color="auto" w:fill="F8FC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/>
        </w:rPr>
      </w:pPr>
      <w:hyperlink r:id="rId19" w:tooltip="عالم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العالم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مورغان أجرى دراسة في </w:t>
      </w:r>
      <w:hyperlink r:id="rId20" w:tooltip="جامعة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جامعة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</w:t>
      </w:r>
      <w:hyperlink r:id="rId21" w:tooltip="كولومبيا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كولومبيا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عام </w:t>
      </w:r>
      <w:hyperlink r:id="rId22" w:tooltip="1900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1900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قدم فيها أول دليل على أن العوامل الوراثية التي سماها جينات هي أجزاء من الصبغيات ، و سمى نظريته بنظرية </w:t>
      </w:r>
      <w:r w:rsidRPr="00FA156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/>
        </w:rPr>
        <w:t>الكروموسومات في الوراثة</w:t>
      </w:r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و قد حاز نتيجة لذلك على </w:t>
      </w:r>
      <w:hyperlink r:id="rId23" w:tooltip="جائزة نوبل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جائزة نوبل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 عام </w:t>
      </w:r>
      <w:hyperlink r:id="rId24" w:tooltip="1933" w:history="1">
        <w:r w:rsidRPr="00FA156C">
          <w:rPr>
            <w:rFonts w:ascii="Times New Roman" w:eastAsia="Times New Roman" w:hAnsi="Times New Roman" w:cs="Times New Roman" w:hint="cs"/>
            <w:color w:val="0000FF"/>
            <w:sz w:val="28"/>
            <w:szCs w:val="28"/>
            <w:rtl/>
            <w:lang/>
          </w:rPr>
          <w:t>1933</w:t>
        </w:r>
      </w:hyperlink>
      <w:r w:rsidRPr="00FA156C">
        <w:rPr>
          <w:rFonts w:ascii="Times New Roman" w:eastAsia="Times New Roman" w:hAnsi="Times New Roman" w:cs="Times New Roman" w:hint="cs"/>
          <w:sz w:val="28"/>
          <w:szCs w:val="28"/>
          <w:rtl/>
          <w:lang/>
        </w:rPr>
        <w:t xml:space="preserve">. </w:t>
      </w:r>
    </w:p>
    <w:p w:rsidR="00FA156C" w:rsidRPr="00FA156C" w:rsidRDefault="00FA156C" w:rsidP="00FA156C">
      <w:pPr>
        <w:jc w:val="right"/>
        <w:rPr>
          <w:rFonts w:hint="cs"/>
          <w:color w:val="0070C0"/>
          <w:sz w:val="32"/>
          <w:szCs w:val="32"/>
          <w:rtl/>
          <w:lang/>
        </w:rPr>
      </w:pPr>
    </w:p>
    <w:sectPr w:rsidR="00FA156C" w:rsidRPr="00FA156C" w:rsidSect="00C05B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1AD"/>
    <w:multiLevelType w:val="multilevel"/>
    <w:tmpl w:val="74DA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358CF"/>
    <w:multiLevelType w:val="multilevel"/>
    <w:tmpl w:val="AF4E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417E7"/>
    <w:multiLevelType w:val="multilevel"/>
    <w:tmpl w:val="6D52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FE2D50"/>
    <w:multiLevelType w:val="multilevel"/>
    <w:tmpl w:val="1200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450BD"/>
    <w:multiLevelType w:val="multilevel"/>
    <w:tmpl w:val="6DF4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156C"/>
    <w:rsid w:val="000110C9"/>
    <w:rsid w:val="00014844"/>
    <w:rsid w:val="000168AA"/>
    <w:rsid w:val="0004496D"/>
    <w:rsid w:val="00045CF4"/>
    <w:rsid w:val="0007107D"/>
    <w:rsid w:val="00071BD4"/>
    <w:rsid w:val="0007492B"/>
    <w:rsid w:val="00082290"/>
    <w:rsid w:val="000969A5"/>
    <w:rsid w:val="000F0C74"/>
    <w:rsid w:val="000F266B"/>
    <w:rsid w:val="000F50A6"/>
    <w:rsid w:val="00104581"/>
    <w:rsid w:val="0011344C"/>
    <w:rsid w:val="00121F4A"/>
    <w:rsid w:val="0012799D"/>
    <w:rsid w:val="00155B37"/>
    <w:rsid w:val="0017278D"/>
    <w:rsid w:val="001764A0"/>
    <w:rsid w:val="001765F9"/>
    <w:rsid w:val="00177335"/>
    <w:rsid w:val="00181C27"/>
    <w:rsid w:val="00183621"/>
    <w:rsid w:val="001A7949"/>
    <w:rsid w:val="001E38CB"/>
    <w:rsid w:val="002215F4"/>
    <w:rsid w:val="00243349"/>
    <w:rsid w:val="0024798A"/>
    <w:rsid w:val="00250525"/>
    <w:rsid w:val="0026684F"/>
    <w:rsid w:val="00275048"/>
    <w:rsid w:val="00296257"/>
    <w:rsid w:val="002C0C04"/>
    <w:rsid w:val="002F73D1"/>
    <w:rsid w:val="0030340E"/>
    <w:rsid w:val="003066BA"/>
    <w:rsid w:val="003117D9"/>
    <w:rsid w:val="00330A12"/>
    <w:rsid w:val="003324DB"/>
    <w:rsid w:val="003549BD"/>
    <w:rsid w:val="00355A48"/>
    <w:rsid w:val="00361B62"/>
    <w:rsid w:val="00365732"/>
    <w:rsid w:val="00380306"/>
    <w:rsid w:val="00387787"/>
    <w:rsid w:val="003A18AF"/>
    <w:rsid w:val="003B7F41"/>
    <w:rsid w:val="004143A4"/>
    <w:rsid w:val="004157AB"/>
    <w:rsid w:val="00422A2D"/>
    <w:rsid w:val="00424C83"/>
    <w:rsid w:val="00430862"/>
    <w:rsid w:val="00443517"/>
    <w:rsid w:val="0045548C"/>
    <w:rsid w:val="00461F02"/>
    <w:rsid w:val="004656DF"/>
    <w:rsid w:val="004732E8"/>
    <w:rsid w:val="0048708F"/>
    <w:rsid w:val="00490D25"/>
    <w:rsid w:val="004A2F1E"/>
    <w:rsid w:val="004D1476"/>
    <w:rsid w:val="004E1CF8"/>
    <w:rsid w:val="004E2013"/>
    <w:rsid w:val="004E7C8A"/>
    <w:rsid w:val="004F0D63"/>
    <w:rsid w:val="004F584C"/>
    <w:rsid w:val="00505077"/>
    <w:rsid w:val="00516AA5"/>
    <w:rsid w:val="005245FE"/>
    <w:rsid w:val="00527B24"/>
    <w:rsid w:val="005305B4"/>
    <w:rsid w:val="005423CD"/>
    <w:rsid w:val="00544437"/>
    <w:rsid w:val="00544510"/>
    <w:rsid w:val="00563706"/>
    <w:rsid w:val="005B5899"/>
    <w:rsid w:val="005C4007"/>
    <w:rsid w:val="005D093E"/>
    <w:rsid w:val="005E5DB0"/>
    <w:rsid w:val="005F36A6"/>
    <w:rsid w:val="005F6497"/>
    <w:rsid w:val="005F7C70"/>
    <w:rsid w:val="00611BE9"/>
    <w:rsid w:val="00627EB4"/>
    <w:rsid w:val="00651FB3"/>
    <w:rsid w:val="00653771"/>
    <w:rsid w:val="00671E38"/>
    <w:rsid w:val="00675958"/>
    <w:rsid w:val="006F201D"/>
    <w:rsid w:val="006F3077"/>
    <w:rsid w:val="007023D0"/>
    <w:rsid w:val="00703B0E"/>
    <w:rsid w:val="00710EEF"/>
    <w:rsid w:val="007278DC"/>
    <w:rsid w:val="007413EE"/>
    <w:rsid w:val="0075017A"/>
    <w:rsid w:val="00756945"/>
    <w:rsid w:val="007611EF"/>
    <w:rsid w:val="00775D97"/>
    <w:rsid w:val="0078013E"/>
    <w:rsid w:val="007A08F6"/>
    <w:rsid w:val="007B286B"/>
    <w:rsid w:val="007D1EA9"/>
    <w:rsid w:val="007D3A4A"/>
    <w:rsid w:val="007D4596"/>
    <w:rsid w:val="00817503"/>
    <w:rsid w:val="008C0E81"/>
    <w:rsid w:val="008C3C9D"/>
    <w:rsid w:val="008E3C98"/>
    <w:rsid w:val="008F1F5A"/>
    <w:rsid w:val="00900EDC"/>
    <w:rsid w:val="00945DB3"/>
    <w:rsid w:val="009554E0"/>
    <w:rsid w:val="00957B13"/>
    <w:rsid w:val="00980A84"/>
    <w:rsid w:val="009A0E6C"/>
    <w:rsid w:val="009F406D"/>
    <w:rsid w:val="00A0714F"/>
    <w:rsid w:val="00A17647"/>
    <w:rsid w:val="00A23DF2"/>
    <w:rsid w:val="00A573CA"/>
    <w:rsid w:val="00A60916"/>
    <w:rsid w:val="00A7552D"/>
    <w:rsid w:val="00A7566F"/>
    <w:rsid w:val="00A97EE3"/>
    <w:rsid w:val="00AB3345"/>
    <w:rsid w:val="00AB70B7"/>
    <w:rsid w:val="00AC52B3"/>
    <w:rsid w:val="00AE3C2C"/>
    <w:rsid w:val="00B24510"/>
    <w:rsid w:val="00B47502"/>
    <w:rsid w:val="00B5383A"/>
    <w:rsid w:val="00B61DBD"/>
    <w:rsid w:val="00B81FCC"/>
    <w:rsid w:val="00B906AB"/>
    <w:rsid w:val="00BB72F9"/>
    <w:rsid w:val="00BE15E2"/>
    <w:rsid w:val="00BE3A09"/>
    <w:rsid w:val="00BE3B34"/>
    <w:rsid w:val="00BF5CB1"/>
    <w:rsid w:val="00C05B83"/>
    <w:rsid w:val="00C11E83"/>
    <w:rsid w:val="00C20CA4"/>
    <w:rsid w:val="00C2571E"/>
    <w:rsid w:val="00C46173"/>
    <w:rsid w:val="00C467E2"/>
    <w:rsid w:val="00C527A8"/>
    <w:rsid w:val="00C617D7"/>
    <w:rsid w:val="00C91E93"/>
    <w:rsid w:val="00C970A3"/>
    <w:rsid w:val="00CA569E"/>
    <w:rsid w:val="00CB677B"/>
    <w:rsid w:val="00CF2C10"/>
    <w:rsid w:val="00CF3745"/>
    <w:rsid w:val="00D003BC"/>
    <w:rsid w:val="00D04143"/>
    <w:rsid w:val="00D1450C"/>
    <w:rsid w:val="00D31D1F"/>
    <w:rsid w:val="00D352D7"/>
    <w:rsid w:val="00D36C05"/>
    <w:rsid w:val="00D47E64"/>
    <w:rsid w:val="00D5087E"/>
    <w:rsid w:val="00D727AE"/>
    <w:rsid w:val="00D80C16"/>
    <w:rsid w:val="00D86A0C"/>
    <w:rsid w:val="00DB54A5"/>
    <w:rsid w:val="00DC7680"/>
    <w:rsid w:val="00DE547F"/>
    <w:rsid w:val="00DF548D"/>
    <w:rsid w:val="00E0775D"/>
    <w:rsid w:val="00E501EF"/>
    <w:rsid w:val="00E53BE2"/>
    <w:rsid w:val="00E60EE1"/>
    <w:rsid w:val="00E82EE1"/>
    <w:rsid w:val="00E95B44"/>
    <w:rsid w:val="00EA0D34"/>
    <w:rsid w:val="00EA79F9"/>
    <w:rsid w:val="00EB329B"/>
    <w:rsid w:val="00EB4A78"/>
    <w:rsid w:val="00EC4211"/>
    <w:rsid w:val="00ED56A1"/>
    <w:rsid w:val="00ED66D0"/>
    <w:rsid w:val="00F074CE"/>
    <w:rsid w:val="00F16DB7"/>
    <w:rsid w:val="00F26B21"/>
    <w:rsid w:val="00F554E7"/>
    <w:rsid w:val="00F85B57"/>
    <w:rsid w:val="00FA156C"/>
    <w:rsid w:val="00FC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B83"/>
  </w:style>
  <w:style w:type="paragraph" w:styleId="Heading2">
    <w:name w:val="heading 2"/>
    <w:basedOn w:val="Normal"/>
    <w:link w:val="Heading2Char"/>
    <w:uiPriority w:val="9"/>
    <w:qFormat/>
    <w:rsid w:val="00FA15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5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156C"/>
    <w:rPr>
      <w:strike w:val="0"/>
      <w:dstrike w:val="0"/>
      <w:color w:val="0000FF"/>
      <w:u w:val="none"/>
      <w:effect w:val="none"/>
    </w:rPr>
  </w:style>
  <w:style w:type="character" w:customStyle="1" w:styleId="mw-headline">
    <w:name w:val="mw-headline"/>
    <w:basedOn w:val="DefaultParagraphFont"/>
    <w:rsid w:val="00FA156C"/>
  </w:style>
  <w:style w:type="paragraph" w:styleId="NormalWeb">
    <w:name w:val="Normal (Web)"/>
    <w:basedOn w:val="Normal"/>
    <w:uiPriority w:val="99"/>
    <w:semiHidden/>
    <w:unhideWhenUsed/>
    <w:rsid w:val="00FA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A15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ditsection1">
    <w:name w:val="editsection1"/>
    <w:basedOn w:val="DefaultParagraphFont"/>
    <w:rsid w:val="00FA156C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56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8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9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6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4972">
                          <w:blockQuote w:val="1"/>
                          <w:marLeft w:val="384"/>
                          <w:marRight w:val="384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9%86%D8%A8%D8%A7%D8%AA" TargetMode="External"/><Relationship Id="rId13" Type="http://schemas.openxmlformats.org/officeDocument/2006/relationships/hyperlink" Target="http://ar.wikipedia.org/wiki/%D9%85%D9%88%D8%AA" TargetMode="External"/><Relationship Id="rId18" Type="http://schemas.openxmlformats.org/officeDocument/2006/relationships/hyperlink" Target="http://ar.wikipedia.org/wiki/DN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ar.wikipedia.org/wiki/%D9%83%D9%88%D9%84%D9%88%D9%85%D8%A8%D9%8A%D8%A7" TargetMode="External"/><Relationship Id="rId7" Type="http://schemas.openxmlformats.org/officeDocument/2006/relationships/hyperlink" Target="http://ar.wikipedia.org/wiki/%D8%AA%D9%84%D9%82%D9%8A%D8%AD" TargetMode="External"/><Relationship Id="rId12" Type="http://schemas.openxmlformats.org/officeDocument/2006/relationships/hyperlink" Target="http://ar.wikipedia.org/wiki/%D9%85%D8%AC%D9%87%D8%B1" TargetMode="External"/><Relationship Id="rId17" Type="http://schemas.openxmlformats.org/officeDocument/2006/relationships/hyperlink" Target="http://ar.wikipedia.org/wiki/%D8%AC%D9%8A%D9%8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A3%D9%86%D8%AB%D9%89" TargetMode="External"/><Relationship Id="rId20" Type="http://schemas.openxmlformats.org/officeDocument/2006/relationships/hyperlink" Target="http://ar.wikipedia.org/wiki/%D8%AC%D8%A7%D9%85%D8%B9%D8%A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1866" TargetMode="External"/><Relationship Id="rId11" Type="http://schemas.openxmlformats.org/officeDocument/2006/relationships/hyperlink" Target="http://ar.wikipedia.org/wiki/%D8%A7%D9%84%D8%A5%D9%86%D8%B3%D8%A7%D9%86" TargetMode="External"/><Relationship Id="rId24" Type="http://schemas.openxmlformats.org/officeDocument/2006/relationships/hyperlink" Target="http://ar.wikipedia.org/wiki/1933" TargetMode="External"/><Relationship Id="rId5" Type="http://schemas.openxmlformats.org/officeDocument/2006/relationships/hyperlink" Target="http://ar.wikipedia.org/wiki/%D8%B9%D9%84%D9%88%D9%85" TargetMode="External"/><Relationship Id="rId15" Type="http://schemas.openxmlformats.org/officeDocument/2006/relationships/hyperlink" Target="http://ar.wikipedia.org/wiki/%D8%B0%D9%83%D8%B1" TargetMode="External"/><Relationship Id="rId23" Type="http://schemas.openxmlformats.org/officeDocument/2006/relationships/hyperlink" Target="http://ar.wikipedia.org/wiki/%D8%AC%D8%A7%D8%A6%D8%B2%D8%A9_%D9%86%D9%88%D8%A8%D9%84" TargetMode="External"/><Relationship Id="rId10" Type="http://schemas.openxmlformats.org/officeDocument/2006/relationships/hyperlink" Target="http://ar.wikipedia.org/wiki/%D8%B9%D8%AF%D8%AF" TargetMode="External"/><Relationship Id="rId19" Type="http://schemas.openxmlformats.org/officeDocument/2006/relationships/hyperlink" Target="http://ar.wikipedia.org/wiki/%D8%B9%D8%A7%D9%84%D9%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8%D9%88%D9%8A%D8%B6%D8%A9" TargetMode="External"/><Relationship Id="rId14" Type="http://schemas.openxmlformats.org/officeDocument/2006/relationships/hyperlink" Target="http://ar.wikipedia.org/w/index.php?title=%D8%B5%D8%A8%D8%BA%D9%8A%D8%A7%D8%AA&amp;action=edit&amp;redlink=1" TargetMode="External"/><Relationship Id="rId22" Type="http://schemas.openxmlformats.org/officeDocument/2006/relationships/hyperlink" Target="http://ar.wikipedia.org/wiki/1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1728</Words>
  <Characters>9853</Characters>
  <Application>Microsoft Office Word</Application>
  <DocSecurity>0</DocSecurity>
  <Lines>82</Lines>
  <Paragraphs>23</Paragraphs>
  <ScaleCrop>false</ScaleCrop>
  <Company/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2009-10-08T13:13:00Z</cp:lastPrinted>
  <dcterms:created xsi:type="dcterms:W3CDTF">2009-10-08T13:04:00Z</dcterms:created>
  <dcterms:modified xsi:type="dcterms:W3CDTF">2009-10-08T13:13:00Z</dcterms:modified>
</cp:coreProperties>
</file>