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ED2" w:rsidRDefault="00FE2ED2" w:rsidP="00ED104D">
      <w:pPr>
        <w:ind w:left="720"/>
        <w:jc w:val="center"/>
        <w:outlineLvl w:val="0"/>
        <w:rPr>
          <w:rFonts w:ascii="Segoe UI" w:hAnsi="Segoe UI" w:cs="Segoe UI" w:hint="cs"/>
          <w:color w:val="95B3D7" w:themeColor="accent1" w:themeTint="99"/>
          <w:rtl/>
          <w:lang w:bidi="ar-AE"/>
        </w:rPr>
      </w:pPr>
    </w:p>
    <w:p w:rsidR="00FE2ED2" w:rsidRDefault="00FE2ED2" w:rsidP="00ED104D">
      <w:pPr>
        <w:ind w:left="720"/>
        <w:jc w:val="center"/>
        <w:outlineLvl w:val="0"/>
        <w:rPr>
          <w:rFonts w:ascii="Segoe UI" w:hAnsi="Segoe UI" w:cs="Segoe UI" w:hint="cs"/>
          <w:color w:val="95B3D7" w:themeColor="accent1" w:themeTint="99"/>
          <w:rtl/>
          <w:lang w:bidi="ar-AE"/>
        </w:rPr>
      </w:pPr>
    </w:p>
    <w:p w:rsidR="002415CF" w:rsidRPr="00FE2ED2" w:rsidRDefault="005E1E33" w:rsidP="00FE2ED2">
      <w:pPr>
        <w:ind w:left="720"/>
        <w:jc w:val="center"/>
        <w:outlineLvl w:val="0"/>
        <w:rPr>
          <w:rFonts w:ascii="Segoe UI" w:hAnsi="Segoe UI" w:cs="Segoe UI" w:hint="cs"/>
          <w:color w:val="B2A1C7" w:themeColor="accent4" w:themeTint="99"/>
          <w:sz w:val="24"/>
          <w:szCs w:val="24"/>
          <w:rtl/>
          <w:lang w:bidi="ar-AE"/>
        </w:rPr>
      </w:pPr>
      <w:r w:rsidRPr="00FE2ED2">
        <w:rPr>
          <w:rFonts w:ascii="Segoe UI" w:hAnsi="Segoe UI" w:cs="Segoe UI"/>
          <w:color w:val="B2A1C7" w:themeColor="accent4" w:themeTint="99"/>
          <w:sz w:val="24"/>
          <w:szCs w:val="24"/>
          <w:rtl/>
          <w:lang w:bidi="ar-AE"/>
        </w:rPr>
        <w:t>بســـــم الله الرحمن الرحيم</w:t>
      </w:r>
    </w:p>
    <w:p w:rsidR="00FE2ED2" w:rsidRPr="00FE2ED2" w:rsidRDefault="00FE2ED2" w:rsidP="00FE2ED2">
      <w:pPr>
        <w:outlineLvl w:val="0"/>
        <w:rPr>
          <w:rFonts w:ascii="Segoe UI" w:hAnsi="Segoe UI" w:cs="Segoe UI" w:hint="cs"/>
          <w:color w:val="002060"/>
          <w:sz w:val="24"/>
          <w:szCs w:val="24"/>
          <w:rtl/>
          <w:lang w:bidi="ar-AE"/>
        </w:rPr>
      </w:pPr>
      <w:proofErr w:type="spellStart"/>
      <w:r w:rsidRPr="00FE2ED2">
        <w:rPr>
          <w:rFonts w:ascii="Segoe UI" w:hAnsi="Segoe UI" w:cs="Segoe UI" w:hint="cs"/>
          <w:color w:val="002060"/>
          <w:sz w:val="24"/>
          <w:szCs w:val="24"/>
          <w:rtl/>
          <w:lang w:bidi="ar-AE"/>
        </w:rPr>
        <w:t>تعاريف</w:t>
      </w:r>
      <w:proofErr w:type="spellEnd"/>
      <w:r w:rsidRPr="00FE2ED2">
        <w:rPr>
          <w:rFonts w:ascii="Segoe UI" w:hAnsi="Segoe UI" w:cs="Segoe UI" w:hint="cs"/>
          <w:color w:val="002060"/>
          <w:sz w:val="24"/>
          <w:szCs w:val="24"/>
          <w:rtl/>
          <w:lang w:bidi="ar-AE"/>
        </w:rPr>
        <w:t xml:space="preserve"> ماده </w:t>
      </w:r>
      <w:proofErr w:type="spellStart"/>
      <w:r w:rsidRPr="00FE2ED2">
        <w:rPr>
          <w:rFonts w:ascii="Segoe UI" w:hAnsi="Segoe UI" w:cs="Segoe UI" w:hint="cs"/>
          <w:color w:val="002060"/>
          <w:sz w:val="24"/>
          <w:szCs w:val="24"/>
          <w:rtl/>
          <w:lang w:bidi="ar-AE"/>
        </w:rPr>
        <w:t>الاحياء</w:t>
      </w:r>
      <w:proofErr w:type="spellEnd"/>
      <w:r w:rsidRPr="00FE2ED2">
        <w:rPr>
          <w:rFonts w:ascii="Segoe UI" w:hAnsi="Segoe UI" w:cs="Segoe UI" w:hint="cs"/>
          <w:color w:val="002060"/>
          <w:sz w:val="24"/>
          <w:szCs w:val="24"/>
          <w:rtl/>
          <w:lang w:bidi="ar-AE"/>
        </w:rPr>
        <w:t xml:space="preserve"> الفصل </w:t>
      </w:r>
      <w:proofErr w:type="spellStart"/>
      <w:r w:rsidRPr="00FE2ED2">
        <w:rPr>
          <w:rFonts w:ascii="Segoe UI" w:hAnsi="Segoe UI" w:cs="Segoe UI" w:hint="cs"/>
          <w:color w:val="002060"/>
          <w:sz w:val="24"/>
          <w:szCs w:val="24"/>
          <w:rtl/>
          <w:lang w:bidi="ar-AE"/>
        </w:rPr>
        <w:t>الاول</w:t>
      </w:r>
      <w:proofErr w:type="spellEnd"/>
      <w:r w:rsidRPr="00FE2ED2">
        <w:rPr>
          <w:rFonts w:ascii="Segoe UI" w:hAnsi="Segoe UI" w:cs="Segoe UI" w:hint="cs"/>
          <w:color w:val="002060"/>
          <w:sz w:val="24"/>
          <w:szCs w:val="24"/>
          <w:rtl/>
          <w:lang w:bidi="ar-AE"/>
        </w:rPr>
        <w:t xml:space="preserve"> من الجزء </w:t>
      </w:r>
      <w:proofErr w:type="spellStart"/>
      <w:r w:rsidRPr="00FE2ED2">
        <w:rPr>
          <w:rFonts w:ascii="Segoe UI" w:hAnsi="Segoe UI" w:cs="Segoe UI" w:hint="cs"/>
          <w:color w:val="002060"/>
          <w:sz w:val="24"/>
          <w:szCs w:val="24"/>
          <w:rtl/>
          <w:lang w:bidi="ar-AE"/>
        </w:rPr>
        <w:t>الاول</w:t>
      </w:r>
      <w:proofErr w:type="spellEnd"/>
      <w:r w:rsidRPr="00FE2ED2">
        <w:rPr>
          <w:rFonts w:ascii="Segoe UI" w:hAnsi="Segoe UI" w:cs="Segoe UI" w:hint="cs"/>
          <w:color w:val="002060"/>
          <w:sz w:val="24"/>
          <w:szCs w:val="24"/>
          <w:rtl/>
          <w:lang w:bidi="ar-AE"/>
        </w:rPr>
        <w:t>:ـــ</w:t>
      </w:r>
    </w:p>
    <w:p w:rsidR="00F16762" w:rsidRPr="00ED104D" w:rsidRDefault="00ED104D" w:rsidP="00ED104D">
      <w:pPr>
        <w:outlineLvl w:val="0"/>
        <w:rPr>
          <w:rFonts w:ascii="Segoe UI" w:hAnsi="Segoe UI" w:cs="Segoe UI" w:hint="cs"/>
          <w:color w:val="000000" w:themeColor="text1"/>
          <w:rtl/>
          <w:lang w:bidi="ar-AE"/>
        </w:rPr>
      </w:pPr>
      <w:r w:rsidRPr="00ED104D">
        <w:rPr>
          <w:rFonts w:ascii="Segoe UI" w:hAnsi="Segoe UI" w:cs="Segoe UI" w:hint="cs"/>
          <w:color w:val="FF0000"/>
          <w:rtl/>
          <w:lang w:bidi="ar-AE"/>
        </w:rPr>
        <w:t>النقل الغير نشط</w:t>
      </w:r>
      <w:r>
        <w:rPr>
          <w:rFonts w:ascii="Segoe UI" w:hAnsi="Segoe UI" w:cs="Segoe UI" w:hint="cs"/>
          <w:color w:val="000000" w:themeColor="text1"/>
          <w:rtl/>
          <w:lang w:bidi="ar-AE"/>
        </w:rPr>
        <w:t xml:space="preserve"> </w:t>
      </w:r>
      <w:r w:rsidR="00F16762" w:rsidRPr="00ED104D">
        <w:rPr>
          <w:rFonts w:ascii="Segoe UI" w:hAnsi="Segoe UI" w:cs="Segoe UI" w:hint="cs"/>
          <w:color w:val="000000" w:themeColor="text1"/>
          <w:rtl/>
          <w:lang w:bidi="ar-AE"/>
        </w:rPr>
        <w:t xml:space="preserve">:ـ هو النقل </w:t>
      </w:r>
      <w:proofErr w:type="spellStart"/>
      <w:r w:rsidR="00F16762" w:rsidRPr="00ED104D">
        <w:rPr>
          <w:rFonts w:ascii="Segoe UI" w:hAnsi="Segoe UI" w:cs="Segoe UI" w:hint="cs"/>
          <w:color w:val="000000" w:themeColor="text1"/>
          <w:rtl/>
          <w:lang w:bidi="ar-AE"/>
        </w:rPr>
        <w:t>اللذي</w:t>
      </w:r>
      <w:proofErr w:type="spellEnd"/>
      <w:r w:rsidR="00F16762" w:rsidRPr="00ED104D">
        <w:rPr>
          <w:rFonts w:ascii="Segoe UI" w:hAnsi="Segoe UI" w:cs="Segoe UI" w:hint="cs"/>
          <w:color w:val="000000" w:themeColor="text1"/>
          <w:rtl/>
          <w:lang w:bidi="ar-AE"/>
        </w:rPr>
        <w:t xml:space="preserve">  </w:t>
      </w:r>
      <w:r w:rsidR="00F16762" w:rsidRPr="00ED104D">
        <w:rPr>
          <w:rFonts w:ascii="Segoe UI" w:hAnsi="Segoe UI" w:cs="Segoe UI" w:hint="cs"/>
          <w:color w:val="002060"/>
          <w:rtl/>
          <w:lang w:bidi="ar-AE"/>
        </w:rPr>
        <w:t xml:space="preserve">لا </w:t>
      </w:r>
      <w:r w:rsidR="00F16762" w:rsidRPr="00ED104D">
        <w:rPr>
          <w:rFonts w:ascii="Segoe UI" w:hAnsi="Segoe UI" w:cs="Segoe UI" w:hint="cs"/>
          <w:color w:val="000000" w:themeColor="text1"/>
          <w:rtl/>
          <w:lang w:bidi="ar-AE"/>
        </w:rPr>
        <w:t xml:space="preserve">يتطلب استخدام  </w:t>
      </w:r>
      <w:proofErr w:type="spellStart"/>
      <w:r w:rsidR="00F16762" w:rsidRPr="00ED104D">
        <w:rPr>
          <w:rFonts w:ascii="Segoe UI" w:hAnsi="Segoe UI" w:cs="Segoe UI" w:hint="cs"/>
          <w:color w:val="000000" w:themeColor="text1"/>
          <w:rtl/>
          <w:lang w:bidi="ar-AE"/>
        </w:rPr>
        <w:t>الخليه</w:t>
      </w:r>
      <w:proofErr w:type="spellEnd"/>
      <w:r w:rsidR="00F16762" w:rsidRPr="00ED104D">
        <w:rPr>
          <w:rFonts w:ascii="Segoe UI" w:hAnsi="Segoe UI" w:cs="Segoe UI" w:hint="cs"/>
          <w:color w:val="000000" w:themeColor="text1"/>
          <w:rtl/>
          <w:lang w:bidi="ar-AE"/>
        </w:rPr>
        <w:t xml:space="preserve"> </w:t>
      </w:r>
      <w:proofErr w:type="spellStart"/>
      <w:r w:rsidR="00F16762" w:rsidRPr="00ED104D">
        <w:rPr>
          <w:rFonts w:ascii="Segoe UI" w:hAnsi="Segoe UI" w:cs="Segoe UI" w:hint="cs"/>
          <w:color w:val="000000" w:themeColor="text1"/>
          <w:rtl/>
          <w:lang w:bidi="ar-AE"/>
        </w:rPr>
        <w:t>للطاقه</w:t>
      </w:r>
      <w:proofErr w:type="spellEnd"/>
    </w:p>
    <w:p w:rsidR="00B35B81" w:rsidRDefault="005E1E33" w:rsidP="00ED104D">
      <w:pPr>
        <w:spacing w:after="0" w:line="240" w:lineRule="auto"/>
        <w:rPr>
          <w:rFonts w:ascii="Segoe UI" w:hAnsi="Segoe UI" w:cs="Segoe UI" w:hint="cs"/>
          <w:color w:val="002060"/>
          <w:sz w:val="20"/>
          <w:szCs w:val="20"/>
          <w:rtl/>
          <w:lang w:bidi="ar-AE"/>
        </w:rPr>
      </w:pPr>
      <w:r w:rsidRPr="005E1E33">
        <w:rPr>
          <w:rFonts w:ascii="Segoe UI" w:hAnsi="Segoe UI" w:cs="Segoe UI" w:hint="cs"/>
          <w:color w:val="FF0000"/>
          <w:rtl/>
          <w:lang w:bidi="ar-AE"/>
        </w:rPr>
        <w:t>الانتشار</w:t>
      </w:r>
      <w:r w:rsidRPr="00F167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:ـ هو النوع </w:t>
      </w:r>
      <w:proofErr w:type="spellStart"/>
      <w:r w:rsidRPr="00F167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>الابسط</w:t>
      </w:r>
      <w:proofErr w:type="spellEnd"/>
      <w:r w:rsidRPr="00F167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 من النقل غير النشط،ويعني انتقال  الجزيئات من منطقه ذات تركيز </w:t>
      </w:r>
      <w:proofErr w:type="spellStart"/>
      <w:r w:rsidRPr="00F167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>اعلى</w:t>
      </w:r>
      <w:proofErr w:type="spellEnd"/>
      <w:r w:rsidRPr="00F167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 </w:t>
      </w:r>
      <w:proofErr w:type="spellStart"/>
      <w:r w:rsidRPr="00F167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>الى</w:t>
      </w:r>
      <w:proofErr w:type="spellEnd"/>
      <w:r w:rsidRPr="00F167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 منطقه ذات تركيز اقل</w:t>
      </w:r>
    </w:p>
    <w:p w:rsidR="001112AD" w:rsidRDefault="001112AD" w:rsidP="00ED104D">
      <w:pPr>
        <w:spacing w:after="0" w:line="240" w:lineRule="auto"/>
        <w:rPr>
          <w:rFonts w:ascii="Segoe UI" w:hAnsi="Segoe UI" w:cs="Segoe UI" w:hint="cs"/>
          <w:color w:val="002060"/>
          <w:sz w:val="20"/>
          <w:szCs w:val="20"/>
          <w:rtl/>
          <w:lang w:bidi="ar-AE"/>
        </w:rPr>
      </w:pPr>
    </w:p>
    <w:p w:rsidR="00B35B81" w:rsidRPr="00F16762" w:rsidRDefault="00B35B81" w:rsidP="00ED104D">
      <w:pPr>
        <w:spacing w:after="0" w:line="240" w:lineRule="auto"/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</w:pPr>
      <w:r w:rsidRPr="00B35B81">
        <w:rPr>
          <w:rFonts w:ascii="Segoe UI" w:hAnsi="Segoe UI" w:cs="Segoe UI" w:hint="cs"/>
          <w:color w:val="FF0000"/>
          <w:sz w:val="20"/>
          <w:szCs w:val="20"/>
          <w:rtl/>
          <w:lang w:bidi="ar-AE"/>
        </w:rPr>
        <w:t xml:space="preserve">المواد </w:t>
      </w:r>
      <w:proofErr w:type="spellStart"/>
      <w:r w:rsidRPr="00B35B81">
        <w:rPr>
          <w:rFonts w:ascii="Segoe UI" w:hAnsi="Segoe UI" w:cs="Segoe UI" w:hint="cs"/>
          <w:color w:val="FF0000"/>
          <w:sz w:val="20"/>
          <w:szCs w:val="20"/>
          <w:rtl/>
          <w:lang w:bidi="ar-AE"/>
        </w:rPr>
        <w:t>اللاقطبيه</w:t>
      </w:r>
      <w:proofErr w:type="spellEnd"/>
      <w:r>
        <w:rPr>
          <w:rFonts w:ascii="Segoe UI" w:hAnsi="Segoe UI" w:cs="Segoe UI" w:hint="cs"/>
          <w:color w:val="002060"/>
          <w:sz w:val="20"/>
          <w:szCs w:val="20"/>
          <w:rtl/>
          <w:lang w:bidi="ar-AE"/>
        </w:rPr>
        <w:t>:</w:t>
      </w:r>
      <w:r w:rsidRPr="00F167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ـ هي </w:t>
      </w:r>
      <w:proofErr w:type="spellStart"/>
      <w:r w:rsidRPr="00F167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>عباره</w:t>
      </w:r>
      <w:proofErr w:type="spellEnd"/>
      <w:r w:rsidRPr="00F167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 عن المواد التي تذوب في دهون </w:t>
      </w:r>
      <w:proofErr w:type="spellStart"/>
      <w:r w:rsidRPr="00F167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>الاغشيه</w:t>
      </w:r>
      <w:proofErr w:type="spellEnd"/>
      <w:r w:rsidRPr="00F167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 مثل ثاني </w:t>
      </w:r>
      <w:proofErr w:type="spellStart"/>
      <w:r w:rsidRPr="00F167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>اكسيد</w:t>
      </w:r>
      <w:proofErr w:type="spellEnd"/>
      <w:r w:rsidRPr="00F167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 الكربون </w:t>
      </w:r>
      <w:proofErr w:type="spellStart"/>
      <w:r w:rsidRPr="00F167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>والاكسجين</w:t>
      </w:r>
      <w:proofErr w:type="spellEnd"/>
    </w:p>
    <w:p w:rsidR="001112AD" w:rsidRPr="00F16762" w:rsidRDefault="001112AD" w:rsidP="00ED104D">
      <w:pPr>
        <w:spacing w:after="0" w:line="240" w:lineRule="auto"/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</w:pPr>
    </w:p>
    <w:p w:rsidR="00B35B81" w:rsidRDefault="00B35B81" w:rsidP="00ED104D">
      <w:pPr>
        <w:spacing w:after="0" w:line="240" w:lineRule="auto"/>
        <w:rPr>
          <w:rFonts w:ascii="Segoe UI" w:hAnsi="Segoe UI" w:cs="Segoe UI" w:hint="cs"/>
          <w:color w:val="002060"/>
          <w:sz w:val="20"/>
          <w:szCs w:val="20"/>
          <w:rtl/>
          <w:lang w:bidi="ar-AE"/>
        </w:rPr>
      </w:pPr>
      <w:proofErr w:type="spellStart"/>
      <w:r w:rsidRPr="00B35B81">
        <w:rPr>
          <w:rFonts w:ascii="Segoe UI" w:hAnsi="Segoe UI" w:cs="Segoe UI" w:hint="cs"/>
          <w:color w:val="FF0000"/>
          <w:sz w:val="20"/>
          <w:szCs w:val="20"/>
          <w:rtl/>
          <w:lang w:bidi="ar-AE"/>
        </w:rPr>
        <w:t>الاسموزيه</w:t>
      </w:r>
      <w:proofErr w:type="spellEnd"/>
      <w:r w:rsidRPr="00B35B81">
        <w:rPr>
          <w:rFonts w:ascii="Segoe UI" w:hAnsi="Segoe UI" w:cs="Segoe UI" w:hint="cs"/>
          <w:color w:val="FF0000"/>
          <w:sz w:val="20"/>
          <w:szCs w:val="20"/>
          <w:rtl/>
          <w:lang w:bidi="ar-AE"/>
        </w:rPr>
        <w:t xml:space="preserve">:ـ </w:t>
      </w:r>
      <w:r w:rsidRPr="00F167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هي عمليه انتقال جزيئات الماء من الوسط </w:t>
      </w:r>
      <w:proofErr w:type="spellStart"/>
      <w:r w:rsidRPr="00F167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>الاقل</w:t>
      </w:r>
      <w:proofErr w:type="spellEnd"/>
      <w:r w:rsidRPr="00F167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 </w:t>
      </w:r>
      <w:proofErr w:type="spellStart"/>
      <w:r w:rsidRPr="00F167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>الى</w:t>
      </w:r>
      <w:proofErr w:type="spellEnd"/>
      <w:r w:rsidRPr="00F167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 الوسط </w:t>
      </w:r>
      <w:proofErr w:type="spellStart"/>
      <w:r w:rsidRPr="00F167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>الاعلى</w:t>
      </w:r>
      <w:proofErr w:type="spellEnd"/>
    </w:p>
    <w:p w:rsidR="001112AD" w:rsidRDefault="001112AD" w:rsidP="00ED104D">
      <w:pPr>
        <w:spacing w:after="0" w:line="240" w:lineRule="auto"/>
        <w:rPr>
          <w:rFonts w:ascii="Segoe UI" w:hAnsi="Segoe UI" w:cs="Segoe UI" w:hint="cs"/>
          <w:color w:val="002060"/>
          <w:sz w:val="20"/>
          <w:szCs w:val="20"/>
          <w:rtl/>
          <w:lang w:bidi="ar-AE"/>
        </w:rPr>
      </w:pPr>
    </w:p>
    <w:p w:rsidR="00B35B81" w:rsidRPr="00F16762" w:rsidRDefault="001112AD" w:rsidP="00ED104D">
      <w:pPr>
        <w:spacing w:after="0" w:line="240" w:lineRule="auto"/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</w:pPr>
      <w:r w:rsidRPr="001112AD">
        <w:rPr>
          <w:rFonts w:ascii="Segoe UI" w:hAnsi="Segoe UI" w:cs="Segoe UI" w:hint="cs"/>
          <w:color w:val="FF0000"/>
          <w:sz w:val="20"/>
          <w:szCs w:val="20"/>
          <w:rtl/>
          <w:lang w:bidi="ar-AE"/>
        </w:rPr>
        <w:t xml:space="preserve">الفجوات </w:t>
      </w:r>
      <w:proofErr w:type="spellStart"/>
      <w:r w:rsidRPr="001112AD">
        <w:rPr>
          <w:rFonts w:ascii="Segoe UI" w:hAnsi="Segoe UI" w:cs="Segoe UI" w:hint="cs"/>
          <w:color w:val="FF0000"/>
          <w:sz w:val="20"/>
          <w:szCs w:val="20"/>
          <w:rtl/>
          <w:lang w:bidi="ar-AE"/>
        </w:rPr>
        <w:t>المنقبظه</w:t>
      </w:r>
      <w:proofErr w:type="spellEnd"/>
      <w:r w:rsidRPr="001112AD">
        <w:rPr>
          <w:rFonts w:ascii="Segoe UI" w:hAnsi="Segoe UI" w:cs="Segoe UI" w:hint="cs"/>
          <w:color w:val="C00000"/>
          <w:sz w:val="20"/>
          <w:szCs w:val="20"/>
          <w:rtl/>
          <w:lang w:bidi="ar-AE"/>
        </w:rPr>
        <w:t>:</w:t>
      </w:r>
      <w:r>
        <w:rPr>
          <w:rFonts w:ascii="Segoe UI" w:hAnsi="Segoe UI" w:cs="Segoe UI" w:hint="cs"/>
          <w:color w:val="002060"/>
          <w:sz w:val="20"/>
          <w:szCs w:val="20"/>
          <w:rtl/>
          <w:lang w:bidi="ar-AE"/>
        </w:rPr>
        <w:t xml:space="preserve">ـ </w:t>
      </w:r>
      <w:r w:rsidRPr="00F167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هي </w:t>
      </w:r>
      <w:proofErr w:type="spellStart"/>
      <w:r w:rsidRPr="00F167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>عباره</w:t>
      </w:r>
      <w:proofErr w:type="spellEnd"/>
      <w:r w:rsidRPr="00F167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 هن </w:t>
      </w:r>
      <w:proofErr w:type="spellStart"/>
      <w:r w:rsidRPr="00F167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>عظيات</w:t>
      </w:r>
      <w:proofErr w:type="spellEnd"/>
      <w:r w:rsidRPr="00F167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 تقوم بالتخلص من الماء الزائد عن طريق تجميعه </w:t>
      </w:r>
      <w:proofErr w:type="spellStart"/>
      <w:r w:rsidRPr="00F167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>وظخه</w:t>
      </w:r>
      <w:proofErr w:type="spellEnd"/>
      <w:r w:rsidRPr="00F167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 للخارج</w:t>
      </w:r>
    </w:p>
    <w:p w:rsidR="001112AD" w:rsidRDefault="001112AD" w:rsidP="00ED104D">
      <w:pPr>
        <w:spacing w:after="0" w:line="240" w:lineRule="auto"/>
        <w:rPr>
          <w:rFonts w:ascii="Segoe UI" w:hAnsi="Segoe UI" w:cs="Segoe UI" w:hint="cs"/>
          <w:color w:val="002060"/>
          <w:sz w:val="20"/>
          <w:szCs w:val="20"/>
          <w:rtl/>
          <w:lang w:bidi="ar-AE"/>
        </w:rPr>
      </w:pPr>
    </w:p>
    <w:p w:rsidR="001112AD" w:rsidRDefault="001112AD" w:rsidP="00ED104D">
      <w:pPr>
        <w:spacing w:after="0" w:line="240" w:lineRule="auto"/>
        <w:rPr>
          <w:rFonts w:ascii="Segoe UI" w:hAnsi="Segoe UI" w:cs="Segoe UI" w:hint="cs"/>
          <w:color w:val="002060"/>
          <w:sz w:val="20"/>
          <w:szCs w:val="20"/>
          <w:rtl/>
          <w:lang w:bidi="ar-AE"/>
        </w:rPr>
      </w:pPr>
      <w:proofErr w:type="spellStart"/>
      <w:r w:rsidRPr="001112AD">
        <w:rPr>
          <w:rFonts w:ascii="Segoe UI" w:hAnsi="Segoe UI" w:cs="Segoe UI" w:hint="cs"/>
          <w:color w:val="FF0000"/>
          <w:sz w:val="20"/>
          <w:szCs w:val="20"/>
          <w:rtl/>
          <w:lang w:bidi="ar-AE"/>
        </w:rPr>
        <w:t>البلزمه</w:t>
      </w:r>
      <w:proofErr w:type="spellEnd"/>
      <w:r>
        <w:rPr>
          <w:rFonts w:ascii="Segoe UI" w:hAnsi="Segoe UI" w:cs="Segoe UI" w:hint="cs"/>
          <w:color w:val="FF0000"/>
          <w:sz w:val="20"/>
          <w:szCs w:val="20"/>
          <w:rtl/>
          <w:lang w:bidi="ar-AE"/>
        </w:rPr>
        <w:t xml:space="preserve">:ـ </w:t>
      </w:r>
      <w:r w:rsidRPr="001112AD">
        <w:rPr>
          <w:rFonts w:ascii="Segoe UI" w:hAnsi="Segoe UI" w:cs="Segoe UI" w:hint="cs"/>
          <w:color w:val="FF0000"/>
          <w:sz w:val="20"/>
          <w:szCs w:val="20"/>
          <w:rtl/>
          <w:lang w:bidi="ar-AE"/>
        </w:rPr>
        <w:t xml:space="preserve"> </w:t>
      </w:r>
      <w:r w:rsidRPr="00F167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هي السبب الذي يجعل النباتات تعطش وتذبل </w:t>
      </w:r>
      <w:proofErr w:type="spellStart"/>
      <w:r w:rsidRPr="00F167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>مالم</w:t>
      </w:r>
      <w:proofErr w:type="spellEnd"/>
      <w:r w:rsidRPr="00F167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 تحصل على </w:t>
      </w:r>
      <w:proofErr w:type="spellStart"/>
      <w:r w:rsidRPr="00F167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>مايكفي</w:t>
      </w:r>
      <w:proofErr w:type="spellEnd"/>
      <w:r w:rsidRPr="00F167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 من الماء</w:t>
      </w:r>
    </w:p>
    <w:p w:rsidR="001112AD" w:rsidRDefault="001112AD" w:rsidP="00ED104D">
      <w:pPr>
        <w:spacing w:after="0" w:line="240" w:lineRule="auto"/>
        <w:rPr>
          <w:rFonts w:ascii="Segoe UI" w:hAnsi="Segoe UI" w:cs="Segoe UI" w:hint="cs"/>
          <w:color w:val="002060"/>
          <w:sz w:val="20"/>
          <w:szCs w:val="20"/>
          <w:rtl/>
          <w:lang w:bidi="ar-AE"/>
        </w:rPr>
      </w:pPr>
    </w:p>
    <w:p w:rsidR="001112AD" w:rsidRDefault="001112AD" w:rsidP="00ED104D">
      <w:pPr>
        <w:spacing w:after="0" w:line="240" w:lineRule="auto"/>
        <w:rPr>
          <w:rFonts w:ascii="Segoe UI" w:hAnsi="Segoe UI" w:cs="Segoe UI" w:hint="cs"/>
          <w:color w:val="002060"/>
          <w:sz w:val="20"/>
          <w:szCs w:val="20"/>
          <w:rtl/>
          <w:lang w:bidi="ar-AE"/>
        </w:rPr>
      </w:pPr>
      <w:r w:rsidRPr="00F16762">
        <w:rPr>
          <w:rFonts w:ascii="Segoe UI" w:hAnsi="Segoe UI" w:cs="Segoe UI" w:hint="cs"/>
          <w:color w:val="FF0000"/>
          <w:sz w:val="20"/>
          <w:szCs w:val="20"/>
          <w:rtl/>
          <w:lang w:bidi="ar-AE"/>
        </w:rPr>
        <w:t>الانتشار الميسر</w:t>
      </w:r>
      <w:r>
        <w:rPr>
          <w:rFonts w:ascii="Segoe UI" w:hAnsi="Segoe UI" w:cs="Segoe UI" w:hint="cs"/>
          <w:color w:val="002060"/>
          <w:sz w:val="20"/>
          <w:szCs w:val="20"/>
          <w:rtl/>
          <w:lang w:bidi="ar-AE"/>
        </w:rPr>
        <w:t>:</w:t>
      </w:r>
      <w:r w:rsidRPr="00F167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ـ تستخدم هذه </w:t>
      </w:r>
      <w:proofErr w:type="spellStart"/>
      <w:r w:rsidRPr="00F167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>العمليه</w:t>
      </w:r>
      <w:proofErr w:type="spellEnd"/>
      <w:r w:rsidRPr="00F167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 </w:t>
      </w:r>
      <w:proofErr w:type="spellStart"/>
      <w:r w:rsidR="00F16762" w:rsidRPr="00F167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>بالنسبه</w:t>
      </w:r>
      <w:proofErr w:type="spellEnd"/>
      <w:r w:rsidR="00F16762" w:rsidRPr="00F167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 للجزيئات التي لا يمكنها </w:t>
      </w:r>
      <w:proofErr w:type="spellStart"/>
      <w:r w:rsidR="00F16762" w:rsidRPr="00F167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>ان</w:t>
      </w:r>
      <w:proofErr w:type="spellEnd"/>
      <w:r w:rsidR="00F16762" w:rsidRPr="00F167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 تنتشر </w:t>
      </w:r>
      <w:proofErr w:type="spellStart"/>
      <w:r w:rsidR="00F16762" w:rsidRPr="00F167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>بسرعه</w:t>
      </w:r>
      <w:proofErr w:type="spellEnd"/>
      <w:r w:rsidR="00F16762" w:rsidRPr="00F167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 عبر </w:t>
      </w:r>
      <w:proofErr w:type="spellStart"/>
      <w:r w:rsidR="00F16762" w:rsidRPr="00F167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>الاغشيه</w:t>
      </w:r>
      <w:proofErr w:type="spellEnd"/>
      <w:r w:rsidR="00F16762" w:rsidRPr="00F167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 </w:t>
      </w:r>
      <w:proofErr w:type="spellStart"/>
      <w:r w:rsidR="00F16762" w:rsidRPr="00F167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>الخلويه</w:t>
      </w:r>
      <w:proofErr w:type="spellEnd"/>
    </w:p>
    <w:p w:rsidR="00F16762" w:rsidRDefault="00F16762" w:rsidP="00ED104D">
      <w:pPr>
        <w:spacing w:after="0" w:line="240" w:lineRule="auto"/>
        <w:rPr>
          <w:rFonts w:ascii="Segoe UI" w:hAnsi="Segoe UI" w:cs="Segoe UI" w:hint="cs"/>
          <w:color w:val="002060"/>
          <w:sz w:val="20"/>
          <w:szCs w:val="20"/>
          <w:rtl/>
          <w:lang w:bidi="ar-AE"/>
        </w:rPr>
      </w:pPr>
    </w:p>
    <w:p w:rsidR="00F16762" w:rsidRDefault="00F16762" w:rsidP="00ED104D">
      <w:pPr>
        <w:spacing w:after="0" w:line="240" w:lineRule="auto"/>
        <w:rPr>
          <w:rFonts w:ascii="Segoe UI" w:hAnsi="Segoe UI" w:cs="Segoe UI" w:hint="cs"/>
          <w:color w:val="002060"/>
          <w:sz w:val="20"/>
          <w:szCs w:val="20"/>
          <w:rtl/>
          <w:lang w:bidi="ar-AE"/>
        </w:rPr>
      </w:pPr>
      <w:r w:rsidRPr="00F16762">
        <w:rPr>
          <w:rFonts w:ascii="Segoe UI" w:hAnsi="Segoe UI" w:cs="Segoe UI" w:hint="cs"/>
          <w:color w:val="FF0000"/>
          <w:sz w:val="20"/>
          <w:szCs w:val="20"/>
          <w:rtl/>
          <w:lang w:bidi="ar-AE"/>
        </w:rPr>
        <w:t xml:space="preserve">البروتينات </w:t>
      </w:r>
      <w:proofErr w:type="spellStart"/>
      <w:r w:rsidRPr="00F16762">
        <w:rPr>
          <w:rFonts w:ascii="Segoe UI" w:hAnsi="Segoe UI" w:cs="Segoe UI" w:hint="cs"/>
          <w:color w:val="FF0000"/>
          <w:sz w:val="20"/>
          <w:szCs w:val="20"/>
          <w:rtl/>
          <w:lang w:bidi="ar-AE"/>
        </w:rPr>
        <w:t>الناقله</w:t>
      </w:r>
      <w:proofErr w:type="spellEnd"/>
      <w:r>
        <w:rPr>
          <w:rFonts w:ascii="Segoe UI" w:hAnsi="Segoe UI" w:cs="Segoe UI" w:hint="cs"/>
          <w:color w:val="002060"/>
          <w:sz w:val="20"/>
          <w:szCs w:val="20"/>
          <w:rtl/>
          <w:lang w:bidi="ar-AE"/>
        </w:rPr>
        <w:t xml:space="preserve">: </w:t>
      </w:r>
      <w:r w:rsidRPr="00F167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هي التي تعمل على الانتشار الميسر وهي تنقل الجزيئات من منطقه ذات تركيز </w:t>
      </w:r>
      <w:proofErr w:type="spellStart"/>
      <w:r w:rsidRPr="00F167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>اعلى</w:t>
      </w:r>
      <w:proofErr w:type="spellEnd"/>
      <w:r w:rsidRPr="00F167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 </w:t>
      </w:r>
      <w:proofErr w:type="spellStart"/>
      <w:r w:rsidRPr="00F167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>الى</w:t>
      </w:r>
      <w:proofErr w:type="spellEnd"/>
      <w:r w:rsidRPr="00F167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 منطقه ذات تركيز اكبر</w:t>
      </w:r>
    </w:p>
    <w:p w:rsidR="00F16762" w:rsidRDefault="00F16762" w:rsidP="00F16762">
      <w:pPr>
        <w:spacing w:after="0" w:line="240" w:lineRule="auto"/>
        <w:rPr>
          <w:rFonts w:ascii="Segoe UI" w:hAnsi="Segoe UI" w:cs="Segoe UI" w:hint="cs"/>
          <w:color w:val="002060"/>
          <w:sz w:val="20"/>
          <w:szCs w:val="20"/>
          <w:rtl/>
          <w:lang w:bidi="ar-AE"/>
        </w:rPr>
      </w:pPr>
    </w:p>
    <w:p w:rsidR="00F16762" w:rsidRDefault="00ED104D" w:rsidP="00ED104D">
      <w:pPr>
        <w:spacing w:after="0" w:line="240" w:lineRule="auto"/>
        <w:rPr>
          <w:rFonts w:ascii="Segoe UI" w:hAnsi="Segoe UI" w:cs="Segoe UI" w:hint="cs"/>
          <w:color w:val="002060"/>
          <w:sz w:val="20"/>
          <w:szCs w:val="20"/>
          <w:rtl/>
          <w:lang w:bidi="ar-AE"/>
        </w:rPr>
      </w:pPr>
      <w:r>
        <w:rPr>
          <w:rFonts w:ascii="Segoe UI" w:hAnsi="Segoe UI" w:cs="Segoe UI" w:hint="cs"/>
          <w:color w:val="FF0000"/>
          <w:rtl/>
          <w:lang w:bidi="ar-AE"/>
        </w:rPr>
        <w:t>النقل ال</w:t>
      </w:r>
      <w:r w:rsidRPr="00ED104D">
        <w:rPr>
          <w:rFonts w:ascii="Segoe UI" w:hAnsi="Segoe UI" w:cs="Segoe UI" w:hint="cs"/>
          <w:color w:val="FF0000"/>
          <w:rtl/>
          <w:lang w:bidi="ar-AE"/>
        </w:rPr>
        <w:t>نشط</w:t>
      </w:r>
      <w:r>
        <w:rPr>
          <w:rFonts w:ascii="Segoe UI" w:hAnsi="Segoe UI" w:cs="Segoe UI" w:hint="cs"/>
          <w:color w:val="002060"/>
          <w:sz w:val="20"/>
          <w:szCs w:val="20"/>
          <w:rtl/>
          <w:lang w:bidi="ar-AE"/>
        </w:rPr>
        <w:t>:ـ</w:t>
      </w:r>
      <w:r w:rsidRPr="00ED104D">
        <w:rPr>
          <w:rFonts w:ascii="Segoe UI" w:hAnsi="Segoe UI" w:cs="Segoe UI" w:hint="cs"/>
          <w:color w:val="000000" w:themeColor="text1"/>
          <w:rtl/>
          <w:lang w:bidi="ar-AE"/>
        </w:rPr>
        <w:t xml:space="preserve"> هو النقل </w:t>
      </w:r>
      <w:proofErr w:type="spellStart"/>
      <w:r w:rsidRPr="00ED104D">
        <w:rPr>
          <w:rFonts w:ascii="Segoe UI" w:hAnsi="Segoe UI" w:cs="Segoe UI" w:hint="cs"/>
          <w:color w:val="000000" w:themeColor="text1"/>
          <w:rtl/>
          <w:lang w:bidi="ar-AE"/>
        </w:rPr>
        <w:t>اللذي</w:t>
      </w:r>
      <w:proofErr w:type="spellEnd"/>
      <w:r w:rsidRPr="00ED104D">
        <w:rPr>
          <w:rFonts w:ascii="Segoe UI" w:hAnsi="Segoe UI" w:cs="Segoe UI" w:hint="cs"/>
          <w:color w:val="000000" w:themeColor="text1"/>
          <w:rtl/>
          <w:lang w:bidi="ar-AE"/>
        </w:rPr>
        <w:t xml:space="preserve"> يتطلب استخدام  </w:t>
      </w:r>
      <w:proofErr w:type="spellStart"/>
      <w:r w:rsidRPr="00ED104D">
        <w:rPr>
          <w:rFonts w:ascii="Segoe UI" w:hAnsi="Segoe UI" w:cs="Segoe UI" w:hint="cs"/>
          <w:color w:val="000000" w:themeColor="text1"/>
          <w:rtl/>
          <w:lang w:bidi="ar-AE"/>
        </w:rPr>
        <w:t>الخليه</w:t>
      </w:r>
      <w:proofErr w:type="spellEnd"/>
      <w:r w:rsidRPr="00ED104D">
        <w:rPr>
          <w:rFonts w:ascii="Segoe UI" w:hAnsi="Segoe UI" w:cs="Segoe UI" w:hint="cs"/>
          <w:color w:val="000000" w:themeColor="text1"/>
          <w:rtl/>
          <w:lang w:bidi="ar-AE"/>
        </w:rPr>
        <w:t xml:space="preserve"> </w:t>
      </w:r>
      <w:proofErr w:type="spellStart"/>
      <w:r w:rsidRPr="00ED104D">
        <w:rPr>
          <w:rFonts w:ascii="Segoe UI" w:hAnsi="Segoe UI" w:cs="Segoe UI" w:hint="cs"/>
          <w:color w:val="000000" w:themeColor="text1"/>
          <w:rtl/>
          <w:lang w:bidi="ar-AE"/>
        </w:rPr>
        <w:t>للطاقه</w:t>
      </w:r>
      <w:proofErr w:type="spellEnd"/>
    </w:p>
    <w:p w:rsidR="00ED104D" w:rsidRDefault="00ED104D" w:rsidP="00ED104D">
      <w:pPr>
        <w:spacing w:after="0" w:line="240" w:lineRule="auto"/>
        <w:rPr>
          <w:rFonts w:ascii="Segoe UI" w:hAnsi="Segoe UI" w:cs="Segoe UI" w:hint="cs"/>
          <w:color w:val="002060"/>
          <w:sz w:val="20"/>
          <w:szCs w:val="20"/>
          <w:rtl/>
          <w:lang w:bidi="ar-AE"/>
        </w:rPr>
      </w:pPr>
    </w:p>
    <w:p w:rsidR="00ED104D" w:rsidRDefault="0083345A" w:rsidP="0083345A">
      <w:pPr>
        <w:spacing w:after="0" w:line="240" w:lineRule="auto"/>
        <w:rPr>
          <w:rFonts w:ascii="Segoe UI" w:hAnsi="Segoe UI" w:cs="Segoe UI" w:hint="cs"/>
          <w:color w:val="FF0000"/>
          <w:sz w:val="20"/>
          <w:szCs w:val="20"/>
          <w:rtl/>
          <w:lang w:bidi="ar-AE"/>
        </w:rPr>
      </w:pPr>
      <w:proofErr w:type="spellStart"/>
      <w:r w:rsidRPr="0083345A">
        <w:rPr>
          <w:rFonts w:ascii="Segoe UI" w:hAnsi="Segoe UI" w:cs="Segoe UI" w:hint="cs"/>
          <w:color w:val="FF0000"/>
          <w:sz w:val="20"/>
          <w:szCs w:val="20"/>
          <w:rtl/>
          <w:lang w:bidi="ar-AE"/>
        </w:rPr>
        <w:t>الادخال</w:t>
      </w:r>
      <w:proofErr w:type="spellEnd"/>
      <w:r w:rsidRPr="0083345A">
        <w:rPr>
          <w:rFonts w:ascii="Segoe UI" w:hAnsi="Segoe UI" w:cs="Segoe UI" w:hint="cs"/>
          <w:color w:val="FF0000"/>
          <w:sz w:val="20"/>
          <w:szCs w:val="20"/>
          <w:rtl/>
          <w:lang w:bidi="ar-AE"/>
        </w:rPr>
        <w:t xml:space="preserve"> الخلوي:ـ</w:t>
      </w:r>
      <w:r>
        <w:rPr>
          <w:rFonts w:ascii="Segoe UI" w:hAnsi="Segoe UI" w:cs="Segoe UI" w:hint="cs"/>
          <w:color w:val="FF0000"/>
          <w:sz w:val="20"/>
          <w:szCs w:val="20"/>
          <w:rtl/>
          <w:lang w:bidi="ar-AE"/>
        </w:rPr>
        <w:t xml:space="preserve"> </w:t>
      </w:r>
      <w:r w:rsidRPr="0083345A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هو </w:t>
      </w:r>
      <w:proofErr w:type="spellStart"/>
      <w:r w:rsidRPr="0083345A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>العمليه</w:t>
      </w:r>
      <w:proofErr w:type="spellEnd"/>
      <w:r w:rsidRPr="0083345A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 التي تقوم </w:t>
      </w:r>
      <w:proofErr w:type="spellStart"/>
      <w:r w:rsidRPr="0083345A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>بها</w:t>
      </w:r>
      <w:proofErr w:type="spellEnd"/>
      <w:r w:rsidRPr="0083345A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 الخلايا </w:t>
      </w:r>
      <w:proofErr w:type="spellStart"/>
      <w:r w:rsidRPr="0083345A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>بأبتلاع</w:t>
      </w:r>
      <w:proofErr w:type="spellEnd"/>
      <w:r w:rsidRPr="0083345A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 سائل خارجي وجزيئات عملاقه وجزيئات كبيره </w:t>
      </w:r>
      <w:r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>،</w:t>
      </w:r>
      <w:r w:rsidRPr="0083345A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>ومن ضمنها الخلايا</w:t>
      </w:r>
    </w:p>
    <w:p w:rsidR="0083345A" w:rsidRDefault="0083345A" w:rsidP="0083345A">
      <w:pPr>
        <w:spacing w:after="0" w:line="240" w:lineRule="auto"/>
        <w:rPr>
          <w:rFonts w:ascii="Segoe UI" w:hAnsi="Segoe UI" w:cs="Segoe UI" w:hint="cs"/>
          <w:color w:val="FF0000"/>
          <w:sz w:val="20"/>
          <w:szCs w:val="20"/>
          <w:rtl/>
          <w:lang w:bidi="ar-AE"/>
        </w:rPr>
      </w:pPr>
    </w:p>
    <w:p w:rsidR="0083345A" w:rsidRDefault="0083345A" w:rsidP="0083345A">
      <w:pPr>
        <w:spacing w:after="0" w:line="240" w:lineRule="auto"/>
        <w:rPr>
          <w:rFonts w:ascii="Segoe UI" w:hAnsi="Segoe UI" w:cs="Segoe UI" w:hint="cs"/>
          <w:color w:val="FF0000"/>
          <w:sz w:val="20"/>
          <w:szCs w:val="20"/>
          <w:rtl/>
          <w:lang w:bidi="ar-AE"/>
        </w:rPr>
      </w:pPr>
      <w:proofErr w:type="spellStart"/>
      <w:r>
        <w:rPr>
          <w:rFonts w:ascii="Segoe UI" w:hAnsi="Segoe UI" w:cs="Segoe UI" w:hint="cs"/>
          <w:color w:val="FF0000"/>
          <w:sz w:val="20"/>
          <w:szCs w:val="20"/>
          <w:rtl/>
          <w:lang w:bidi="ar-AE"/>
        </w:rPr>
        <w:t>الحويصله</w:t>
      </w:r>
      <w:proofErr w:type="spellEnd"/>
      <w:r>
        <w:rPr>
          <w:rFonts w:ascii="Segoe UI" w:hAnsi="Segoe UI" w:cs="Segoe UI" w:hint="cs"/>
          <w:color w:val="FF0000"/>
          <w:sz w:val="20"/>
          <w:szCs w:val="20"/>
          <w:rtl/>
          <w:lang w:bidi="ar-AE"/>
        </w:rPr>
        <w:t xml:space="preserve">:ـ </w:t>
      </w:r>
      <w:r w:rsidRPr="0083345A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>هو الجزء الذي</w:t>
      </w:r>
      <w:r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 ينثني على ذاته و</w:t>
      </w:r>
      <w:r w:rsidRPr="0083345A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 ينفصل عن الغشاء الخلوي ويصبح </w:t>
      </w:r>
      <w:proofErr w:type="spellStart"/>
      <w:r w:rsidRPr="0083345A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>عضياً</w:t>
      </w:r>
      <w:proofErr w:type="spellEnd"/>
      <w:r w:rsidRPr="0083345A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 محاطاً بغشاء خلوي</w:t>
      </w:r>
    </w:p>
    <w:p w:rsidR="0083345A" w:rsidRDefault="0083345A" w:rsidP="0083345A">
      <w:pPr>
        <w:spacing w:after="0" w:line="240" w:lineRule="auto"/>
        <w:rPr>
          <w:rFonts w:ascii="Segoe UI" w:hAnsi="Segoe UI" w:cs="Segoe UI" w:hint="cs"/>
          <w:color w:val="FF0000"/>
          <w:sz w:val="20"/>
          <w:szCs w:val="20"/>
          <w:rtl/>
          <w:lang w:bidi="ar-AE"/>
        </w:rPr>
      </w:pPr>
    </w:p>
    <w:p w:rsidR="0083345A" w:rsidRDefault="0083345A" w:rsidP="0083345A">
      <w:pPr>
        <w:spacing w:after="0" w:line="240" w:lineRule="auto"/>
        <w:rPr>
          <w:rFonts w:ascii="Segoe UI" w:hAnsi="Segoe UI" w:cs="Segoe UI" w:hint="cs"/>
          <w:color w:val="FF0000"/>
          <w:sz w:val="20"/>
          <w:szCs w:val="20"/>
          <w:rtl/>
          <w:lang w:bidi="ar-AE"/>
        </w:rPr>
      </w:pPr>
      <w:proofErr w:type="spellStart"/>
      <w:r>
        <w:rPr>
          <w:rFonts w:ascii="Segoe UI" w:hAnsi="Segoe UI" w:cs="Segoe UI" w:hint="cs"/>
          <w:color w:val="FF0000"/>
          <w:sz w:val="20"/>
          <w:szCs w:val="20"/>
          <w:rtl/>
          <w:lang w:bidi="ar-AE"/>
        </w:rPr>
        <w:t>الأرتشاف</w:t>
      </w:r>
      <w:proofErr w:type="spellEnd"/>
      <w:r>
        <w:rPr>
          <w:rFonts w:ascii="Segoe UI" w:hAnsi="Segoe UI" w:cs="Segoe UI" w:hint="cs"/>
          <w:color w:val="FF0000"/>
          <w:sz w:val="20"/>
          <w:szCs w:val="20"/>
          <w:rtl/>
          <w:lang w:bidi="ar-AE"/>
        </w:rPr>
        <w:t>:ـ</w:t>
      </w:r>
      <w:r w:rsidRPr="0083345A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 هي </w:t>
      </w:r>
      <w:proofErr w:type="spellStart"/>
      <w:r w:rsidRPr="0083345A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>احدى</w:t>
      </w:r>
      <w:proofErr w:type="spellEnd"/>
      <w:r w:rsidRPr="0083345A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 </w:t>
      </w:r>
      <w:proofErr w:type="spellStart"/>
      <w:r w:rsidRPr="0083345A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>الانواع</w:t>
      </w:r>
      <w:proofErr w:type="spellEnd"/>
      <w:r w:rsidRPr="0083345A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 التي يتم </w:t>
      </w:r>
      <w:proofErr w:type="spellStart"/>
      <w:r w:rsidRPr="0083345A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>ادخا</w:t>
      </w:r>
      <w:r w:rsidR="00DB1C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>ل</w:t>
      </w:r>
      <w:r w:rsidRPr="0083345A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>ها</w:t>
      </w:r>
      <w:proofErr w:type="spellEnd"/>
      <w:r w:rsidRPr="0083345A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 في </w:t>
      </w:r>
      <w:proofErr w:type="spellStart"/>
      <w:r w:rsidRPr="00DB1C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>الخليه</w:t>
      </w:r>
      <w:proofErr w:type="spellEnd"/>
      <w:r w:rsidRPr="00DB1C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 </w:t>
      </w:r>
      <w:r w:rsidR="00DB1C62" w:rsidRPr="00DB1C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وهي أليه نقل المواد </w:t>
      </w:r>
      <w:proofErr w:type="spellStart"/>
      <w:r w:rsidR="00DB1C62" w:rsidRPr="00DB1C62">
        <w:rPr>
          <w:rStyle w:val="Char0"/>
          <w:rFonts w:hint="cs"/>
          <w:color w:val="000000" w:themeColor="text1"/>
          <w:rtl/>
        </w:rPr>
        <w:t>المذابه</w:t>
      </w:r>
      <w:proofErr w:type="spellEnd"/>
      <w:r w:rsidR="00DB1C62" w:rsidRPr="00DB1C62">
        <w:rPr>
          <w:rStyle w:val="Char0"/>
          <w:rFonts w:hint="cs"/>
          <w:color w:val="000000" w:themeColor="text1"/>
          <w:rtl/>
        </w:rPr>
        <w:t xml:space="preserve"> </w:t>
      </w:r>
      <w:proofErr w:type="spellStart"/>
      <w:r w:rsidR="00DB1C62" w:rsidRPr="00DB1C62">
        <w:rPr>
          <w:rStyle w:val="Char0"/>
          <w:rFonts w:hint="cs"/>
          <w:color w:val="000000" w:themeColor="text1"/>
          <w:rtl/>
        </w:rPr>
        <w:t>او</w:t>
      </w:r>
      <w:proofErr w:type="spellEnd"/>
      <w:r w:rsidR="00DB1C62" w:rsidRPr="00DB1C62">
        <w:rPr>
          <w:rStyle w:val="Char0"/>
          <w:rFonts w:hint="cs"/>
          <w:color w:val="000000" w:themeColor="text1"/>
          <w:rtl/>
        </w:rPr>
        <w:t xml:space="preserve"> السوائل</w:t>
      </w:r>
      <w:r w:rsidR="00DB1C62">
        <w:rPr>
          <w:rFonts w:ascii="Segoe UI" w:hAnsi="Segoe UI" w:cs="Segoe UI" w:hint="cs"/>
          <w:color w:val="FF0000"/>
          <w:sz w:val="20"/>
          <w:szCs w:val="20"/>
          <w:rtl/>
          <w:lang w:bidi="ar-AE"/>
        </w:rPr>
        <w:t xml:space="preserve"> </w:t>
      </w:r>
    </w:p>
    <w:p w:rsidR="00DB1C62" w:rsidRDefault="00DB1C62" w:rsidP="0083345A">
      <w:pPr>
        <w:spacing w:after="0" w:line="240" w:lineRule="auto"/>
        <w:rPr>
          <w:rFonts w:ascii="Segoe UI" w:hAnsi="Segoe UI" w:cs="Segoe UI" w:hint="cs"/>
          <w:color w:val="FF0000"/>
          <w:sz w:val="20"/>
          <w:szCs w:val="20"/>
          <w:rtl/>
          <w:lang w:bidi="ar-AE"/>
        </w:rPr>
      </w:pPr>
    </w:p>
    <w:p w:rsidR="00DB1C62" w:rsidRPr="0083345A" w:rsidRDefault="00DB1C62" w:rsidP="0083345A">
      <w:pPr>
        <w:spacing w:after="0" w:line="240" w:lineRule="auto"/>
        <w:rPr>
          <w:rFonts w:ascii="Segoe UI" w:hAnsi="Segoe UI" w:cs="Segoe UI" w:hint="cs"/>
          <w:color w:val="FF0000"/>
          <w:sz w:val="20"/>
          <w:szCs w:val="20"/>
          <w:rtl/>
          <w:lang w:bidi="ar-AE"/>
        </w:rPr>
      </w:pPr>
      <w:proofErr w:type="spellStart"/>
      <w:r>
        <w:rPr>
          <w:rFonts w:ascii="Segoe UI" w:hAnsi="Segoe UI" w:cs="Segoe UI" w:hint="cs"/>
          <w:color w:val="FF0000"/>
          <w:sz w:val="20"/>
          <w:szCs w:val="20"/>
          <w:rtl/>
          <w:lang w:bidi="ar-AE"/>
        </w:rPr>
        <w:t>البلعمه</w:t>
      </w:r>
      <w:proofErr w:type="spellEnd"/>
      <w:r>
        <w:rPr>
          <w:rFonts w:ascii="Segoe UI" w:hAnsi="Segoe UI" w:cs="Segoe UI" w:hint="cs"/>
          <w:color w:val="FF0000"/>
          <w:sz w:val="20"/>
          <w:szCs w:val="20"/>
          <w:rtl/>
          <w:lang w:bidi="ar-AE"/>
        </w:rPr>
        <w:t>:ـ</w:t>
      </w:r>
      <w:r w:rsidRPr="00DB1C62">
        <w:rPr>
          <w:rFonts w:ascii="Segoe UI" w:hAnsi="Segoe UI" w:cs="Segoe UI" w:hint="cs"/>
          <w:color w:val="FF0000"/>
          <w:sz w:val="20"/>
          <w:szCs w:val="20"/>
          <w:rtl/>
          <w:lang w:bidi="ar-AE"/>
        </w:rPr>
        <w:t xml:space="preserve"> </w:t>
      </w:r>
      <w:r>
        <w:rPr>
          <w:rFonts w:ascii="Segoe UI" w:hAnsi="Segoe UI" w:cs="Segoe UI" w:hint="cs"/>
          <w:color w:val="FF0000"/>
          <w:sz w:val="20"/>
          <w:szCs w:val="20"/>
          <w:rtl/>
          <w:lang w:bidi="ar-AE"/>
        </w:rPr>
        <w:t>ـ</w:t>
      </w:r>
      <w:r w:rsidRPr="0083345A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 هي </w:t>
      </w:r>
      <w:proofErr w:type="spellStart"/>
      <w:r w:rsidRPr="0083345A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>احدى</w:t>
      </w:r>
      <w:proofErr w:type="spellEnd"/>
      <w:r w:rsidRPr="0083345A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 </w:t>
      </w:r>
      <w:proofErr w:type="spellStart"/>
      <w:r w:rsidRPr="0083345A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>الانواع</w:t>
      </w:r>
      <w:proofErr w:type="spellEnd"/>
      <w:r w:rsidRPr="0083345A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 التي يتم </w:t>
      </w:r>
      <w:proofErr w:type="spellStart"/>
      <w:r w:rsidRPr="0083345A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>ادخا</w:t>
      </w:r>
      <w:r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>ل</w:t>
      </w:r>
      <w:r w:rsidRPr="0083345A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>ها</w:t>
      </w:r>
      <w:proofErr w:type="spellEnd"/>
      <w:r w:rsidRPr="0083345A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 في </w:t>
      </w:r>
      <w:proofErr w:type="spellStart"/>
      <w:r w:rsidRPr="00DB1C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>الخليه</w:t>
      </w:r>
      <w:proofErr w:type="spellEnd"/>
      <w:r w:rsidRPr="00DB1C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 وهي أليه نقل المواد </w:t>
      </w:r>
      <w:proofErr w:type="spellStart"/>
      <w:r w:rsidRPr="00DB1C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>والجزيات</w:t>
      </w:r>
      <w:proofErr w:type="spellEnd"/>
      <w:r w:rsidRPr="00DB1C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 </w:t>
      </w:r>
      <w:proofErr w:type="spellStart"/>
      <w:r w:rsidRPr="00DB1C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>الكبيره</w:t>
      </w:r>
      <w:proofErr w:type="spellEnd"/>
      <w:r w:rsidRPr="00DB1C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 والخلايا </w:t>
      </w:r>
      <w:proofErr w:type="spellStart"/>
      <w:r w:rsidRPr="00DB1C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>بكامها</w:t>
      </w:r>
      <w:proofErr w:type="spellEnd"/>
    </w:p>
    <w:p w:rsidR="00F16762" w:rsidRDefault="00F16762" w:rsidP="00B35B81">
      <w:pPr>
        <w:spacing w:after="0" w:line="240" w:lineRule="auto"/>
        <w:rPr>
          <w:rFonts w:ascii="Segoe UI" w:hAnsi="Segoe UI" w:cs="Segoe UI" w:hint="cs"/>
          <w:color w:val="002060"/>
          <w:sz w:val="20"/>
          <w:szCs w:val="20"/>
          <w:rtl/>
          <w:lang w:bidi="ar-AE"/>
        </w:rPr>
      </w:pPr>
    </w:p>
    <w:p w:rsidR="00DB1C62" w:rsidRDefault="00DB1C62" w:rsidP="00AF785C">
      <w:pPr>
        <w:spacing w:after="0" w:line="240" w:lineRule="auto"/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</w:pPr>
      <w:proofErr w:type="spellStart"/>
      <w:r w:rsidRPr="00DB1C62">
        <w:rPr>
          <w:rFonts w:ascii="Segoe UI" w:hAnsi="Segoe UI" w:cs="Segoe UI" w:hint="cs"/>
          <w:color w:val="FF0000"/>
          <w:sz w:val="20"/>
          <w:szCs w:val="20"/>
          <w:rtl/>
          <w:lang w:bidi="ar-AE"/>
        </w:rPr>
        <w:t>الاخراج</w:t>
      </w:r>
      <w:proofErr w:type="spellEnd"/>
      <w:r w:rsidRPr="00DB1C62">
        <w:rPr>
          <w:rFonts w:ascii="Segoe UI" w:hAnsi="Segoe UI" w:cs="Segoe UI" w:hint="cs"/>
          <w:color w:val="FF0000"/>
          <w:sz w:val="20"/>
          <w:szCs w:val="20"/>
          <w:rtl/>
          <w:lang w:bidi="ar-AE"/>
        </w:rPr>
        <w:t xml:space="preserve"> الخلوي:</w:t>
      </w:r>
      <w:r w:rsidRPr="00DB1C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ـ هو عكس </w:t>
      </w:r>
      <w:proofErr w:type="spellStart"/>
      <w:r w:rsidRPr="00DB1C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>اللادخال</w:t>
      </w:r>
      <w:proofErr w:type="spellEnd"/>
      <w:r w:rsidRPr="00DB1C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 الخلوي حيث </w:t>
      </w:r>
      <w:proofErr w:type="spellStart"/>
      <w:r w:rsidRPr="00DB1C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>ان</w:t>
      </w:r>
      <w:proofErr w:type="spellEnd"/>
      <w:r w:rsidRPr="00DB1C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 </w:t>
      </w:r>
      <w:proofErr w:type="spellStart"/>
      <w:r w:rsidRPr="00DB1C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>الحويصله</w:t>
      </w:r>
      <w:proofErr w:type="spellEnd"/>
      <w:r w:rsidRPr="00DB1C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 تلتصق بالغشاء </w:t>
      </w:r>
      <w:proofErr w:type="spellStart"/>
      <w:r w:rsidRPr="00DB1C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>الخوي</w:t>
      </w:r>
      <w:proofErr w:type="spellEnd"/>
      <w:r w:rsidRPr="00DB1C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 فتلصق محتوياتها داخل المحيط </w:t>
      </w:r>
      <w:proofErr w:type="spellStart"/>
      <w:r w:rsidRPr="00DB1C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>البيئ</w:t>
      </w:r>
      <w:proofErr w:type="spellEnd"/>
      <w:r w:rsidRPr="00DB1C62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 الخارجي</w:t>
      </w:r>
    </w:p>
    <w:p w:rsidR="00AF785C" w:rsidRPr="00AF785C" w:rsidRDefault="00AF785C" w:rsidP="00AF785C">
      <w:pPr>
        <w:spacing w:after="0" w:line="240" w:lineRule="auto"/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</w:pPr>
    </w:p>
    <w:p w:rsidR="00DB1C62" w:rsidRPr="001112AD" w:rsidRDefault="00DB1C62" w:rsidP="005E1E33">
      <w:pPr>
        <w:spacing w:line="240" w:lineRule="auto"/>
        <w:rPr>
          <w:rFonts w:ascii="Segoe UI" w:hAnsi="Segoe UI" w:cs="Segoe UI"/>
          <w:color w:val="002060"/>
          <w:sz w:val="20"/>
          <w:szCs w:val="20"/>
          <w:lang w:bidi="ar-AE"/>
        </w:rPr>
      </w:pPr>
      <w:r w:rsidRPr="00AF785C">
        <w:rPr>
          <w:rFonts w:ascii="Segoe UI" w:hAnsi="Segoe UI" w:cs="Segoe UI" w:hint="cs"/>
          <w:color w:val="FF0000"/>
          <w:sz w:val="20"/>
          <w:szCs w:val="20"/>
          <w:rtl/>
          <w:lang w:bidi="ar-AE"/>
        </w:rPr>
        <w:t>التحلل</w:t>
      </w:r>
      <w:r>
        <w:rPr>
          <w:rFonts w:ascii="Segoe UI" w:hAnsi="Segoe UI" w:cs="Segoe UI" w:hint="cs"/>
          <w:color w:val="002060"/>
          <w:sz w:val="20"/>
          <w:szCs w:val="20"/>
          <w:rtl/>
          <w:lang w:bidi="ar-AE"/>
        </w:rPr>
        <w:t>:</w:t>
      </w:r>
      <w:r w:rsidRPr="00AF785C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ـتفكك </w:t>
      </w:r>
      <w:proofErr w:type="spellStart"/>
      <w:r w:rsidRPr="00AF785C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>الخليه</w:t>
      </w:r>
      <w:proofErr w:type="spellEnd"/>
      <w:r w:rsidRPr="00AF785C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 xml:space="preserve"> </w:t>
      </w:r>
      <w:r w:rsidR="00AF785C" w:rsidRPr="00AF785C">
        <w:rPr>
          <w:rFonts w:ascii="Segoe UI" w:hAnsi="Segoe UI" w:cs="Segoe UI" w:hint="cs"/>
          <w:color w:val="000000" w:themeColor="text1"/>
          <w:sz w:val="20"/>
          <w:szCs w:val="20"/>
          <w:rtl/>
          <w:lang w:bidi="ar-AE"/>
        </w:rPr>
        <w:t>بسبب خللٍ في الغشاء البلازمي</w:t>
      </w:r>
    </w:p>
    <w:p w:rsidR="00AF785C" w:rsidRDefault="00AF785C" w:rsidP="00AF785C">
      <w:pPr>
        <w:rPr>
          <w:rFonts w:ascii="Segoe UI" w:hAnsi="Segoe UI" w:cs="Segoe UI" w:hint="cs"/>
          <w:color w:val="002060"/>
          <w:rtl/>
          <w:lang w:bidi="ar-AE"/>
        </w:rPr>
      </w:pPr>
      <w:r w:rsidRPr="00AF785C">
        <w:rPr>
          <w:rFonts w:ascii="Segoe UI" w:hAnsi="Segoe UI" w:cs="Segoe UI" w:hint="cs"/>
          <w:color w:val="FF0000"/>
          <w:rtl/>
          <w:lang w:bidi="ar-AE"/>
        </w:rPr>
        <w:t xml:space="preserve">تحلل </w:t>
      </w:r>
      <w:proofErr w:type="spellStart"/>
      <w:r w:rsidRPr="00AF785C">
        <w:rPr>
          <w:rFonts w:ascii="Segoe UI" w:hAnsi="Segoe UI" w:cs="Segoe UI" w:hint="cs"/>
          <w:color w:val="FF0000"/>
          <w:rtl/>
          <w:lang w:bidi="ar-AE"/>
        </w:rPr>
        <w:t>الخليه</w:t>
      </w:r>
      <w:proofErr w:type="spellEnd"/>
      <w:r>
        <w:rPr>
          <w:rFonts w:ascii="Segoe UI" w:hAnsi="Segoe UI" w:cs="Segoe UI" w:hint="cs"/>
          <w:color w:val="002060"/>
          <w:rtl/>
          <w:lang w:bidi="ar-AE"/>
        </w:rPr>
        <w:t xml:space="preserve">:ـ </w:t>
      </w:r>
      <w:r w:rsidRPr="00AF785C">
        <w:rPr>
          <w:rFonts w:ascii="Segoe UI" w:hAnsi="Segoe UI" w:cs="Segoe UI" w:hint="cs"/>
          <w:color w:val="000000" w:themeColor="text1"/>
          <w:rtl/>
          <w:lang w:bidi="ar-AE"/>
        </w:rPr>
        <w:t xml:space="preserve">هو </w:t>
      </w:r>
      <w:proofErr w:type="spellStart"/>
      <w:r w:rsidRPr="00AF785C">
        <w:rPr>
          <w:rFonts w:ascii="Segoe UI" w:hAnsi="Segoe UI" w:cs="Segoe UI" w:hint="cs"/>
          <w:color w:val="000000" w:themeColor="text1"/>
          <w:rtl/>
          <w:lang w:bidi="ar-AE"/>
        </w:rPr>
        <w:t>عباره</w:t>
      </w:r>
      <w:proofErr w:type="spellEnd"/>
      <w:r w:rsidRPr="00AF785C">
        <w:rPr>
          <w:rFonts w:ascii="Segoe UI" w:hAnsi="Segoe UI" w:cs="Segoe UI" w:hint="cs"/>
          <w:color w:val="000000" w:themeColor="text1"/>
          <w:rtl/>
          <w:lang w:bidi="ar-AE"/>
        </w:rPr>
        <w:t xml:space="preserve"> عن تفجر </w:t>
      </w:r>
      <w:proofErr w:type="spellStart"/>
      <w:r w:rsidRPr="00AF785C">
        <w:rPr>
          <w:rFonts w:ascii="Segoe UI" w:hAnsi="Segoe UI" w:cs="Segoe UI" w:hint="cs"/>
          <w:color w:val="000000" w:themeColor="text1"/>
          <w:rtl/>
          <w:lang w:bidi="ar-AE"/>
        </w:rPr>
        <w:t>الخيه</w:t>
      </w:r>
      <w:proofErr w:type="spellEnd"/>
    </w:p>
    <w:p w:rsidR="00AF785C" w:rsidRDefault="00AF785C" w:rsidP="00AF785C">
      <w:pPr>
        <w:rPr>
          <w:rFonts w:ascii="Segoe UI" w:hAnsi="Segoe UI" w:cs="Segoe UI" w:hint="cs"/>
          <w:color w:val="002060"/>
          <w:rtl/>
          <w:lang w:bidi="ar-AE"/>
        </w:rPr>
      </w:pPr>
      <w:r w:rsidRPr="00AF785C">
        <w:rPr>
          <w:rFonts w:ascii="Segoe UI" w:hAnsi="Segoe UI" w:cs="Segoe UI" w:hint="cs"/>
          <w:color w:val="FF0000"/>
          <w:rtl/>
          <w:lang w:bidi="ar-AE"/>
        </w:rPr>
        <w:t>التوازن</w:t>
      </w:r>
      <w:r>
        <w:rPr>
          <w:rFonts w:ascii="Segoe UI" w:hAnsi="Segoe UI" w:cs="Segoe UI" w:hint="cs"/>
          <w:color w:val="002060"/>
          <w:rtl/>
          <w:lang w:bidi="ar-AE"/>
        </w:rPr>
        <w:t>:</w:t>
      </w:r>
      <w:r w:rsidRPr="00AF785C">
        <w:rPr>
          <w:rFonts w:ascii="Segoe UI" w:hAnsi="Segoe UI" w:cs="Segoe UI" w:hint="cs"/>
          <w:color w:val="000000" w:themeColor="text1"/>
          <w:rtl/>
          <w:lang w:bidi="ar-AE"/>
        </w:rPr>
        <w:t xml:space="preserve">ـ حاله تتحقق عندما تكون درجه تركيز ماده معينه هي ذاتها في كامل حيز محدد </w:t>
      </w:r>
    </w:p>
    <w:p w:rsidR="00AF785C" w:rsidRDefault="00AF785C" w:rsidP="00AF785C">
      <w:pPr>
        <w:rPr>
          <w:rFonts w:ascii="Segoe UI" w:hAnsi="Segoe UI" w:cs="Segoe UI" w:hint="cs"/>
          <w:color w:val="002060"/>
          <w:rtl/>
          <w:lang w:bidi="ar-AE"/>
        </w:rPr>
      </w:pPr>
      <w:r w:rsidRPr="00AF785C">
        <w:rPr>
          <w:rFonts w:ascii="Segoe UI" w:hAnsi="Segoe UI" w:cs="Segoe UI" w:hint="cs"/>
          <w:color w:val="FF0000"/>
          <w:rtl/>
          <w:lang w:bidi="ar-AE"/>
        </w:rPr>
        <w:t>ضغط الامتلاء</w:t>
      </w:r>
      <w:r>
        <w:rPr>
          <w:rFonts w:ascii="Segoe UI" w:hAnsi="Segoe UI" w:cs="Segoe UI" w:hint="cs"/>
          <w:color w:val="002060"/>
          <w:rtl/>
          <w:lang w:bidi="ar-AE"/>
        </w:rPr>
        <w:t>:</w:t>
      </w:r>
      <w:r w:rsidRPr="00AF785C">
        <w:rPr>
          <w:rFonts w:ascii="Segoe UI" w:hAnsi="Segoe UI" w:cs="Segoe UI" w:hint="cs"/>
          <w:color w:val="000000" w:themeColor="text1"/>
          <w:rtl/>
          <w:lang w:bidi="ar-AE"/>
        </w:rPr>
        <w:t>ـ</w:t>
      </w:r>
      <w:r>
        <w:rPr>
          <w:rFonts w:ascii="Segoe UI" w:hAnsi="Segoe UI" w:cs="Segoe UI" w:hint="cs"/>
          <w:color w:val="000000" w:themeColor="text1"/>
          <w:rtl/>
          <w:lang w:bidi="ar-AE"/>
        </w:rPr>
        <w:t xml:space="preserve"> </w:t>
      </w:r>
      <w:r w:rsidRPr="00AF785C">
        <w:rPr>
          <w:rFonts w:ascii="Segoe UI" w:hAnsi="Segoe UI" w:cs="Segoe UI" w:hint="cs"/>
          <w:color w:val="000000" w:themeColor="text1"/>
          <w:rtl/>
          <w:lang w:bidi="ar-AE"/>
        </w:rPr>
        <w:t>هو ضغط الماء داخل خيله نباتيه</w:t>
      </w:r>
    </w:p>
    <w:p w:rsidR="00AF785C" w:rsidRDefault="00AF785C" w:rsidP="00AF785C">
      <w:pPr>
        <w:rPr>
          <w:rFonts w:ascii="Segoe UI" w:hAnsi="Segoe UI" w:cs="Segoe UI" w:hint="cs"/>
          <w:color w:val="002060"/>
          <w:rtl/>
          <w:lang w:bidi="ar-AE"/>
        </w:rPr>
      </w:pPr>
      <w:proofErr w:type="spellStart"/>
      <w:r w:rsidRPr="00AF785C">
        <w:rPr>
          <w:rFonts w:ascii="Segoe UI" w:hAnsi="Segoe UI" w:cs="Segoe UI" w:hint="cs"/>
          <w:color w:val="FF0000"/>
          <w:rtl/>
          <w:lang w:bidi="ar-AE"/>
        </w:rPr>
        <w:t>القناه</w:t>
      </w:r>
      <w:proofErr w:type="spellEnd"/>
      <w:r w:rsidRPr="00AF785C">
        <w:rPr>
          <w:rFonts w:ascii="Segoe UI" w:hAnsi="Segoe UI" w:cs="Segoe UI" w:hint="cs"/>
          <w:color w:val="FF0000"/>
          <w:rtl/>
          <w:lang w:bidi="ar-AE"/>
        </w:rPr>
        <w:t xml:space="preserve"> </w:t>
      </w:r>
      <w:proofErr w:type="spellStart"/>
      <w:r w:rsidRPr="00AF785C">
        <w:rPr>
          <w:rFonts w:ascii="Segoe UI" w:hAnsi="Segoe UI" w:cs="Segoe UI" w:hint="cs"/>
          <w:color w:val="FF0000"/>
          <w:rtl/>
          <w:lang w:bidi="ar-AE"/>
        </w:rPr>
        <w:t>الايونيه</w:t>
      </w:r>
      <w:proofErr w:type="spellEnd"/>
      <w:r>
        <w:rPr>
          <w:rFonts w:ascii="Segoe UI" w:hAnsi="Segoe UI" w:cs="Segoe UI" w:hint="cs"/>
          <w:color w:val="002060"/>
          <w:rtl/>
          <w:lang w:bidi="ar-AE"/>
        </w:rPr>
        <w:t xml:space="preserve">:ـ </w:t>
      </w:r>
      <w:r w:rsidRPr="00AF785C">
        <w:rPr>
          <w:rFonts w:ascii="Segoe UI" w:hAnsi="Segoe UI" w:cs="Segoe UI" w:hint="cs"/>
          <w:color w:val="000000" w:themeColor="text1"/>
          <w:rtl/>
          <w:lang w:bidi="ar-AE"/>
        </w:rPr>
        <w:t>بروتين غشائي يشكل ممراً عبر الغشاء الخلوي،ينتشر من خلاله الايون</w:t>
      </w:r>
    </w:p>
    <w:p w:rsidR="00AF785C" w:rsidRPr="00B35B81" w:rsidRDefault="00AF785C" w:rsidP="00AF785C">
      <w:pPr>
        <w:rPr>
          <w:rFonts w:ascii="Segoe UI" w:hAnsi="Segoe UI" w:cs="Segoe UI"/>
          <w:color w:val="002060"/>
          <w:lang w:bidi="ar-AE"/>
        </w:rPr>
      </w:pPr>
    </w:p>
    <w:sectPr w:rsidR="00AF785C" w:rsidRPr="00B35B81" w:rsidSect="005E1E33">
      <w:pgSz w:w="11906" w:h="16838"/>
      <w:pgMar w:top="993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190EAF"/>
    <w:multiLevelType w:val="hybridMultilevel"/>
    <w:tmpl w:val="03E60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E1E33"/>
    <w:rsid w:val="00033BC9"/>
    <w:rsid w:val="001112AD"/>
    <w:rsid w:val="002415CF"/>
    <w:rsid w:val="005E1E33"/>
    <w:rsid w:val="0083345A"/>
    <w:rsid w:val="00AF785C"/>
    <w:rsid w:val="00B35B81"/>
    <w:rsid w:val="00DB1C62"/>
    <w:rsid w:val="00ED104D"/>
    <w:rsid w:val="00F16762"/>
    <w:rsid w:val="00FE2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5C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rsid w:val="005E1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خريطة مستند Char"/>
    <w:basedOn w:val="a0"/>
    <w:link w:val="a3"/>
    <w:uiPriority w:val="99"/>
    <w:semiHidden/>
    <w:rsid w:val="005E1E33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5E1E33"/>
    <w:pPr>
      <w:ind w:left="720"/>
      <w:contextualSpacing/>
    </w:pPr>
  </w:style>
  <w:style w:type="paragraph" w:styleId="a5">
    <w:name w:val="Intense Quote"/>
    <w:basedOn w:val="a"/>
    <w:next w:val="a"/>
    <w:link w:val="Char0"/>
    <w:uiPriority w:val="30"/>
    <w:qFormat/>
    <w:rsid w:val="00DB1C6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0">
    <w:name w:val="اقتباس مكثف Char"/>
    <w:basedOn w:val="a0"/>
    <w:link w:val="a5"/>
    <w:uiPriority w:val="30"/>
    <w:rsid w:val="00DB1C62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Arfan ALi</Company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Arfan ALi</dc:creator>
  <cp:keywords/>
  <dc:description/>
  <cp:lastModifiedBy>Arfan ALi</cp:lastModifiedBy>
  <cp:revision>2</cp:revision>
  <dcterms:created xsi:type="dcterms:W3CDTF">2009-11-06T14:25:00Z</dcterms:created>
  <dcterms:modified xsi:type="dcterms:W3CDTF">2009-11-06T15:52:00Z</dcterms:modified>
</cp:coreProperties>
</file>