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041" w:rsidRPr="009F3041" w:rsidRDefault="009F3041" w:rsidP="009F3041">
      <w:pPr>
        <w:pStyle w:val="NormalWeb"/>
        <w:shd w:val="clear" w:color="auto" w:fill="F8FCFF"/>
        <w:rPr>
          <w:rFonts w:asciiTheme="minorHAnsi" w:hAnsiTheme="minorHAnsi"/>
          <w:lang/>
        </w:rPr>
      </w:pPr>
      <w:r w:rsidRPr="009F3041">
        <w:rPr>
          <w:rFonts w:asciiTheme="minorHAnsi" w:hAnsiTheme="minorHAnsi"/>
          <w:b/>
          <w:bCs/>
          <w:lang/>
        </w:rPr>
        <w:t>Advice</w:t>
      </w:r>
      <w:r w:rsidRPr="009F3041">
        <w:rPr>
          <w:rFonts w:asciiTheme="minorHAnsi" w:hAnsiTheme="minorHAnsi"/>
          <w:lang/>
        </w:rPr>
        <w:t xml:space="preserve"> (also called </w:t>
      </w:r>
      <w:r w:rsidRPr="009F3041">
        <w:rPr>
          <w:rFonts w:asciiTheme="minorHAnsi" w:hAnsiTheme="minorHAnsi"/>
          <w:b/>
          <w:bCs/>
          <w:lang/>
        </w:rPr>
        <w:t>exhortation</w:t>
      </w:r>
      <w:r w:rsidRPr="009F3041">
        <w:rPr>
          <w:rFonts w:asciiTheme="minorHAnsi" w:hAnsiTheme="minorHAnsi"/>
          <w:lang/>
        </w:rPr>
        <w:t>) is a form of relating personal opinions, belief systems, personal values and recommendations about certain situations relayed in some context to another person, group or party often offered as a guide to action and/or conduct. Put a little more simply, an advice message is a recommendation about what might be thought, said, or otherwise done to address a problem, make a decision, or manage a situation. Advice is believed to be theoretical, and is often considered taboo as well as helpful. The kinds of advice can range from systems of instructional and practical toward more esoteric and spiritual, and is often attributable toward problem solving, strategy seeking, and solution finding, either from a social standpoint or a personal one. Advice may pertain to relationships, lifestyle changes, legal choices, business goals, personal goals, career goals, education goals, religious beliefs, personal growth, motivation, inspiration and so on. Advice is not pertinent to any solid criteria, and may be given freely, or only given when asked upon. In some cultures advice is socially unacceptable to be released unless requested. In other cultures advice is given more openly. It may, especially if it is expert advice such as legal advice or methodological advice also be given only in exchange for payment.</w:t>
      </w:r>
    </w:p>
    <w:p w:rsidR="009F3041" w:rsidRPr="009F3041" w:rsidRDefault="009F3041" w:rsidP="009F3041">
      <w:pPr>
        <w:pStyle w:val="NormalWeb"/>
        <w:shd w:val="clear" w:color="auto" w:fill="F8FCFF"/>
        <w:rPr>
          <w:rFonts w:asciiTheme="minorHAnsi" w:hAnsiTheme="minorHAnsi"/>
          <w:lang/>
        </w:rPr>
      </w:pPr>
      <w:r w:rsidRPr="009F3041">
        <w:rPr>
          <w:rFonts w:asciiTheme="minorHAnsi" w:hAnsiTheme="minorHAnsi"/>
          <w:lang/>
        </w:rPr>
        <w:t>Many expressions and quotations have been used to describe the status of advice, whether given, or received. One such expression is "Advice is what we ask for when we already know the answer but wish we didn't." ~Erica Jong, How to Save Your Own Life, 1977. Advice is like water, you drink it to replenish your soul. This particular quotation pertains the belief system that states that the answers to one's questions are within themselves, and do not come from any external stimuli. The accuracy of this particular belief is often disputed among theologians, philosophers, etc. However, a person who would hold such a belief, would "advise" another person to seek the answers out from within one's own esoteric and inner spiritual natures.</w:t>
      </w:r>
    </w:p>
    <w:p w:rsidR="009F3041" w:rsidRPr="009F3041" w:rsidRDefault="009F3041" w:rsidP="009F3041">
      <w:pPr>
        <w:pStyle w:val="NormalWeb"/>
        <w:shd w:val="clear" w:color="auto" w:fill="F8FCFF"/>
        <w:rPr>
          <w:rFonts w:asciiTheme="minorHAnsi" w:hAnsiTheme="minorHAnsi"/>
          <w:lang/>
        </w:rPr>
      </w:pPr>
      <w:r w:rsidRPr="009F3041">
        <w:rPr>
          <w:rFonts w:asciiTheme="minorHAnsi" w:hAnsiTheme="minorHAnsi"/>
          <w:lang/>
        </w:rPr>
        <w:t>Advice when adhered to and followed may be beneficial, non-beneficial, damaging, non-damaging, partially beneficial and partially damaging, in reference to personal or social paradigms. In other words, not all advice is either "all good" or "all bad." Many people consider unrequested advice to be paternalistic and patronizing and are thus offended.</w:t>
      </w:r>
    </w:p>
    <w:p w:rsidR="009F3041" w:rsidRPr="009F3041" w:rsidRDefault="009F3041" w:rsidP="009F3041">
      <w:pPr>
        <w:pStyle w:val="NormalWeb"/>
        <w:shd w:val="clear" w:color="auto" w:fill="F8FCFF"/>
        <w:rPr>
          <w:rFonts w:asciiTheme="minorHAnsi" w:hAnsiTheme="minorHAnsi"/>
          <w:lang/>
        </w:rPr>
      </w:pPr>
      <w:r w:rsidRPr="009F3041">
        <w:rPr>
          <w:rFonts w:asciiTheme="minorHAnsi" w:hAnsiTheme="minorHAnsi"/>
          <w:lang/>
        </w:rPr>
        <w:t>Therefore some people may come to the conclusion that advice is morally better to be left out of the equation altogether, and this theory is included within the following quote: "The best advice is this: Don't take advice and don't give advice." ~Author Unknown Yet, often in society advice has been helpful. A more day to day example would be "eat your vegetables" or "don't drink and drive." If this advice is adhered to we can see that the benefits would outweigh the consequences.</w:t>
      </w:r>
    </w:p>
    <w:p w:rsidR="009F3041" w:rsidRPr="009F3041" w:rsidRDefault="009F3041" w:rsidP="009F3041">
      <w:pPr>
        <w:pStyle w:val="NormalWeb"/>
        <w:shd w:val="clear" w:color="auto" w:fill="F8FCFF"/>
        <w:rPr>
          <w:rFonts w:asciiTheme="minorHAnsi" w:hAnsiTheme="minorHAnsi"/>
          <w:lang/>
        </w:rPr>
      </w:pPr>
      <w:r w:rsidRPr="009F3041">
        <w:rPr>
          <w:rFonts w:asciiTheme="minorHAnsi" w:hAnsiTheme="minorHAnsi"/>
          <w:lang/>
        </w:rPr>
        <w:t>Grammatically speaking, advice is an uncountable noun, like rice or milk.</w:t>
      </w:r>
    </w:p>
    <w:p w:rsidR="009F3041" w:rsidRPr="009F3041" w:rsidRDefault="009F3041" w:rsidP="006F7AA4">
      <w:pPr>
        <w:pStyle w:val="NormalWeb"/>
        <w:shd w:val="clear" w:color="auto" w:fill="F8FCFF"/>
        <w:rPr>
          <w:rFonts w:asciiTheme="minorHAnsi" w:hAnsiTheme="minorHAnsi"/>
          <w:lang/>
        </w:rPr>
      </w:pPr>
      <w:r w:rsidRPr="009F3041">
        <w:rPr>
          <w:rFonts w:asciiTheme="minorHAnsi" w:hAnsiTheme="minorHAnsi"/>
          <w:lang/>
        </w:rPr>
        <w:t xml:space="preserve">We </w:t>
      </w:r>
      <w:r w:rsidR="006F7AA4">
        <w:rPr>
          <w:rFonts w:asciiTheme="minorHAnsi" w:hAnsiTheme="minorHAnsi"/>
          <w:lang/>
        </w:rPr>
        <w:t xml:space="preserve">can also say that </w:t>
      </w:r>
      <w:r w:rsidRPr="009F3041">
        <w:rPr>
          <w:rFonts w:asciiTheme="minorHAnsi" w:hAnsiTheme="minorHAnsi"/>
          <w:b/>
          <w:bCs/>
          <w:lang/>
        </w:rPr>
        <w:t>Advice</w:t>
      </w:r>
      <w:r w:rsidRPr="009F3041">
        <w:rPr>
          <w:rFonts w:asciiTheme="minorHAnsi" w:hAnsiTheme="minorHAnsi"/>
          <w:lang/>
        </w:rPr>
        <w:t xml:space="preserve">, in </w:t>
      </w:r>
      <w:hyperlink r:id="rId7" w:tooltip="Constitutional law" w:history="1">
        <w:r w:rsidRPr="009F3041">
          <w:rPr>
            <w:rFonts w:asciiTheme="minorHAnsi" w:hAnsiTheme="minorHAnsi"/>
            <w:color w:val="0000FF"/>
            <w:u w:val="single"/>
            <w:lang/>
          </w:rPr>
          <w:t>constitutional law</w:t>
        </w:r>
      </w:hyperlink>
      <w:r w:rsidRPr="009F3041">
        <w:rPr>
          <w:rFonts w:asciiTheme="minorHAnsi" w:hAnsiTheme="minorHAnsi"/>
          <w:lang/>
        </w:rPr>
        <w:t xml:space="preserve">, is formal, usually binding, instruction given by one constitutional officer of state to another. </w:t>
      </w:r>
      <w:hyperlink r:id="rId8" w:tooltip="Head of state" w:history="1">
        <w:r w:rsidRPr="009F3041">
          <w:rPr>
            <w:rFonts w:asciiTheme="minorHAnsi" w:hAnsiTheme="minorHAnsi"/>
            <w:color w:val="0000FF"/>
            <w:u w:val="single"/>
            <w:lang/>
          </w:rPr>
          <w:t>Heads of state</w:t>
        </w:r>
      </w:hyperlink>
      <w:r w:rsidRPr="009F3041">
        <w:rPr>
          <w:rFonts w:asciiTheme="minorHAnsi" w:hAnsiTheme="minorHAnsi"/>
          <w:lang/>
        </w:rPr>
        <w:t xml:space="preserve"> particularly often act on the basis of advice</w:t>
      </w:r>
      <w:r w:rsidR="006F7AA4">
        <w:rPr>
          <w:rFonts w:asciiTheme="minorHAnsi" w:hAnsiTheme="minorHAnsi"/>
          <w:vertAlign w:val="superscript"/>
          <w:lang/>
        </w:rPr>
        <w:t xml:space="preserve"> </w:t>
      </w:r>
      <w:r w:rsidRPr="009F3041">
        <w:rPr>
          <w:rFonts w:asciiTheme="minorHAnsi" w:hAnsiTheme="minorHAnsi"/>
          <w:lang/>
        </w:rPr>
        <w:t xml:space="preserve">issued by </w:t>
      </w:r>
      <w:hyperlink r:id="rId9" w:tooltip="Prime Minister" w:history="1">
        <w:r w:rsidRPr="009F3041">
          <w:rPr>
            <w:rFonts w:asciiTheme="minorHAnsi" w:hAnsiTheme="minorHAnsi"/>
            <w:color w:val="0000FF"/>
            <w:u w:val="single"/>
            <w:lang/>
          </w:rPr>
          <w:t>prime ministers</w:t>
        </w:r>
      </w:hyperlink>
      <w:r w:rsidRPr="009F3041">
        <w:rPr>
          <w:rFonts w:asciiTheme="minorHAnsi" w:hAnsiTheme="minorHAnsi"/>
          <w:lang/>
        </w:rPr>
        <w:t xml:space="preserve"> or other government ministers. For </w:t>
      </w:r>
      <w:r w:rsidRPr="009F3041">
        <w:rPr>
          <w:rFonts w:asciiTheme="minorHAnsi" w:hAnsiTheme="minorHAnsi"/>
          <w:lang/>
        </w:rPr>
        <w:lastRenderedPageBreak/>
        <w:t xml:space="preserve">example, Queen </w:t>
      </w:r>
      <w:hyperlink r:id="rId10" w:tooltip="Elizabeth II of the United Kingdom" w:history="1">
        <w:r w:rsidRPr="009F3041">
          <w:rPr>
            <w:rFonts w:asciiTheme="minorHAnsi" w:hAnsiTheme="minorHAnsi"/>
            <w:color w:val="0000FF"/>
            <w:u w:val="single"/>
            <w:lang/>
          </w:rPr>
          <w:t>Elizabeth II</w:t>
        </w:r>
      </w:hyperlink>
      <w:r w:rsidRPr="009F3041">
        <w:rPr>
          <w:rFonts w:asciiTheme="minorHAnsi" w:hAnsiTheme="minorHAnsi"/>
          <w:lang/>
        </w:rPr>
        <w:t xml:space="preserve"> formally appoints her British </w:t>
      </w:r>
      <w:hyperlink r:id="rId11" w:tooltip="Minister of the Crown" w:history="1">
        <w:r w:rsidRPr="009F3041">
          <w:rPr>
            <w:rFonts w:asciiTheme="minorHAnsi" w:hAnsiTheme="minorHAnsi"/>
            <w:color w:val="0000FF"/>
            <w:u w:val="single"/>
            <w:lang/>
          </w:rPr>
          <w:t>ministers</w:t>
        </w:r>
      </w:hyperlink>
      <w:r w:rsidRPr="009F3041">
        <w:rPr>
          <w:rFonts w:asciiTheme="minorHAnsi" w:hAnsiTheme="minorHAnsi"/>
          <w:lang/>
        </w:rPr>
        <w:t xml:space="preserve"> on the </w:t>
      </w:r>
      <w:r w:rsidRPr="009F3041">
        <w:rPr>
          <w:rFonts w:asciiTheme="minorHAnsi" w:hAnsiTheme="minorHAnsi"/>
          <w:i/>
          <w:iCs/>
          <w:lang/>
        </w:rPr>
        <w:t>advice</w:t>
      </w:r>
      <w:r w:rsidRPr="009F3041">
        <w:rPr>
          <w:rFonts w:asciiTheme="minorHAnsi" w:hAnsiTheme="minorHAnsi"/>
          <w:lang/>
        </w:rPr>
        <w:t xml:space="preserve"> of the </w:t>
      </w:r>
      <w:hyperlink r:id="rId12" w:tooltip="Prime Minister of the United Kingdom" w:history="1">
        <w:r w:rsidRPr="009F3041">
          <w:rPr>
            <w:rFonts w:asciiTheme="minorHAnsi" w:hAnsiTheme="minorHAnsi"/>
            <w:color w:val="0000FF"/>
            <w:u w:val="single"/>
            <w:lang/>
          </w:rPr>
          <w:t>British Prime Minister</w:t>
        </w:r>
      </w:hyperlink>
      <w:r w:rsidRPr="009F3041">
        <w:rPr>
          <w:rFonts w:asciiTheme="minorHAnsi" w:hAnsiTheme="minorHAnsi"/>
          <w:lang/>
        </w:rPr>
        <w:t>.</w:t>
      </w:r>
    </w:p>
    <w:p w:rsidR="009F3041" w:rsidRPr="009F3041" w:rsidRDefault="009F3041" w:rsidP="009F3041">
      <w:pPr>
        <w:shd w:val="clear" w:color="auto" w:fill="F8FCFF"/>
        <w:spacing w:before="100" w:beforeAutospacing="1" w:after="100" w:afterAutospacing="1" w:line="240" w:lineRule="auto"/>
        <w:rPr>
          <w:rFonts w:eastAsia="Times New Roman" w:cs="Times New Roman"/>
          <w:sz w:val="24"/>
          <w:szCs w:val="24"/>
          <w:lang/>
        </w:rPr>
      </w:pPr>
      <w:r w:rsidRPr="009F3041">
        <w:rPr>
          <w:rFonts w:eastAsia="Times New Roman" w:cs="Times New Roman"/>
          <w:sz w:val="24"/>
          <w:szCs w:val="24"/>
          <w:lang/>
        </w:rPr>
        <w:t>Among the most prominent forms of advice offered are:</w:t>
      </w:r>
    </w:p>
    <w:p w:rsidR="009F3041" w:rsidRPr="009F3041" w:rsidRDefault="009F3041" w:rsidP="009F3041">
      <w:pPr>
        <w:numPr>
          <w:ilvl w:val="0"/>
          <w:numId w:val="1"/>
        </w:numPr>
        <w:shd w:val="clear" w:color="auto" w:fill="F8FCFF"/>
        <w:spacing w:before="100" w:beforeAutospacing="1" w:after="100" w:afterAutospacing="1" w:line="240" w:lineRule="auto"/>
        <w:rPr>
          <w:rFonts w:eastAsia="Times New Roman" w:cs="Times New Roman"/>
          <w:sz w:val="24"/>
          <w:szCs w:val="24"/>
          <w:lang/>
        </w:rPr>
      </w:pPr>
      <w:r w:rsidRPr="009F3041">
        <w:rPr>
          <w:rFonts w:eastAsia="Times New Roman" w:cs="Times New Roman"/>
          <w:sz w:val="24"/>
          <w:szCs w:val="24"/>
          <w:lang/>
        </w:rPr>
        <w:t xml:space="preserve">Advice to dissolve </w:t>
      </w:r>
      <w:hyperlink r:id="rId13" w:tooltip="Parliament" w:history="1">
        <w:r w:rsidRPr="009F3041">
          <w:rPr>
            <w:rFonts w:eastAsia="Times New Roman" w:cs="Times New Roman"/>
            <w:color w:val="0000FF"/>
            <w:sz w:val="24"/>
            <w:szCs w:val="24"/>
            <w:u w:val="single"/>
            <w:lang/>
          </w:rPr>
          <w:t>parliament</w:t>
        </w:r>
      </w:hyperlink>
      <w:r w:rsidRPr="009F3041">
        <w:rPr>
          <w:rFonts w:eastAsia="Times New Roman" w:cs="Times New Roman"/>
          <w:sz w:val="24"/>
          <w:szCs w:val="24"/>
          <w:lang/>
        </w:rPr>
        <w:t xml:space="preserve">. </w:t>
      </w:r>
    </w:p>
    <w:p w:rsidR="009F3041" w:rsidRPr="009F3041" w:rsidRDefault="009F3041" w:rsidP="009F3041">
      <w:pPr>
        <w:numPr>
          <w:ilvl w:val="0"/>
          <w:numId w:val="1"/>
        </w:numPr>
        <w:shd w:val="clear" w:color="auto" w:fill="F8FCFF"/>
        <w:spacing w:before="100" w:beforeAutospacing="1" w:after="100" w:afterAutospacing="1" w:line="240" w:lineRule="auto"/>
        <w:rPr>
          <w:rFonts w:eastAsia="Times New Roman" w:cs="Times New Roman"/>
          <w:sz w:val="24"/>
          <w:szCs w:val="24"/>
          <w:lang/>
        </w:rPr>
      </w:pPr>
      <w:r w:rsidRPr="009F3041">
        <w:rPr>
          <w:rFonts w:eastAsia="Times New Roman" w:cs="Times New Roman"/>
          <w:sz w:val="24"/>
          <w:szCs w:val="24"/>
          <w:lang/>
        </w:rPr>
        <w:t xml:space="preserve">Advice to deliver formal statements, such as a </w:t>
      </w:r>
      <w:hyperlink r:id="rId14" w:tooltip="Speech from the throne" w:history="1">
        <w:r w:rsidRPr="009F3041">
          <w:rPr>
            <w:rFonts w:eastAsia="Times New Roman" w:cs="Times New Roman"/>
            <w:color w:val="0000FF"/>
            <w:sz w:val="24"/>
            <w:szCs w:val="24"/>
            <w:u w:val="single"/>
            <w:lang/>
          </w:rPr>
          <w:t>Speech from the throne</w:t>
        </w:r>
      </w:hyperlink>
      <w:r w:rsidRPr="009F3041">
        <w:rPr>
          <w:rFonts w:eastAsia="Times New Roman" w:cs="Times New Roman"/>
          <w:sz w:val="24"/>
          <w:szCs w:val="24"/>
          <w:lang/>
        </w:rPr>
        <w:t xml:space="preserve">. </w:t>
      </w:r>
    </w:p>
    <w:p w:rsidR="009F3041" w:rsidRPr="009F3041" w:rsidRDefault="009F3041" w:rsidP="006F7AA4">
      <w:pPr>
        <w:shd w:val="clear" w:color="auto" w:fill="F8FCFF"/>
        <w:spacing w:before="100" w:beforeAutospacing="1" w:after="100" w:afterAutospacing="1" w:line="240" w:lineRule="auto"/>
        <w:rPr>
          <w:rFonts w:eastAsia="Times New Roman" w:cs="Times New Roman"/>
          <w:sz w:val="24"/>
          <w:szCs w:val="24"/>
          <w:lang/>
        </w:rPr>
      </w:pPr>
      <w:r w:rsidRPr="009F3041">
        <w:rPr>
          <w:rFonts w:eastAsia="Times New Roman" w:cs="Times New Roman"/>
          <w:sz w:val="24"/>
          <w:szCs w:val="24"/>
          <w:lang/>
        </w:rPr>
        <w:t xml:space="preserve">Although most advice is binding, in comparatively rare instances, it is not. For example, many heads of state may choose not to follow advice on a dissolution of parliament where the government has lost the confidence of that body. In some cases, whether the advice is mandatory or truly just advisory depends on the context and authority of the person offering it. Hence the </w:t>
      </w:r>
      <w:hyperlink r:id="rId15" w:tooltip="President of Ireland" w:history="1">
        <w:r w:rsidRPr="009F3041">
          <w:rPr>
            <w:rFonts w:eastAsia="Times New Roman" w:cs="Times New Roman"/>
            <w:color w:val="0000FF"/>
            <w:sz w:val="24"/>
            <w:szCs w:val="24"/>
            <w:u w:val="single"/>
            <w:lang/>
          </w:rPr>
          <w:t>President of Ireland</w:t>
        </w:r>
      </w:hyperlink>
      <w:r w:rsidRPr="009F3041">
        <w:rPr>
          <w:rFonts w:eastAsia="Times New Roman" w:cs="Times New Roman"/>
          <w:sz w:val="24"/>
          <w:szCs w:val="24"/>
          <w:lang/>
        </w:rPr>
        <w:t xml:space="preserve"> ordinarily is obliged to dissolve </w:t>
      </w:r>
      <w:hyperlink r:id="rId16" w:tooltip="Dáil Éireann" w:history="1">
        <w:r w:rsidRPr="009F3041">
          <w:rPr>
            <w:rFonts w:eastAsia="Times New Roman" w:cs="Times New Roman"/>
            <w:i/>
            <w:iCs/>
            <w:color w:val="0000FF"/>
            <w:sz w:val="24"/>
            <w:szCs w:val="24"/>
            <w:u w:val="single"/>
            <w:lang/>
          </w:rPr>
          <w:t>Dáil Éireann</w:t>
        </w:r>
      </w:hyperlink>
      <w:r w:rsidRPr="009F3041">
        <w:rPr>
          <w:rFonts w:eastAsia="Times New Roman" w:cs="Times New Roman"/>
          <w:sz w:val="24"/>
          <w:szCs w:val="24"/>
          <w:lang/>
        </w:rPr>
        <w:t xml:space="preserve"> (the House of Representatives) when advised to do so by the </w:t>
      </w:r>
      <w:hyperlink r:id="rId17" w:tooltip="Taoiseach" w:history="1">
        <w:r w:rsidRPr="009F3041">
          <w:rPr>
            <w:rFonts w:eastAsia="Times New Roman" w:cs="Times New Roman"/>
            <w:i/>
            <w:iCs/>
            <w:color w:val="0000FF"/>
            <w:sz w:val="24"/>
            <w:szCs w:val="24"/>
            <w:u w:val="single"/>
            <w:lang/>
          </w:rPr>
          <w:t>Taoiseach</w:t>
        </w:r>
      </w:hyperlink>
      <w:r w:rsidRPr="009F3041">
        <w:rPr>
          <w:rFonts w:eastAsia="Times New Roman" w:cs="Times New Roman"/>
          <w:sz w:val="24"/>
          <w:szCs w:val="24"/>
          <w:lang/>
        </w:rPr>
        <w:t xml:space="preserve"> (prime minister). However, where a </w:t>
      </w:r>
      <w:r w:rsidRPr="009F3041">
        <w:rPr>
          <w:rFonts w:eastAsia="Times New Roman" w:cs="Times New Roman"/>
          <w:i/>
          <w:iCs/>
          <w:sz w:val="24"/>
          <w:szCs w:val="24"/>
          <w:lang/>
        </w:rPr>
        <w:t>taoiseach</w:t>
      </w:r>
      <w:r w:rsidRPr="009F3041">
        <w:rPr>
          <w:rFonts w:eastAsia="Times New Roman" w:cs="Times New Roman"/>
          <w:sz w:val="24"/>
          <w:szCs w:val="24"/>
          <w:lang/>
        </w:rPr>
        <w:t xml:space="preserve"> has (in the words of the </w:t>
      </w:r>
      <w:hyperlink r:id="rId18" w:tooltip="Bunreacht na hÉireann" w:history="1">
        <w:r w:rsidRPr="009F3041">
          <w:rPr>
            <w:rFonts w:eastAsia="Times New Roman" w:cs="Times New Roman"/>
            <w:color w:val="0000FF"/>
            <w:sz w:val="24"/>
            <w:szCs w:val="24"/>
            <w:u w:val="single"/>
            <w:lang/>
          </w:rPr>
          <w:t>Irish Constitution</w:t>
        </w:r>
      </w:hyperlink>
      <w:r w:rsidRPr="009F3041">
        <w:rPr>
          <w:rFonts w:eastAsia="Times New Roman" w:cs="Times New Roman"/>
          <w:sz w:val="24"/>
          <w:szCs w:val="24"/>
          <w:lang/>
        </w:rPr>
        <w:t xml:space="preserve">) "ceased to retain the support of a majority in </w:t>
      </w:r>
      <w:r w:rsidRPr="009F3041">
        <w:rPr>
          <w:rFonts w:eastAsia="Times New Roman" w:cs="Times New Roman"/>
          <w:i/>
          <w:iCs/>
          <w:sz w:val="24"/>
          <w:szCs w:val="24"/>
          <w:lang/>
        </w:rPr>
        <w:t>Dáil Éireann</w:t>
      </w:r>
      <w:r w:rsidRPr="009F3041">
        <w:rPr>
          <w:rFonts w:eastAsia="Times New Roman" w:cs="Times New Roman"/>
          <w:sz w:val="24"/>
          <w:szCs w:val="24"/>
          <w:lang/>
        </w:rPr>
        <w:t>" (i.e., lost the confidence of parliament) the President has the option of refusing to follow that advice.</w:t>
      </w:r>
      <w:r w:rsidR="006F7AA4" w:rsidRPr="009F3041">
        <w:rPr>
          <w:rFonts w:eastAsia="Times New Roman" w:cs="Times New Roman"/>
          <w:sz w:val="24"/>
          <w:szCs w:val="24"/>
          <w:lang/>
        </w:rPr>
        <w:t xml:space="preserve"> </w:t>
      </w:r>
    </w:p>
    <w:p w:rsidR="009F3041" w:rsidRPr="009F3041" w:rsidRDefault="009F3041" w:rsidP="009F3041">
      <w:pPr>
        <w:pStyle w:val="NormalWeb"/>
        <w:shd w:val="clear" w:color="auto" w:fill="F8FCFF"/>
        <w:rPr>
          <w:rFonts w:asciiTheme="minorHAnsi" w:hAnsiTheme="minorHAnsi"/>
          <w:lang/>
        </w:rPr>
      </w:pPr>
    </w:p>
    <w:p w:rsidR="0082069B" w:rsidRPr="009F3041" w:rsidRDefault="0082069B"/>
    <w:sectPr w:rsidR="0082069B" w:rsidRPr="009F3041" w:rsidSect="0082069B">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8FA" w:rsidRDefault="007468FA" w:rsidP="00845092">
      <w:pPr>
        <w:spacing w:after="0" w:line="240" w:lineRule="auto"/>
      </w:pPr>
      <w:r>
        <w:separator/>
      </w:r>
    </w:p>
  </w:endnote>
  <w:endnote w:type="continuationSeparator" w:id="1">
    <w:p w:rsidR="007468FA" w:rsidRDefault="007468FA" w:rsidP="008450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8FA" w:rsidRDefault="007468FA" w:rsidP="00845092">
      <w:pPr>
        <w:spacing w:after="0" w:line="240" w:lineRule="auto"/>
      </w:pPr>
      <w:r>
        <w:separator/>
      </w:r>
    </w:p>
  </w:footnote>
  <w:footnote w:type="continuationSeparator" w:id="1">
    <w:p w:rsidR="007468FA" w:rsidRDefault="007468FA" w:rsidP="008450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D46D7"/>
    <w:multiLevelType w:val="multilevel"/>
    <w:tmpl w:val="F922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F3041"/>
    <w:rsid w:val="006F7AA4"/>
    <w:rsid w:val="007468FA"/>
    <w:rsid w:val="0082069B"/>
    <w:rsid w:val="00845092"/>
    <w:rsid w:val="009F30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6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3041"/>
    <w:rPr>
      <w:color w:val="0000FF"/>
      <w:u w:val="single"/>
    </w:rPr>
  </w:style>
  <w:style w:type="paragraph" w:styleId="NormalWeb">
    <w:name w:val="Normal (Web)"/>
    <w:basedOn w:val="Normal"/>
    <w:uiPriority w:val="99"/>
    <w:semiHidden/>
    <w:unhideWhenUsed/>
    <w:rsid w:val="009F304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45092"/>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845092"/>
  </w:style>
  <w:style w:type="paragraph" w:styleId="Footer">
    <w:name w:val="footer"/>
    <w:basedOn w:val="Normal"/>
    <w:link w:val="FooterChar"/>
    <w:uiPriority w:val="99"/>
    <w:semiHidden/>
    <w:unhideWhenUsed/>
    <w:rsid w:val="00845092"/>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845092"/>
  </w:style>
</w:styles>
</file>

<file path=word/webSettings.xml><?xml version="1.0" encoding="utf-8"?>
<w:webSettings xmlns:r="http://schemas.openxmlformats.org/officeDocument/2006/relationships" xmlns:w="http://schemas.openxmlformats.org/wordprocessingml/2006/main">
  <w:divs>
    <w:div w:id="866023567">
      <w:bodyDiv w:val="1"/>
      <w:marLeft w:val="0"/>
      <w:marRight w:val="0"/>
      <w:marTop w:val="0"/>
      <w:marBottom w:val="0"/>
      <w:divBdr>
        <w:top w:val="none" w:sz="0" w:space="0" w:color="auto"/>
        <w:left w:val="none" w:sz="0" w:space="0" w:color="auto"/>
        <w:bottom w:val="none" w:sz="0" w:space="0" w:color="auto"/>
        <w:right w:val="none" w:sz="0" w:space="0" w:color="auto"/>
      </w:divBdr>
      <w:divsChild>
        <w:div w:id="255481653">
          <w:marLeft w:val="0"/>
          <w:marRight w:val="0"/>
          <w:marTop w:val="0"/>
          <w:marBottom w:val="0"/>
          <w:divBdr>
            <w:top w:val="none" w:sz="0" w:space="0" w:color="auto"/>
            <w:left w:val="none" w:sz="0" w:space="0" w:color="auto"/>
            <w:bottom w:val="none" w:sz="0" w:space="0" w:color="auto"/>
            <w:right w:val="none" w:sz="0" w:space="0" w:color="auto"/>
          </w:divBdr>
          <w:divsChild>
            <w:div w:id="215318521">
              <w:marLeft w:val="0"/>
              <w:marRight w:val="0"/>
              <w:marTop w:val="0"/>
              <w:marBottom w:val="0"/>
              <w:divBdr>
                <w:top w:val="none" w:sz="0" w:space="0" w:color="auto"/>
                <w:left w:val="none" w:sz="0" w:space="0" w:color="auto"/>
                <w:bottom w:val="none" w:sz="0" w:space="0" w:color="auto"/>
                <w:right w:val="none" w:sz="0" w:space="0" w:color="auto"/>
              </w:divBdr>
              <w:divsChild>
                <w:div w:id="550071667">
                  <w:marLeft w:val="0"/>
                  <w:marRight w:val="0"/>
                  <w:marTop w:val="0"/>
                  <w:marBottom w:val="0"/>
                  <w:divBdr>
                    <w:top w:val="none" w:sz="0" w:space="0" w:color="auto"/>
                    <w:left w:val="none" w:sz="0" w:space="0" w:color="auto"/>
                    <w:bottom w:val="none" w:sz="0" w:space="0" w:color="auto"/>
                    <w:right w:val="none" w:sz="0" w:space="0" w:color="auto"/>
                  </w:divBdr>
                  <w:divsChild>
                    <w:div w:id="118004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897414">
      <w:bodyDiv w:val="1"/>
      <w:marLeft w:val="0"/>
      <w:marRight w:val="0"/>
      <w:marTop w:val="0"/>
      <w:marBottom w:val="0"/>
      <w:divBdr>
        <w:top w:val="none" w:sz="0" w:space="0" w:color="auto"/>
        <w:left w:val="none" w:sz="0" w:space="0" w:color="auto"/>
        <w:bottom w:val="none" w:sz="0" w:space="0" w:color="auto"/>
        <w:right w:val="none" w:sz="0" w:space="0" w:color="auto"/>
      </w:divBdr>
      <w:divsChild>
        <w:div w:id="204410149">
          <w:marLeft w:val="0"/>
          <w:marRight w:val="0"/>
          <w:marTop w:val="0"/>
          <w:marBottom w:val="0"/>
          <w:divBdr>
            <w:top w:val="none" w:sz="0" w:space="0" w:color="auto"/>
            <w:left w:val="none" w:sz="0" w:space="0" w:color="auto"/>
            <w:bottom w:val="none" w:sz="0" w:space="0" w:color="auto"/>
            <w:right w:val="none" w:sz="0" w:space="0" w:color="auto"/>
          </w:divBdr>
          <w:divsChild>
            <w:div w:id="493452047">
              <w:marLeft w:val="0"/>
              <w:marRight w:val="0"/>
              <w:marTop w:val="0"/>
              <w:marBottom w:val="0"/>
              <w:divBdr>
                <w:top w:val="none" w:sz="0" w:space="0" w:color="auto"/>
                <w:left w:val="none" w:sz="0" w:space="0" w:color="auto"/>
                <w:bottom w:val="none" w:sz="0" w:space="0" w:color="auto"/>
                <w:right w:val="none" w:sz="0" w:space="0" w:color="auto"/>
              </w:divBdr>
              <w:divsChild>
                <w:div w:id="893584138">
                  <w:marLeft w:val="0"/>
                  <w:marRight w:val="0"/>
                  <w:marTop w:val="0"/>
                  <w:marBottom w:val="0"/>
                  <w:divBdr>
                    <w:top w:val="none" w:sz="0" w:space="0" w:color="auto"/>
                    <w:left w:val="none" w:sz="0" w:space="0" w:color="auto"/>
                    <w:bottom w:val="none" w:sz="0" w:space="0" w:color="auto"/>
                    <w:right w:val="none" w:sz="0" w:space="0" w:color="auto"/>
                  </w:divBdr>
                  <w:divsChild>
                    <w:div w:id="20801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46541">
      <w:bodyDiv w:val="1"/>
      <w:marLeft w:val="0"/>
      <w:marRight w:val="0"/>
      <w:marTop w:val="0"/>
      <w:marBottom w:val="0"/>
      <w:divBdr>
        <w:top w:val="none" w:sz="0" w:space="0" w:color="auto"/>
        <w:left w:val="none" w:sz="0" w:space="0" w:color="auto"/>
        <w:bottom w:val="none" w:sz="0" w:space="0" w:color="auto"/>
        <w:right w:val="none" w:sz="0" w:space="0" w:color="auto"/>
      </w:divBdr>
      <w:divsChild>
        <w:div w:id="708578211">
          <w:marLeft w:val="0"/>
          <w:marRight w:val="0"/>
          <w:marTop w:val="0"/>
          <w:marBottom w:val="0"/>
          <w:divBdr>
            <w:top w:val="none" w:sz="0" w:space="0" w:color="auto"/>
            <w:left w:val="none" w:sz="0" w:space="0" w:color="auto"/>
            <w:bottom w:val="none" w:sz="0" w:space="0" w:color="auto"/>
            <w:right w:val="none" w:sz="0" w:space="0" w:color="auto"/>
          </w:divBdr>
          <w:divsChild>
            <w:div w:id="1000280647">
              <w:marLeft w:val="0"/>
              <w:marRight w:val="0"/>
              <w:marTop w:val="0"/>
              <w:marBottom w:val="0"/>
              <w:divBdr>
                <w:top w:val="none" w:sz="0" w:space="0" w:color="auto"/>
                <w:left w:val="none" w:sz="0" w:space="0" w:color="auto"/>
                <w:bottom w:val="none" w:sz="0" w:space="0" w:color="auto"/>
                <w:right w:val="none" w:sz="0" w:space="0" w:color="auto"/>
              </w:divBdr>
              <w:divsChild>
                <w:div w:id="1797328892">
                  <w:marLeft w:val="0"/>
                  <w:marRight w:val="0"/>
                  <w:marTop w:val="0"/>
                  <w:marBottom w:val="0"/>
                  <w:divBdr>
                    <w:top w:val="none" w:sz="0" w:space="0" w:color="auto"/>
                    <w:left w:val="none" w:sz="0" w:space="0" w:color="auto"/>
                    <w:bottom w:val="none" w:sz="0" w:space="0" w:color="auto"/>
                    <w:right w:val="none" w:sz="0" w:space="0" w:color="auto"/>
                  </w:divBdr>
                  <w:divsChild>
                    <w:div w:id="9280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ead_of_state" TargetMode="External"/><Relationship Id="rId13" Type="http://schemas.openxmlformats.org/officeDocument/2006/relationships/hyperlink" Target="http://en.wikipedia.org/wiki/Parliament" TargetMode="External"/><Relationship Id="rId18" Type="http://schemas.openxmlformats.org/officeDocument/2006/relationships/hyperlink" Target="http://en.wikipedia.org/wiki/Bunreacht_na_h%C3%89ireann" TargetMode="External"/><Relationship Id="rId3" Type="http://schemas.openxmlformats.org/officeDocument/2006/relationships/settings" Target="settings.xml"/><Relationship Id="rId7" Type="http://schemas.openxmlformats.org/officeDocument/2006/relationships/hyperlink" Target="http://en.wikipedia.org/wiki/Constitutional_law" TargetMode="External"/><Relationship Id="rId12" Type="http://schemas.openxmlformats.org/officeDocument/2006/relationships/hyperlink" Target="http://en.wikipedia.org/wiki/Prime_Minister_of_the_United_Kingdom" TargetMode="External"/><Relationship Id="rId17" Type="http://schemas.openxmlformats.org/officeDocument/2006/relationships/hyperlink" Target="http://en.wikipedia.org/wiki/Taoiseach" TargetMode="External"/><Relationship Id="rId2" Type="http://schemas.openxmlformats.org/officeDocument/2006/relationships/styles" Target="styles.xml"/><Relationship Id="rId16" Type="http://schemas.openxmlformats.org/officeDocument/2006/relationships/hyperlink" Target="http://en.wikipedia.org/wiki/D%C3%A1il_%C3%89irean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Minister_of_the_Crown" TargetMode="External"/><Relationship Id="rId5" Type="http://schemas.openxmlformats.org/officeDocument/2006/relationships/footnotes" Target="footnotes.xml"/><Relationship Id="rId15" Type="http://schemas.openxmlformats.org/officeDocument/2006/relationships/hyperlink" Target="http://en.wikipedia.org/wiki/President_of_Ireland" TargetMode="External"/><Relationship Id="rId10" Type="http://schemas.openxmlformats.org/officeDocument/2006/relationships/hyperlink" Target="http://en.wikipedia.org/wiki/Elizabeth_II_of_the_United_Kingd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Prime_Minister" TargetMode="External"/><Relationship Id="rId14" Type="http://schemas.openxmlformats.org/officeDocument/2006/relationships/hyperlink" Target="http://en.wikipedia.org/wiki/Speech_from_the_thr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807</Words>
  <Characters>4606</Characters>
  <Application>Microsoft Office Word</Application>
  <DocSecurity>0</DocSecurity>
  <Lines>38</Lines>
  <Paragraphs>10</Paragraphs>
  <ScaleCrop>false</ScaleCrop>
  <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4</cp:revision>
  <dcterms:created xsi:type="dcterms:W3CDTF">2009-10-23T12:27:00Z</dcterms:created>
  <dcterms:modified xsi:type="dcterms:W3CDTF">2009-10-23T12:33:00Z</dcterms:modified>
</cp:coreProperties>
</file>