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57" w:rsidRDefault="001D179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35pt;margin-top:-48.7pt;width:142.3pt;height:1in;z-index:251658240" fillcolor="aqua" strokecolor="blue">
            <v:shadow color="#868686"/>
            <v:textpath style="font-family:&quot;Bookman Old Style&quot;;font-size:18pt;font-style:italic;v-text-kern:t" trim="t" fitpath="t" string="دولة الامارات العربية المتحدة&#10;وزارة التربية والتعليم &#10;منطقة العين التعليمية&#10;مدرسة................"/>
            <w10:wrap type="square"/>
          </v:shape>
        </w:pict>
      </w:r>
    </w:p>
    <w:p w:rsidR="00AB7D57" w:rsidRDefault="00AB7D57">
      <w:pPr>
        <w:rPr>
          <w:rFonts w:hint="cs"/>
          <w:sz w:val="28"/>
          <w:szCs w:val="28"/>
        </w:rPr>
      </w:pPr>
    </w:p>
    <w:p w:rsidR="00983C17" w:rsidRDefault="00983C17" w:rsidP="00983C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تقرير عن:ـ</w:t>
      </w:r>
    </w:p>
    <w:p w:rsidR="00983C17" w:rsidRPr="00983C17" w:rsidRDefault="00983C17" w:rsidP="00983C17">
      <w:pPr>
        <w:jc w:val="center"/>
        <w:rPr>
          <w:sz w:val="96"/>
          <w:szCs w:val="96"/>
          <w:rtl/>
        </w:rPr>
      </w:pPr>
      <w:r w:rsidRPr="00983C17">
        <w:rPr>
          <w:rFonts w:hint="cs"/>
          <w:sz w:val="96"/>
          <w:szCs w:val="96"/>
          <w:rtl/>
        </w:rPr>
        <w:t>العمره</w:t>
      </w:r>
    </w:p>
    <w:p w:rsidR="00983C17" w:rsidRDefault="00983C17">
      <w:pPr>
        <w:rPr>
          <w:sz w:val="28"/>
          <w:szCs w:val="28"/>
          <w:rtl/>
        </w:rPr>
      </w:pPr>
    </w:p>
    <w:p w:rsidR="00983C17" w:rsidRDefault="00983C17" w:rsidP="00983C17">
      <w:pPr>
        <w:jc w:val="center"/>
        <w:rPr>
          <w:sz w:val="28"/>
          <w:szCs w:val="28"/>
          <w:rtl/>
        </w:rPr>
      </w:pPr>
      <w:r>
        <w:rPr>
          <w:rFonts w:ascii="Arial" w:hAnsi="Arial" w:cs="Arial"/>
          <w:noProof/>
          <w:color w:val="0000FF"/>
        </w:rPr>
        <w:drawing>
          <wp:inline distT="0" distB="0" distL="0" distR="0">
            <wp:extent cx="2695575" cy="1676400"/>
            <wp:effectExtent l="19050" t="0" r="9525" b="0"/>
            <wp:docPr id="1" name="صورة 1" descr="http://t2.gstatic.com/images?q=tbn:pZFKIpWuNVhORM:http://www.alrsool.com/atabat/images/04/m5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2.gstatic.com/images?q=tbn:pZFKIpWuNVhORM:http://www.alrsool.com/atabat/images/04/m5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17" w:rsidRDefault="00983C17">
      <w:pPr>
        <w:rPr>
          <w:sz w:val="28"/>
          <w:szCs w:val="28"/>
          <w:rtl/>
        </w:rPr>
      </w:pPr>
    </w:p>
    <w:p w:rsidR="00983C17" w:rsidRDefault="00983C17">
      <w:pPr>
        <w:rPr>
          <w:sz w:val="28"/>
          <w:szCs w:val="28"/>
          <w:rtl/>
        </w:rPr>
      </w:pPr>
    </w:p>
    <w:p w:rsidR="00AB7D57" w:rsidRDefault="00983C17" w:rsidP="00EB1BB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الاسم :</w:t>
      </w:r>
      <w:r w:rsidR="00EB1BB7">
        <w:rPr>
          <w:sz w:val="28"/>
          <w:szCs w:val="28"/>
        </w:rPr>
        <w:t xml:space="preserve"> </w:t>
      </w:r>
    </w:p>
    <w:p w:rsidR="00983C17" w:rsidRDefault="00983C17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الصف:الثامن/</w:t>
      </w:r>
      <w:r w:rsidR="00C117AF">
        <w:rPr>
          <w:rFonts w:hint="cs"/>
          <w:sz w:val="28"/>
          <w:szCs w:val="28"/>
          <w:rtl/>
        </w:rPr>
        <w:t xml:space="preserve"> </w:t>
      </w:r>
    </w:p>
    <w:p w:rsidR="00983C17" w:rsidRDefault="00EB1BB7" w:rsidP="00EB1BB7">
      <w:pPr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باشراف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الاستاذ</w:t>
      </w:r>
      <w:proofErr w:type="spellEnd"/>
      <w:r>
        <w:rPr>
          <w:rFonts w:hint="cs"/>
          <w:sz w:val="28"/>
          <w:szCs w:val="28"/>
          <w:rtl/>
        </w:rPr>
        <w:t>:</w:t>
      </w:r>
    </w:p>
    <w:p w:rsidR="00AB7D57" w:rsidRDefault="00AB7D57" w:rsidP="00AB7D57">
      <w:pPr>
        <w:rPr>
          <w:sz w:val="28"/>
          <w:szCs w:val="28"/>
          <w:rtl/>
        </w:rPr>
      </w:pPr>
    </w:p>
    <w:p w:rsidR="006D0652" w:rsidRDefault="006D0652" w:rsidP="00AB7D57">
      <w:pPr>
        <w:rPr>
          <w:rFonts w:cs="Arabic Transparent"/>
          <w:color w:val="000000"/>
          <w:sz w:val="32"/>
          <w:szCs w:val="32"/>
          <w:rtl/>
        </w:rPr>
      </w:pPr>
    </w:p>
    <w:p w:rsidR="00AB7D57" w:rsidRPr="003967A8" w:rsidRDefault="00AB7D57" w:rsidP="00AB7D57">
      <w:pPr>
        <w:rPr>
          <w:rFonts w:cs="Arabic Transparent"/>
          <w:color w:val="FF0000"/>
          <w:sz w:val="32"/>
          <w:szCs w:val="32"/>
          <w:rtl/>
        </w:rPr>
      </w:pPr>
      <w:r w:rsidRPr="003967A8">
        <w:rPr>
          <w:rFonts w:cs="Arabic Transparent" w:hint="cs"/>
          <w:color w:val="FF0000"/>
          <w:sz w:val="32"/>
          <w:szCs w:val="32"/>
          <w:rtl/>
        </w:rPr>
        <w:t xml:space="preserve">                                     </w:t>
      </w:r>
      <w:r w:rsidRPr="003967A8">
        <w:rPr>
          <w:rFonts w:cs="Arabic Transparent"/>
          <w:color w:val="FF0000"/>
          <w:sz w:val="32"/>
          <w:szCs w:val="32"/>
          <w:rtl/>
        </w:rPr>
        <w:t>المقدمة</w:t>
      </w:r>
      <w:r w:rsidRPr="003967A8">
        <w:rPr>
          <w:rFonts w:cs="Arabic Transparent"/>
          <w:color w:val="FF0000"/>
          <w:sz w:val="32"/>
          <w:szCs w:val="32"/>
        </w:rPr>
        <w:t>:</w:t>
      </w:r>
    </w:p>
    <w:p w:rsidR="00AB7D57" w:rsidRDefault="00AB7D57" w:rsidP="00AB7D57">
      <w:pPr>
        <w:rPr>
          <w:rFonts w:cs="Arabic Transparent"/>
          <w:sz w:val="32"/>
          <w:szCs w:val="32"/>
          <w:rtl/>
        </w:rPr>
      </w:pPr>
      <w:r w:rsidRPr="00AB7D57">
        <w:rPr>
          <w:rFonts w:cs="Arabic Transparent"/>
          <w:color w:val="000000"/>
          <w:sz w:val="32"/>
          <w:szCs w:val="32"/>
        </w:rPr>
        <w:br/>
      </w:r>
      <w:proofErr w:type="spellStart"/>
      <w:r w:rsidRPr="00AB7D57">
        <w:rPr>
          <w:rFonts w:cs="Arabic Transparent"/>
          <w:color w:val="000000"/>
          <w:sz w:val="32"/>
          <w:szCs w:val="32"/>
          <w:rtl/>
        </w:rPr>
        <w:t>الحمدلله</w:t>
      </w:r>
      <w:proofErr w:type="spellEnd"/>
      <w:r w:rsidRPr="00AB7D57">
        <w:rPr>
          <w:rFonts w:cs="Arabic Transparent"/>
          <w:color w:val="000000"/>
          <w:sz w:val="32"/>
          <w:szCs w:val="32"/>
          <w:rtl/>
        </w:rPr>
        <w:t xml:space="preserve"> رب العالمين والصلاة والسلام على اشرف المرسلين سيدنا محمد</w:t>
      </w:r>
      <w:r w:rsidRPr="00AB7D57">
        <w:rPr>
          <w:rFonts w:cs="Arabic Transparent"/>
          <w:color w:val="000000"/>
          <w:sz w:val="32"/>
          <w:szCs w:val="32"/>
        </w:rPr>
        <w:t xml:space="preserve"> </w:t>
      </w:r>
      <w:r w:rsidRPr="00AB7D57">
        <w:rPr>
          <w:rFonts w:cs="Arabic Transparent"/>
          <w:color w:val="000000"/>
          <w:sz w:val="32"/>
          <w:szCs w:val="32"/>
          <w:rtl/>
        </w:rPr>
        <w:t xml:space="preserve">وعلى اله وصحبه ومن تبع هداه </w:t>
      </w:r>
      <w:proofErr w:type="spellStart"/>
      <w:r w:rsidRPr="00AB7D57">
        <w:rPr>
          <w:rFonts w:cs="Arabic Transparent"/>
          <w:color w:val="000000"/>
          <w:sz w:val="32"/>
          <w:szCs w:val="32"/>
          <w:rtl/>
        </w:rPr>
        <w:t>الى</w:t>
      </w:r>
      <w:proofErr w:type="spellEnd"/>
      <w:r w:rsidRPr="00AB7D57">
        <w:rPr>
          <w:rFonts w:cs="Arabic Transparent"/>
          <w:color w:val="000000"/>
          <w:sz w:val="32"/>
          <w:szCs w:val="32"/>
          <w:rtl/>
        </w:rPr>
        <w:t xml:space="preserve"> يوم الدين . قد فرض الله علينا فرائض وهي واجبة</w:t>
      </w:r>
      <w:r w:rsidRPr="00AB7D57">
        <w:rPr>
          <w:rFonts w:cs="Arabic Transparent"/>
          <w:color w:val="000000"/>
          <w:sz w:val="32"/>
          <w:szCs w:val="32"/>
        </w:rPr>
        <w:t xml:space="preserve"> </w:t>
      </w:r>
      <w:r w:rsidRPr="00AB7D57">
        <w:rPr>
          <w:rFonts w:cs="Arabic Transparent"/>
          <w:color w:val="000000"/>
          <w:sz w:val="32"/>
          <w:szCs w:val="32"/>
          <w:rtl/>
        </w:rPr>
        <w:t xml:space="preserve">بخاصة على المسلم البالغ والعاقل والقادر على </w:t>
      </w:r>
      <w:proofErr w:type="spellStart"/>
      <w:r w:rsidRPr="00AB7D57">
        <w:rPr>
          <w:rFonts w:cs="Arabic Transparent"/>
          <w:color w:val="000000"/>
          <w:sz w:val="32"/>
          <w:szCs w:val="32"/>
          <w:rtl/>
        </w:rPr>
        <w:t>ادائها</w:t>
      </w:r>
      <w:proofErr w:type="spellEnd"/>
      <w:r w:rsidRPr="00AB7D57">
        <w:rPr>
          <w:rFonts w:cs="Arabic Transparent"/>
          <w:color w:val="000000"/>
          <w:sz w:val="32"/>
          <w:szCs w:val="32"/>
          <w:rtl/>
        </w:rPr>
        <w:t xml:space="preserve"> وحذرنا من تركها كما قال صلى</w:t>
      </w:r>
      <w:r w:rsidRPr="00AB7D57">
        <w:rPr>
          <w:rFonts w:cs="Arabic Transparent"/>
          <w:color w:val="000000"/>
          <w:sz w:val="32"/>
          <w:szCs w:val="32"/>
        </w:rPr>
        <w:t xml:space="preserve"> </w:t>
      </w:r>
      <w:r w:rsidRPr="00AB7D57">
        <w:rPr>
          <w:rFonts w:cs="Arabic Transparent"/>
          <w:color w:val="000000"/>
          <w:sz w:val="32"/>
          <w:szCs w:val="32"/>
          <w:rtl/>
        </w:rPr>
        <w:t>الله عليه وسلم ((</w:t>
      </w:r>
      <w:proofErr w:type="spellStart"/>
      <w:r w:rsidRPr="00AB7D57">
        <w:rPr>
          <w:rFonts w:cs="Arabic Transparent"/>
          <w:color w:val="000000"/>
          <w:sz w:val="32"/>
          <w:szCs w:val="32"/>
          <w:rtl/>
        </w:rPr>
        <w:t>ان</w:t>
      </w:r>
      <w:proofErr w:type="spellEnd"/>
      <w:r w:rsidRPr="00AB7D57">
        <w:rPr>
          <w:rFonts w:cs="Arabic Transparent"/>
          <w:color w:val="000000"/>
          <w:sz w:val="32"/>
          <w:szCs w:val="32"/>
          <w:rtl/>
        </w:rPr>
        <w:t xml:space="preserve"> الله افترض عليكم فرائض فلا تضيعوها )) وفي هذا التقرير سوف</w:t>
      </w:r>
      <w:r w:rsidRPr="00AB7D57">
        <w:rPr>
          <w:rFonts w:cs="Arabic Transparent"/>
          <w:color w:val="000000"/>
          <w:sz w:val="32"/>
          <w:szCs w:val="32"/>
        </w:rPr>
        <w:t xml:space="preserve"> </w:t>
      </w:r>
      <w:r w:rsidRPr="00AB7D57">
        <w:rPr>
          <w:rFonts w:cs="Arabic Transparent"/>
          <w:color w:val="000000"/>
          <w:sz w:val="32"/>
          <w:szCs w:val="32"/>
          <w:rtl/>
        </w:rPr>
        <w:t xml:space="preserve">أتحدث عن العمرة وكل شي متعلق </w:t>
      </w:r>
      <w:proofErr w:type="spellStart"/>
      <w:r w:rsidRPr="00AB7D57">
        <w:rPr>
          <w:rFonts w:cs="Arabic Transparent"/>
          <w:color w:val="000000"/>
          <w:sz w:val="32"/>
          <w:szCs w:val="32"/>
          <w:rtl/>
        </w:rPr>
        <w:t>بها</w:t>
      </w:r>
      <w:proofErr w:type="spellEnd"/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AB7D57">
      <w:pPr>
        <w:jc w:val="center"/>
        <w:rPr>
          <w:rFonts w:cs="Arabic Transparent"/>
          <w:sz w:val="32"/>
          <w:szCs w:val="32"/>
          <w:rtl/>
        </w:rPr>
      </w:pPr>
    </w:p>
    <w:p w:rsidR="00AB7D57" w:rsidRDefault="00AB7D57" w:rsidP="00983C17">
      <w:pPr>
        <w:jc w:val="center"/>
        <w:rPr>
          <w:rFonts w:cs="Arabic Transparent"/>
          <w:b/>
          <w:bCs/>
          <w:color w:val="000000"/>
          <w:sz w:val="28"/>
          <w:szCs w:val="28"/>
          <w:rtl/>
        </w:rPr>
      </w:pPr>
      <w:r w:rsidRPr="00AB7D57">
        <w:rPr>
          <w:rFonts w:cs="Arabic Transparent"/>
          <w:b/>
          <w:bCs/>
          <w:color w:val="000000"/>
          <w:sz w:val="28"/>
          <w:szCs w:val="28"/>
          <w:rtl/>
        </w:rPr>
        <w:lastRenderedPageBreak/>
        <w:t xml:space="preserve">العمره هيا سنه مؤكده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للمره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الاولى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، و مستحبه بعد ذلك عند المالكية والحنفية ،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وعند غيرهم كالشافعية والحنابلة هي فرض كالحج على المعتمد ، وكره مالك تكرارها في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عام واحد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الا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لدخول مكة ، واستحسن احمد وقوعها في كل شهر ، وجوز الشافعية تكرار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العمرة في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اي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وقت .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والاصل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فيها قوله تعالى ((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واتموا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الحج والعمرة لله )) [البقرة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:196]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، وقول الرسول صلى الله عليه وسلم ((تابعوا بين الحج والعمرة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فانهما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ينفيان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الفقر والذنوب كما ينفي الكير خبث الحديد والذهب والفضة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))</w:t>
      </w:r>
      <w:r w:rsidRPr="00AB7D57">
        <w:rPr>
          <w:rFonts w:cs="Arabic Transparent"/>
          <w:b/>
          <w:bCs/>
          <w:color w:val="000000"/>
          <w:sz w:val="28"/>
          <w:szCs w:val="28"/>
        </w:rPr>
        <w:br/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ميقاتها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الزماني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كل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السنة لكن تكره يوم عرفة ويوم النحر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وايام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التشريق عند الحنفية ، والميقات المكاني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هو ميقات الحج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اي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الاماكن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التي منها ينوي الحاج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ان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يؤدي فريضة الحج وهي : ذو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الحليفة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والجحفة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وقرن المنازل ويلملم وذات عرق وكلٌ على حسب بلدته </w:t>
      </w:r>
      <w:r w:rsidR="00983C17">
        <w:rPr>
          <w:rFonts w:cs="Arabic Transparent" w:hint="cs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اركانها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ثلاثة </w:t>
      </w:r>
      <w:r w:rsidRPr="00983C17">
        <w:rPr>
          <w:rFonts w:cs="Arabic Transparent"/>
          <w:b/>
          <w:bCs/>
          <w:sz w:val="28"/>
          <w:szCs w:val="28"/>
          <w:rtl/>
        </w:rPr>
        <w:t xml:space="preserve">: 1- نية </w:t>
      </w:r>
      <w:proofErr w:type="spellStart"/>
      <w:r w:rsidRPr="00983C17">
        <w:rPr>
          <w:rFonts w:cs="Arabic Transparent"/>
          <w:b/>
          <w:bCs/>
          <w:sz w:val="28"/>
          <w:szCs w:val="28"/>
          <w:rtl/>
        </w:rPr>
        <w:t>الاحرام</w:t>
      </w:r>
      <w:proofErr w:type="spellEnd"/>
      <w:r w:rsidRPr="00983C17">
        <w:rPr>
          <w:rFonts w:cs="Arabic Transparent"/>
          <w:b/>
          <w:bCs/>
          <w:sz w:val="28"/>
          <w:szCs w:val="28"/>
          <w:rtl/>
        </w:rPr>
        <w:t xml:space="preserve"> 2- الطواف 3- السعي</w:t>
      </w:r>
      <w:r w:rsidRPr="00983C17">
        <w:rPr>
          <w:rFonts w:cs="Arabic Transparent"/>
          <w:b/>
          <w:bCs/>
          <w:sz w:val="28"/>
          <w:szCs w:val="28"/>
        </w:rPr>
        <w:t xml:space="preserve"> .</w:t>
      </w:r>
      <w:r w:rsidRPr="00AB7D57">
        <w:rPr>
          <w:rFonts w:cs="Arabic Transparent"/>
          <w:b/>
          <w:bCs/>
          <w:color w:val="000000"/>
          <w:sz w:val="28"/>
          <w:szCs w:val="28"/>
        </w:rPr>
        <w:br/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وزاد الشافعية ركنا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رابعا وهو الحلق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او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التقصير . وخامسا وهو الترتيب بين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الاركان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.</w:t>
      </w:r>
      <w:r w:rsidRPr="00AB7D57">
        <w:rPr>
          <w:rFonts w:cs="Arabic Transparent"/>
          <w:b/>
          <w:bCs/>
          <w:color w:val="000000"/>
          <w:sz w:val="28"/>
          <w:szCs w:val="28"/>
        </w:rPr>
        <w:br/>
        <w:t xml:space="preserve">_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سننها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ومحظوراتها كالحج تماما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.</w:t>
      </w:r>
      <w:r w:rsidRPr="00AB7D57">
        <w:rPr>
          <w:rFonts w:cs="Arabic Transparent"/>
          <w:b/>
          <w:bCs/>
          <w:color w:val="000000"/>
          <w:sz w:val="28"/>
          <w:szCs w:val="28"/>
        </w:rPr>
        <w:br/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تنبيهات : 1-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اذا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ترك الحاج شيئا من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اركان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الحج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او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العمرة عمدا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او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سهوا : بطل حجه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او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عمرته ،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ان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كان قد فات وقته ، فان لم يفت لم يتم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حجه حتى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ياتي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به</w:t>
      </w:r>
      <w:proofErr w:type="spellEnd"/>
      <w:r w:rsidR="00983C17">
        <w:rPr>
          <w:rFonts w:cs="Arabic Transparent"/>
          <w:b/>
          <w:bCs/>
          <w:color w:val="000000"/>
          <w:sz w:val="28"/>
          <w:szCs w:val="28"/>
        </w:rPr>
        <w:t xml:space="preserve"> .</w:t>
      </w:r>
      <w:r w:rsidR="00983C17">
        <w:rPr>
          <w:rFonts w:cs="Arabic Transparent"/>
          <w:b/>
          <w:bCs/>
          <w:color w:val="000000"/>
          <w:sz w:val="28"/>
          <w:szCs w:val="28"/>
        </w:rPr>
        <w:br/>
        <w:t>2-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من ارتكب محظورا من محرمات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الاحرام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غير الجماع قبل التحلل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الاول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، وغير قتل الصيد ، وجب عليه فدية وهي على التخيير : صيام ثلاثة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ايام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،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او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صدقة يطعم ستة مساكين لكل مسكين نصف صاع ، وهو (( 2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كغ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)) تقريبا من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اوسط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طعام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اهل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مكة ،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او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يذبح شاة</w:t>
      </w:r>
      <w:r w:rsidR="00983C17">
        <w:rPr>
          <w:rFonts w:cs="Arabic Transparent"/>
          <w:b/>
          <w:bCs/>
          <w:color w:val="000000"/>
          <w:sz w:val="28"/>
          <w:szCs w:val="28"/>
        </w:rPr>
        <w:t xml:space="preserve"> .</w:t>
      </w:r>
      <w:r w:rsidR="00983C17">
        <w:rPr>
          <w:rFonts w:cs="Arabic Transparent"/>
          <w:b/>
          <w:bCs/>
          <w:color w:val="000000"/>
          <w:sz w:val="28"/>
          <w:szCs w:val="28"/>
        </w:rPr>
        <w:br/>
        <w:t>3-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ينبغي كما ذكر النووي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ان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يتحرى زمن الخلوة لسعيه وطوافه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،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واذا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كثرت الزحمة فينبغي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ان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يحتفظ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ايذاء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الناس ، وليعلم المعتمر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ان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تركه لهيئة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السعي وغيرها من السنن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اهون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من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ايذاء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المسلم وتعريض نفسه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للاذى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ولا يؤذي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احدا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ولايزاحم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باي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عمل من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اعمال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العمرة ، وليحذر مما يفعله بعضهم من مزاحمة الناس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وايذائهم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حتى يقبل الحجر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الاسود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، فان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اذية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المسلمين حرام ، ولا يفعل الحرام لتحقيق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السنة ، بل الواجب ترك ذلك حتى تقبل منا العمرة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باذن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الله تعالى</w:t>
      </w:r>
      <w:r w:rsidRPr="00AB7D57">
        <w:rPr>
          <w:rFonts w:cs="Arabic Transparent"/>
          <w:b/>
          <w:bCs/>
          <w:color w:val="000000"/>
          <w:sz w:val="28"/>
          <w:szCs w:val="28"/>
        </w:rPr>
        <w:t>.</w:t>
      </w:r>
      <w:r w:rsidRPr="00AB7D57">
        <w:rPr>
          <w:rFonts w:cs="Arabic Transparent"/>
          <w:b/>
          <w:bCs/>
          <w:color w:val="000000"/>
          <w:sz w:val="28"/>
          <w:szCs w:val="28"/>
        </w:rPr>
        <w:br/>
        <w:t>4-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اذا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ترك شيئا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من السنن تطوع بصدقة جبرا لما تركه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ان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استطاع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.</w:t>
      </w:r>
      <w:r w:rsidRPr="00AB7D57">
        <w:rPr>
          <w:rFonts w:cs="Arabic Transparent"/>
          <w:b/>
          <w:bCs/>
          <w:color w:val="000000"/>
          <w:sz w:val="28"/>
          <w:szCs w:val="28"/>
        </w:rPr>
        <w:br/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ومن محظوراتها وهي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الافعال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التي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يجب تجنبها ما دام المعتمر محرم بالعمرة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:</w:t>
      </w:r>
      <w:r w:rsidRPr="00AB7D57">
        <w:rPr>
          <w:rFonts w:cs="Arabic Transparent"/>
          <w:b/>
          <w:bCs/>
          <w:color w:val="000000"/>
          <w:sz w:val="28"/>
          <w:szCs w:val="28"/>
        </w:rPr>
        <w:br/>
        <w:t xml:space="preserve">1-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لبس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المخيط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والمحيط 2-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ازالة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الظفر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والشعر 3 - معاشرة الرجل زوجته 4- قطع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الاشجار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او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النباتات التي تنبت بنفسها 5- صيد</w:t>
      </w:r>
      <w:r w:rsidRPr="00AB7D57">
        <w:rPr>
          <w:rFonts w:cs="Arabic Transparent"/>
          <w:b/>
          <w:bCs/>
          <w:color w:val="000000"/>
          <w:sz w:val="28"/>
          <w:szCs w:val="28"/>
        </w:rPr>
        <w:t xml:space="preserve"> </w:t>
      </w:r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حيوانات البر ويستثنى منها </w:t>
      </w:r>
      <w:proofErr w:type="spellStart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>ماهو</w:t>
      </w:r>
      <w:proofErr w:type="spellEnd"/>
      <w:r w:rsidRPr="00AB7D57">
        <w:rPr>
          <w:rFonts w:cs="Arabic Transparent"/>
          <w:b/>
          <w:bCs/>
          <w:color w:val="000000"/>
          <w:sz w:val="28"/>
          <w:szCs w:val="28"/>
          <w:rtl/>
        </w:rPr>
        <w:t xml:space="preserve"> ضار كالفار والحية</w:t>
      </w:r>
    </w:p>
    <w:p w:rsidR="00983C17" w:rsidRDefault="00983C17" w:rsidP="00983C17">
      <w:pPr>
        <w:jc w:val="center"/>
        <w:rPr>
          <w:rFonts w:cs="Arabic Transparent"/>
          <w:sz w:val="28"/>
          <w:szCs w:val="28"/>
          <w:rtl/>
        </w:rPr>
      </w:pPr>
    </w:p>
    <w:p w:rsidR="00AB7D57" w:rsidRPr="006D0652" w:rsidRDefault="006D0652" w:rsidP="006D0652">
      <w:pPr>
        <w:jc w:val="center"/>
        <w:rPr>
          <w:rFonts w:ascii="Arial" w:hAnsi="Arial" w:cs="Arial"/>
          <w:color w:val="000000" w:themeColor="text1"/>
          <w:sz w:val="36"/>
          <w:szCs w:val="36"/>
          <w:rtl/>
        </w:rPr>
      </w:pPr>
      <w:r w:rsidRPr="003967A8">
        <w:rPr>
          <w:rFonts w:ascii="Arial" w:hAnsi="Arial"/>
          <w:color w:val="FF0000"/>
          <w:sz w:val="28"/>
          <w:szCs w:val="28"/>
          <w:rtl/>
        </w:rPr>
        <w:lastRenderedPageBreak/>
        <w:t>كيفية العمرة</w:t>
      </w:r>
      <w:r w:rsidRPr="006D065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6D0652">
        <w:rPr>
          <w:rFonts w:ascii="Arial" w:hAnsi="Arial" w:cs="Arial"/>
          <w:color w:val="000000" w:themeColor="text1"/>
          <w:sz w:val="28"/>
          <w:szCs w:val="28"/>
        </w:rPr>
        <w:br/>
      </w:r>
      <w:r w:rsidRPr="006D0652">
        <w:rPr>
          <w:rFonts w:ascii="Arial" w:hAnsi="Arial" w:cs="Arial"/>
          <w:color w:val="000000" w:themeColor="text1"/>
          <w:sz w:val="28"/>
          <w:szCs w:val="28"/>
        </w:rPr>
        <w:br/>
      </w:r>
      <w:r w:rsidRPr="00E81ACE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1)</w:t>
      </w:r>
      <w:proofErr w:type="spellStart"/>
      <w:r w:rsidRPr="00E81ACE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الاحرام</w:t>
      </w:r>
      <w:proofErr w:type="spellEnd"/>
      <w:r w:rsidRPr="00E81ACE">
        <w:rPr>
          <w:rFonts w:ascii="Arabic Typesetting" w:hAnsi="Arabic Typesetting" w:cs="Arabic Typesetting"/>
          <w:color w:val="000000" w:themeColor="text1"/>
          <w:sz w:val="36"/>
          <w:szCs w:val="36"/>
        </w:rPr>
        <w:t xml:space="preserve"> :</w:t>
      </w:r>
      <w:r w:rsidRPr="00E81ACE">
        <w:rPr>
          <w:rFonts w:ascii="Arabic Typesetting" w:hAnsi="Arabic Typesetting" w:cs="Arabic Typesetting"/>
          <w:color w:val="000000" w:themeColor="text1"/>
          <w:sz w:val="36"/>
          <w:szCs w:val="36"/>
          <w:rtl/>
          <w:lang w:bidi="ar-AE"/>
        </w:rPr>
        <w:t>ـ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الإحرام هو نية الدخول في العمرة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يستحب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أن يتلفظ المعتمر بقول ( لبيك عمرة ) عند إحرامه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. 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يُحرم الذكر في إزار ورداء من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غير </w:t>
      </w:r>
      <w:proofErr w:type="spellStart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المخيط</w:t>
      </w:r>
      <w:proofErr w:type="spellEnd"/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 w:hint="cs"/>
          <w:color w:val="000000" w:themeColor="text1"/>
          <w:sz w:val="36"/>
          <w:szCs w:val="36"/>
          <w:rtl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أي غير المفصل على مقدار العضو , </w:t>
      </w:r>
      <w:proofErr w:type="spellStart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كالفنيلة</w:t>
      </w:r>
      <w:proofErr w:type="spellEnd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 والشراب والسروال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...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الخ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 w:hint="cs"/>
          <w:color w:val="000000" w:themeColor="text1"/>
          <w:sz w:val="36"/>
          <w:szCs w:val="36"/>
          <w:rtl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ويستحب أن يكون أبيضين . </w:t>
      </w:r>
      <w:r w:rsidRPr="006D0652">
        <w:rPr>
          <w:rFonts w:ascii="Arial" w:hAnsi="Arial" w:cs="Arial" w:hint="cs"/>
          <w:color w:val="000000" w:themeColor="text1"/>
          <w:sz w:val="36"/>
          <w:szCs w:val="36"/>
          <w:rtl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يستحب الاغتسال والطيب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proofErr w:type="spellStart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والتنظف</w:t>
      </w:r>
      <w:proofErr w:type="spellEnd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 قبل عقد نية الإحرام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ليس للإحرام ركعتان تسميان</w:t>
      </w:r>
      <w:r w:rsidRPr="006D0652">
        <w:rPr>
          <w:rFonts w:ascii="Arial" w:hAnsi="Arial" w:cs="Arial" w:hint="cs"/>
          <w:color w:val="000000" w:themeColor="text1"/>
          <w:sz w:val="36"/>
          <w:szCs w:val="36"/>
          <w:rtl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 ركعتي الإحرام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)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لكن لو صادف وقت حضور صلاة فريضة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 w:hint="cs"/>
          <w:color w:val="000000" w:themeColor="text1"/>
          <w:sz w:val="36"/>
          <w:szCs w:val="36"/>
          <w:rtl/>
        </w:rPr>
        <w:t>)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فأنه يحرم بعدها لفعله صلى الله عليه وسلم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تسن التلبية بعد الإحرام وهي قول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 w:hint="cs"/>
          <w:color w:val="000000" w:themeColor="text1"/>
          <w:sz w:val="36"/>
          <w:szCs w:val="36"/>
          <w:rtl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لبيك اللهم لبيك ، لبيك لا شريك </w:t>
      </w:r>
      <w:proofErr w:type="spellStart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لك</w:t>
      </w:r>
      <w:proofErr w:type="spellEnd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 لبيك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,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إن الحمد والنعمة </w:t>
      </w:r>
      <w:proofErr w:type="spellStart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لك</w:t>
      </w:r>
      <w:proofErr w:type="spellEnd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 والملك لا شريك </w:t>
      </w:r>
      <w:proofErr w:type="spellStart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لك</w:t>
      </w:r>
      <w:proofErr w:type="spellEnd"/>
      <w:r w:rsidRPr="006D0652">
        <w:rPr>
          <w:rFonts w:ascii="Arial" w:hAnsi="Arial" w:cs="Arial" w:hint="cs"/>
          <w:color w:val="000000" w:themeColor="text1"/>
          <w:sz w:val="36"/>
          <w:szCs w:val="36"/>
          <w:rtl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ويرفع </w:t>
      </w:r>
      <w:proofErr w:type="spellStart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بها</w:t>
      </w:r>
      <w:proofErr w:type="spellEnd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 الرجال أصواتهم , أما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النساء فيخفض أصواتهن </w:t>
      </w:r>
      <w:proofErr w:type="spellStart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بها</w:t>
      </w:r>
      <w:proofErr w:type="spellEnd"/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ويتوقف المعتمر عند التلبية عند ابتدائه الطواف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.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يجوز خلع لباس الإحرام وتغييره إذا اتسخ مثلاًََ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ويجوز للمحرم لبس الإحرام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في بيته قبل سفره ولكن لا يعقد نية الإحرام إلا عند الميقات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ليس للمرأة لباس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معين للإحرام كالأسود أو الأخضر كما يعتقد البعض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لا يجوز للمرأة المحرمة أن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تلبس القفازين أو النقاب لأنهما مفصلان على مقدار العضو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لقوله صلى الله عليه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وسلم (لا </w:t>
      </w:r>
      <w:proofErr w:type="spellStart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تنتقب</w:t>
      </w:r>
      <w:proofErr w:type="spellEnd"/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 xml:space="preserve"> المحرمة ولا تلبس القفازين) رواه البخاري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br/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ولكنها تستر وجهها</w:t>
      </w:r>
      <w:r w:rsidRPr="006D0652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6D0652">
        <w:rPr>
          <w:rFonts w:ascii="Arial" w:hAnsi="Arial" w:cs="Arial"/>
          <w:color w:val="000000" w:themeColor="text1"/>
          <w:sz w:val="36"/>
          <w:szCs w:val="36"/>
          <w:rtl/>
        </w:rPr>
        <w:t>ويديها عن الأجانب بغير القفازين والنقاب</w:t>
      </w:r>
    </w:p>
    <w:p w:rsidR="006D0652" w:rsidRDefault="006D0652" w:rsidP="006D0652">
      <w:pPr>
        <w:jc w:val="center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0652" w:rsidRDefault="006D0652" w:rsidP="006D0652">
      <w:pPr>
        <w:jc w:val="center"/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0652" w:rsidRDefault="006D0652" w:rsidP="00E81ACE">
      <w:pPr>
        <w:rPr>
          <w:rFonts w:ascii="Arial" w:hAnsi="Arial" w:cs="Arial"/>
          <w:color w:val="000000" w:themeColor="text1"/>
          <w:sz w:val="28"/>
          <w:szCs w:val="28"/>
          <w:rtl/>
        </w:rPr>
      </w:pPr>
    </w:p>
    <w:p w:rsidR="006D0652" w:rsidRPr="003967A8" w:rsidRDefault="006D0652" w:rsidP="006D0652">
      <w:pPr>
        <w:jc w:val="center"/>
        <w:rPr>
          <w:rFonts w:ascii="Arabic Typesetting" w:hAnsi="Arabic Typesetting"/>
          <w:color w:val="FF0000"/>
          <w:sz w:val="32"/>
          <w:szCs w:val="32"/>
          <w:rtl/>
        </w:rPr>
      </w:pPr>
      <w:r w:rsidRPr="003967A8">
        <w:rPr>
          <w:rFonts w:ascii="Arabic Typesetting" w:hAnsi="Arabic Typesetting" w:cs="DecoType Naskh Variants"/>
          <w:color w:val="FF0000"/>
          <w:sz w:val="32"/>
          <w:szCs w:val="32"/>
          <w:rtl/>
        </w:rPr>
        <w:lastRenderedPageBreak/>
        <w:t xml:space="preserve"> </w:t>
      </w:r>
      <w:r w:rsidR="00E81ACE" w:rsidRPr="003967A8">
        <w:rPr>
          <w:rFonts w:ascii="Arabic Typesetting" w:hAnsi="Arabic Typesetting"/>
          <w:color w:val="FF0000"/>
          <w:sz w:val="32"/>
          <w:szCs w:val="32"/>
          <w:rtl/>
        </w:rPr>
        <w:t>2)</w:t>
      </w:r>
      <w:r w:rsidRPr="003967A8">
        <w:rPr>
          <w:rFonts w:ascii="Arabic Typesetting" w:hAnsi="Arabic Typesetting"/>
          <w:color w:val="FF0000"/>
          <w:sz w:val="32"/>
          <w:szCs w:val="32"/>
          <w:rtl/>
        </w:rPr>
        <w:t>الطواف</w:t>
      </w:r>
    </w:p>
    <w:p w:rsidR="006D0652" w:rsidRPr="00E81ACE" w:rsidRDefault="006D0652" w:rsidP="006D0652">
      <w:pPr>
        <w:jc w:val="center"/>
        <w:rPr>
          <w:rFonts w:ascii="Arial" w:hAnsi="Arial" w:cs="Arial"/>
          <w:b/>
          <w:bCs/>
          <w:color w:val="0000FF"/>
          <w:sz w:val="30"/>
          <w:szCs w:val="30"/>
          <w:rtl/>
        </w:rPr>
      </w:pPr>
    </w:p>
    <w:p w:rsidR="006D0652" w:rsidRDefault="006D0652" w:rsidP="006D0652">
      <w:pPr>
        <w:jc w:val="center"/>
        <w:rPr>
          <w:rFonts w:ascii="Arial" w:hAnsi="Arial" w:cs="Arial"/>
          <w:color w:val="000000" w:themeColor="text1"/>
          <w:sz w:val="30"/>
          <w:szCs w:val="30"/>
          <w:rtl/>
        </w:rPr>
      </w:pP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 xml:space="preserve">الطواف سبعة أشواط على الكعبة يبدأ كل شوط من أمام الحجر الأسود وينتهي </w:t>
      </w:r>
      <w:proofErr w:type="spellStart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به</w:t>
      </w:r>
      <w:proofErr w:type="spellEnd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.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يجعل المعتمر الكعبة عن يساره أثناء طوافه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.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يسن أن يرمل المعتمر في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الأشواط الثلاثة الأولى , والرَمَل هو مسارعة المشي مع تقارب الخطوات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.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يسن أن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يضطبع</w:t>
      </w:r>
      <w:proofErr w:type="spellEnd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 xml:space="preserve"> المعتمر في طوافه كله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,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proofErr w:type="spellStart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والاضطباع</w:t>
      </w:r>
      <w:proofErr w:type="spellEnd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 xml:space="preserve"> هو أن يجعل وسط ردائه تحت كتفه الأيمن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 xml:space="preserve">وطرفيه على كتفه الأيسر </w:t>
      </w:r>
      <w:r w:rsidRPr="00E81ACE">
        <w:rPr>
          <w:rFonts w:ascii="Arial" w:hAnsi="Arial" w:cs="Arial" w:hint="cs"/>
          <w:b/>
          <w:bCs/>
          <w:color w:val="000000" w:themeColor="text1"/>
          <w:sz w:val="30"/>
          <w:szCs w:val="30"/>
          <w:rtl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 xml:space="preserve">يزيل المعتمر </w:t>
      </w:r>
      <w:proofErr w:type="spellStart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الاضطباع</w:t>
      </w:r>
      <w:proofErr w:type="spellEnd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 xml:space="preserve"> إذا فرغ من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طوافه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.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يسن لمن يطوف أن يستلم الحجر الأسود (أي يلمسه بيده ) ويقبله عند مروره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به</w:t>
      </w:r>
      <w:proofErr w:type="spellEnd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,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فإن لم يستطع استلمه بيده وقبلها , فإن لم يستطع استلمه بشيء معه ( كالعصا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وما شابهها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)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 xml:space="preserve">وقَبَّل ذلك الشيء , فإن لم يستطع أشار إليه بيده ولا يقبلها </w:t>
      </w:r>
      <w:r w:rsidRPr="00E81ACE">
        <w:rPr>
          <w:rFonts w:ascii="Arial" w:hAnsi="Arial" w:cs="Arial" w:hint="cs"/>
          <w:b/>
          <w:bCs/>
          <w:color w:val="000000" w:themeColor="text1"/>
          <w:sz w:val="30"/>
          <w:szCs w:val="30"/>
          <w:rtl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يسن لمن يطوف أن يستلم الركن اليماني بيده ولا يقبله , فإن لم يستطع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استلامه بسبب الزحام لم يشر إليه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.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يسن لمن يطوف أن يكبر عند استلامه للحجر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 xml:space="preserve">الأسود أو عند الإشارة إليه </w:t>
      </w:r>
      <w:r w:rsidRPr="00E81ACE">
        <w:rPr>
          <w:rFonts w:ascii="Arial" w:hAnsi="Arial" w:cs="Arial" w:hint="cs"/>
          <w:b/>
          <w:bCs/>
          <w:color w:val="000000" w:themeColor="text1"/>
          <w:sz w:val="30"/>
          <w:szCs w:val="30"/>
          <w:rtl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لا يشرع لمن يطوف أن يقبل أو يستلم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 xml:space="preserve">أو يشير إلى الركنين الشاميين لأنه صلى الله عليه وسلم لم يفعل ذلك </w:t>
      </w:r>
      <w:proofErr w:type="spellStart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بهما</w:t>
      </w:r>
      <w:proofErr w:type="spellEnd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.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يسن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لمن يطوف أن يقول بين الركن اليماني والحجر الأسود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: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 w:hint="cs"/>
          <w:b/>
          <w:bCs/>
          <w:color w:val="000000" w:themeColor="text1"/>
          <w:sz w:val="30"/>
          <w:szCs w:val="30"/>
          <w:rtl/>
        </w:rPr>
        <w:t>(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ربنا آتنا في الدنيا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حسنة وفي الآخرة حسنة وقنا عذاب النار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 w:hint="cs"/>
          <w:b/>
          <w:bCs/>
          <w:color w:val="000000" w:themeColor="text1"/>
          <w:sz w:val="30"/>
          <w:szCs w:val="30"/>
          <w:rtl/>
        </w:rPr>
        <w:t>)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ليس هناك ذكر أو دعاء خاص بكل شوط من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أشواط الطواف كما يعتقد البعض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.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بل يجوز أن يقرأ المسلم القرآن في طوافه ,أو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يقول ما شاء من الأدعية النبوية الصحيحة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.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تشترط الطهارة للطواف .أما إذا انتقض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وضوء المسلم وهو يطوف فإنه يتوضأ ثم يعيد الطواف كله من جديد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.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إذا أقيمت صلاة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الفريضة وهو يطوف فإنه يصليها مع المسلمين ثم يكمل ما بقي من طوافه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.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لا يجوز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للمرأة الحائض أن تطوف حتى تطهر من حيضها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.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يجوز للمرأة أن تأكل حبوباً تؤخر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الحيض عنها حتى تتم عمرتها بشرط أن لا تكون مضرة بصحتها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.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br/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من شك في عدد أشواط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</w:t>
      </w:r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 xml:space="preserve">الطواف التي </w:t>
      </w:r>
      <w:proofErr w:type="spellStart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>طافها</w:t>
      </w:r>
      <w:proofErr w:type="spellEnd"/>
      <w:r w:rsidRPr="00E81ACE">
        <w:rPr>
          <w:rFonts w:ascii="Arial" w:hAnsi="Arial" w:cs="Arial"/>
          <w:b/>
          <w:bCs/>
          <w:color w:val="000000" w:themeColor="text1"/>
          <w:sz w:val="30"/>
          <w:szCs w:val="30"/>
          <w:rtl/>
        </w:rPr>
        <w:t xml:space="preserve"> فإنه يرجح الأقل , ثم يكمل</w:t>
      </w:r>
    </w:p>
    <w:p w:rsidR="00E81ACE" w:rsidRDefault="00E81ACE" w:rsidP="006D0652">
      <w:pPr>
        <w:jc w:val="center"/>
        <w:rPr>
          <w:rFonts w:ascii="Arial" w:hAnsi="Arial" w:cs="Arial"/>
          <w:color w:val="000000" w:themeColor="text1"/>
          <w:sz w:val="30"/>
          <w:szCs w:val="30"/>
          <w:rtl/>
        </w:rPr>
      </w:pPr>
    </w:p>
    <w:p w:rsidR="00E81ACE" w:rsidRDefault="00E81ACE" w:rsidP="006D0652">
      <w:pPr>
        <w:jc w:val="center"/>
        <w:rPr>
          <w:rFonts w:ascii="Arial" w:hAnsi="Arial" w:cs="Arial"/>
          <w:color w:val="000000" w:themeColor="text1"/>
          <w:sz w:val="30"/>
          <w:szCs w:val="30"/>
          <w:rtl/>
        </w:rPr>
      </w:pPr>
    </w:p>
    <w:p w:rsidR="00E81ACE" w:rsidRDefault="00E81ACE" w:rsidP="00C117AF">
      <w:pPr>
        <w:jc w:val="center"/>
        <w:rPr>
          <w:rFonts w:ascii="Arial" w:hAnsi="Arial" w:cs="Arial"/>
          <w:color w:val="000000" w:themeColor="text1"/>
          <w:sz w:val="30"/>
          <w:szCs w:val="30"/>
          <w:rtl/>
        </w:rPr>
      </w:pPr>
      <w:r w:rsidRPr="003967A8">
        <w:rPr>
          <w:rFonts w:ascii="Arial" w:hAnsi="Arial"/>
          <w:color w:val="FF0000"/>
          <w:sz w:val="36"/>
          <w:szCs w:val="36"/>
          <w:rtl/>
        </w:rPr>
        <w:lastRenderedPageBreak/>
        <w:t>السعي</w:t>
      </w:r>
      <w:r w:rsidRPr="003967A8">
        <w:rPr>
          <w:rFonts w:ascii="Arial" w:hAnsi="Arial"/>
          <w:color w:val="FF0000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السعي سبعة أشواط بين الصفا والمروة يبدأ من الصفا وينتهي بالمروة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="00C117AF">
        <w:rPr>
          <w:rFonts w:ascii="Arial" w:hAnsi="Arial" w:cs="Arial" w:hint="cs"/>
          <w:color w:val="000000" w:themeColor="text1"/>
          <w:sz w:val="36"/>
          <w:szCs w:val="36"/>
          <w:rtl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يسن عند قربه من الصفا في بداية الشوط الأول أن يقرأ قوله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تعالى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>
        <w:rPr>
          <w:rFonts w:ascii="Arial" w:hAnsi="Arial" w:cs="Arial"/>
          <w:color w:val="000000" w:themeColor="text1"/>
          <w:sz w:val="36"/>
          <w:szCs w:val="36"/>
        </w:rPr>
        <w:t>))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إِنَّ الصَّفَا وَالْمَرْوَةَ مِنْ شَعَائِرِ اللَّهِ فَمَنْ حَجَّ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 xml:space="preserve">الْبَيْتَ أَوْ اعْتَمَرَ فَلَا جُنَاحَ عَلَيْهِ أَنْ يَطَّوَّفَ </w:t>
      </w:r>
      <w:proofErr w:type="spellStart"/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بِهِمَا</w:t>
      </w:r>
      <w:proofErr w:type="spellEnd"/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 xml:space="preserve"> وَمَنْ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تَطَوَّعَ خَيْرًا فَإِنَّ اللَّهَ شَاكِرٌ عَلِيمٌ</w:t>
      </w:r>
      <w:r>
        <w:rPr>
          <w:rFonts w:ascii="Arial" w:hAnsi="Arial" w:cs="Arial"/>
          <w:color w:val="000000" w:themeColor="text1"/>
          <w:sz w:val="36"/>
          <w:szCs w:val="36"/>
        </w:rPr>
        <w:t>((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ثم يقول بعدها ( أبدأ بما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 xml:space="preserve">بدأ الله </w:t>
      </w:r>
      <w:proofErr w:type="spellStart"/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به</w:t>
      </w:r>
      <w:proofErr w:type="spellEnd"/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 xml:space="preserve"> ) ولا يقول هذا إلا في بداية الشوط الأول من السعي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يسن أن يرقى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المعتمر على الصفا حتى يرى الكعبة فيستقبلها ويرفع يديه كما يرفعها عند الدعاء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 xml:space="preserve">قائلاً ( الله أكبر الله لأكبر الله أكبر, لا إله إلا الله وحده لا شريك له </w:t>
      </w:r>
      <w:proofErr w:type="spellStart"/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له</w:t>
      </w:r>
      <w:proofErr w:type="spellEnd"/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الملك وله الحمد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وهو على كل شيء قدير لا إله إلا الله وحده لا شريك له أنجز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وعده ونصر عبده وهزم الأحزاب وحده</w:t>
      </w:r>
      <w:r w:rsidR="00C117AF">
        <w:rPr>
          <w:rFonts w:ascii="Arial" w:hAnsi="Arial" w:cs="Arial" w:hint="cs"/>
          <w:color w:val="000000" w:themeColor="text1"/>
          <w:sz w:val="36"/>
          <w:szCs w:val="36"/>
          <w:rtl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ثم يدعو بما شاء من الدعاء ثم يعيد الذكر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السابق , ثم يدعو بما شاء , ثم يعيد الذكر السابق مرة ثالثة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,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ثم يسعى إلى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المروة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ويسن أن يرفع صوته بالتكبير والذكر السابق ويُسر صوته بالدعاء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يفعل المعتمر على المروة مثلما فع</w:t>
      </w:r>
      <w:r>
        <w:rPr>
          <w:rFonts w:ascii="Arial" w:hAnsi="Arial" w:cs="Arial"/>
          <w:color w:val="000000" w:themeColor="text1"/>
          <w:sz w:val="36"/>
          <w:szCs w:val="36"/>
          <w:rtl/>
        </w:rPr>
        <w:t xml:space="preserve">ل على الصفا من التكبير (3مرات </w:t>
      </w:r>
      <w:r>
        <w:rPr>
          <w:rFonts w:ascii="Arial" w:hAnsi="Arial" w:cs="Arial" w:hint="cs"/>
          <w:color w:val="000000" w:themeColor="text1"/>
          <w:sz w:val="36"/>
          <w:szCs w:val="36"/>
          <w:rtl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والذكر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السابق (3 مرات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والدعاء بين الأذكار (مرتين ) مع رفع يديه متوجهاً للكعبة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[</w:t>
      </w:r>
      <w:r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يسن إذا وصل الساعي بين العلمين الأخضرين أن يُسرع في المشي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بشرط أن لا يضايق غيره من الساعين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,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أما في بقية المسعى فإنه يمشي مشياً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عادياً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لا يشترط أن يرقى الساعي على أعلى الصفا والمروة , بل لو لمست رجلاه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بداية ارتفاعها فهو جائز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,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ولكن السنة كما سبق أن يرقى عليهما حتى يرى الكعبة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إن استطاع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 xml:space="preserve">لا تشترط الطهارة للسعي , فلو سعى وهو غير </w:t>
      </w:r>
      <w:proofErr w:type="spellStart"/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متوضىء</w:t>
      </w:r>
      <w:proofErr w:type="spellEnd"/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 xml:space="preserve"> جاز ذلك , ولكن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lastRenderedPageBreak/>
        <w:t>الأفضل أن يكون على وضوء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لا يوجد ذكر أو دعاء خاص بالسعي , فلو قرأ القرآن أو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ذكر الله أودعاه بما يتيسر فهو جائز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إذا أقيمت الصلاة وهو يسعى فإنه يصلي مع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الجماعة في المسعى ثم يكمل سعيه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 xml:space="preserve">لا </w:t>
      </w:r>
      <w:proofErr w:type="spellStart"/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يضطبع</w:t>
      </w:r>
      <w:proofErr w:type="spellEnd"/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 xml:space="preserve"> المعتمر أثناء السعي بل يكون إحرامه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على كتفيه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يجب على المعتمر غض بصره عن ما قد يفسد عمرته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3967A8">
        <w:rPr>
          <w:rFonts w:ascii="Arial" w:hAnsi="Arial"/>
          <w:color w:val="FF0000"/>
          <w:sz w:val="40"/>
          <w:szCs w:val="40"/>
          <w:rtl/>
        </w:rPr>
        <w:t xml:space="preserve">الحلق </w:t>
      </w:r>
      <w:proofErr w:type="spellStart"/>
      <w:r w:rsidRPr="003967A8">
        <w:rPr>
          <w:rFonts w:ascii="Arial" w:hAnsi="Arial"/>
          <w:color w:val="FF0000"/>
          <w:sz w:val="40"/>
          <w:szCs w:val="40"/>
          <w:rtl/>
        </w:rPr>
        <w:t>او</w:t>
      </w:r>
      <w:proofErr w:type="spellEnd"/>
      <w:r w:rsidRPr="003967A8">
        <w:rPr>
          <w:rFonts w:ascii="Arial" w:hAnsi="Arial"/>
          <w:color w:val="FF0000"/>
          <w:sz w:val="40"/>
          <w:szCs w:val="40"/>
          <w:rtl/>
        </w:rPr>
        <w:t xml:space="preserve"> التقصير</w:t>
      </w:r>
      <w:r w:rsidRPr="003967A8">
        <w:rPr>
          <w:rFonts w:ascii="Arial" w:hAnsi="Arial" w:cs="Arial"/>
          <w:color w:val="FF0000"/>
          <w:sz w:val="40"/>
          <w:szCs w:val="40"/>
        </w:rPr>
        <w:t xml:space="preserve"> </w:t>
      </w:r>
      <w:r w:rsidRPr="003967A8">
        <w:rPr>
          <w:rFonts w:ascii="Arial" w:hAnsi="Arial" w:cs="Arial" w:hint="cs"/>
          <w:color w:val="FF0000"/>
          <w:sz w:val="40"/>
          <w:szCs w:val="40"/>
          <w:rtl/>
        </w:rPr>
        <w:t>:ـ</w:t>
      </w:r>
      <w:r w:rsidRPr="00E81ACE">
        <w:rPr>
          <w:rFonts w:ascii="Arial" w:hAnsi="Arial" w:cs="Arial"/>
          <w:color w:val="000000" w:themeColor="text1"/>
          <w:sz w:val="40"/>
          <w:szCs w:val="40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حلق شعر الرأس أو تقصيره من واجبات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العمرة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حلق شعر الرأس أفضل من تقصيره . لأنه صلى الله عليه وسلم دعا للمحلقين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ثلاثاً ودعا للمقصرين مرة واحدة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يجب أن يستوعب التقصير جميع أنحاء الرأس ،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فلا يكفي أن يقصر جهة ويترك أخرى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لا يجوز للمرأة أن تحلق شعر رأسها لقوله صلى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الله عليه وسلم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: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  <w:t xml:space="preserve">((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ليس على النساء حلق إنما على النساء التقصير )) صحيح أبي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داود (174) ولكن تقصره ،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وذلك بأن تقص من كل ضفيرة من شعرها قدر رأس الأصبع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 xml:space="preserve">بعد الحلق أو التقصير يتحلل المعتمر من إحرامه </w:t>
      </w:r>
      <w:proofErr w:type="spellStart"/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وبه</w:t>
      </w:r>
      <w:proofErr w:type="spellEnd"/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 xml:space="preserve"> تنتهي عمرته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إذا نسي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المعتمر أن يحلق شعر رأسه أو يقصره ثم خلع إحرامه فانه متى تذكر ذلك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br/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ولو في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بلده فانه يلبس إحرامه ويحلق شعر رأسه أو يقصره ، ولا شيء عليه لأنه ناسي والله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E81ACE">
        <w:rPr>
          <w:rFonts w:ascii="Arial" w:hAnsi="Arial" w:cs="Arial"/>
          <w:color w:val="000000" w:themeColor="text1"/>
          <w:sz w:val="36"/>
          <w:szCs w:val="36"/>
          <w:rtl/>
        </w:rPr>
        <w:t>أعلم</w:t>
      </w:r>
      <w:r w:rsidRPr="00E81ACE">
        <w:rPr>
          <w:rFonts w:ascii="Arial" w:hAnsi="Arial" w:cs="Arial"/>
          <w:color w:val="000000" w:themeColor="text1"/>
          <w:sz w:val="36"/>
          <w:szCs w:val="36"/>
        </w:rPr>
        <w:t xml:space="preserve"> .</w:t>
      </w:r>
    </w:p>
    <w:p w:rsidR="00E81ACE" w:rsidRDefault="00E81ACE" w:rsidP="00E81ACE">
      <w:pPr>
        <w:jc w:val="center"/>
        <w:rPr>
          <w:rFonts w:ascii="Arial" w:hAnsi="Arial" w:cs="Arial"/>
          <w:color w:val="000000" w:themeColor="text1"/>
          <w:sz w:val="30"/>
          <w:szCs w:val="30"/>
          <w:rtl/>
        </w:rPr>
      </w:pPr>
    </w:p>
    <w:p w:rsidR="00C117AF" w:rsidRPr="003967A8" w:rsidRDefault="00E81ACE" w:rsidP="00C117AF">
      <w:pPr>
        <w:jc w:val="center"/>
        <w:rPr>
          <w:b/>
          <w:bCs/>
          <w:color w:val="FF0000"/>
          <w:sz w:val="32"/>
          <w:szCs w:val="32"/>
          <w:rtl/>
        </w:rPr>
      </w:pPr>
      <w:proofErr w:type="spellStart"/>
      <w:r w:rsidRPr="003967A8">
        <w:rPr>
          <w:rFonts w:hint="cs"/>
          <w:b/>
          <w:bCs/>
          <w:color w:val="FF0000"/>
          <w:rtl/>
        </w:rPr>
        <w:lastRenderedPageBreak/>
        <w:t>الخاتمه</w:t>
      </w:r>
      <w:proofErr w:type="spellEnd"/>
    </w:p>
    <w:p w:rsidR="00C117AF" w:rsidRPr="00C117AF" w:rsidRDefault="00C117AF" w:rsidP="00C117AF">
      <w:pPr>
        <w:jc w:val="center"/>
        <w:rPr>
          <w:b/>
          <w:bCs/>
          <w:color w:val="000000"/>
          <w:sz w:val="32"/>
          <w:szCs w:val="32"/>
          <w:rtl/>
        </w:rPr>
      </w:pPr>
    </w:p>
    <w:p w:rsidR="00C117AF" w:rsidRDefault="00E81ACE" w:rsidP="00C117AF">
      <w:pPr>
        <w:jc w:val="center"/>
        <w:rPr>
          <w:rFonts w:ascii="Arial" w:hAnsi="Arial" w:cs="Akhbar MT"/>
          <w:color w:val="000000" w:themeColor="text1"/>
          <w:sz w:val="30"/>
          <w:szCs w:val="30"/>
          <w:rtl/>
        </w:rPr>
      </w:pPr>
      <w:r w:rsidRPr="00E81ACE">
        <w:rPr>
          <w:rFonts w:cs="Akhbar MT"/>
          <w:color w:val="000000"/>
          <w:sz w:val="32"/>
          <w:szCs w:val="32"/>
          <w:rtl/>
        </w:rPr>
        <w:t xml:space="preserve">وهذه هي العمرة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والاشياء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المتعلقة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بها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من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اركان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ومواقيت وبعض التنبيهات وكذلك</w:t>
      </w:r>
      <w:r w:rsidRPr="00E81ACE">
        <w:rPr>
          <w:rFonts w:cs="Akhbar MT"/>
          <w:color w:val="000000"/>
          <w:sz w:val="32"/>
          <w:szCs w:val="32"/>
        </w:rPr>
        <w:t xml:space="preserve"> </w:t>
      </w:r>
      <w:r w:rsidRPr="00E81ACE">
        <w:rPr>
          <w:rFonts w:cs="Akhbar MT"/>
          <w:color w:val="000000"/>
          <w:sz w:val="32"/>
          <w:szCs w:val="32"/>
          <w:rtl/>
        </w:rPr>
        <w:t>المحظورات</w:t>
      </w:r>
      <w:r w:rsidRPr="00E81ACE">
        <w:rPr>
          <w:rFonts w:cs="Akhbar MT"/>
          <w:color w:val="000000"/>
          <w:sz w:val="32"/>
          <w:szCs w:val="32"/>
        </w:rPr>
        <w:t xml:space="preserve"> ,.</w:t>
      </w:r>
      <w:r w:rsidRPr="00E81ACE">
        <w:rPr>
          <w:rFonts w:cs="Akhbar MT"/>
          <w:color w:val="000000"/>
          <w:sz w:val="32"/>
          <w:szCs w:val="32"/>
        </w:rPr>
        <w:br/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واتمنى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ان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ينال تقريري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اعجابكم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وكما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ارجو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من الله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ان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يجعله خالصا</w:t>
      </w:r>
      <w:r w:rsidRPr="00E81ACE">
        <w:rPr>
          <w:rFonts w:cs="Akhbar MT"/>
          <w:color w:val="000000"/>
          <w:sz w:val="32"/>
          <w:szCs w:val="32"/>
        </w:rPr>
        <w:t xml:space="preserve"> </w:t>
      </w:r>
      <w:r w:rsidRPr="00E81ACE">
        <w:rPr>
          <w:rFonts w:cs="Akhbar MT"/>
          <w:color w:val="000000"/>
          <w:sz w:val="32"/>
          <w:szCs w:val="32"/>
          <w:rtl/>
        </w:rPr>
        <w:t xml:space="preserve">لوجهه الكريم ، وان يتقبل من الجميع الحج والاعتمار وسائر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الاعمال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وان يوفقنا جميعا</w:t>
      </w:r>
      <w:r w:rsidRPr="00E81ACE">
        <w:rPr>
          <w:rFonts w:cs="Akhbar MT"/>
          <w:color w:val="000000"/>
          <w:sz w:val="32"/>
          <w:szCs w:val="32"/>
        </w:rPr>
        <w:t xml:space="preserve"> </w:t>
      </w:r>
      <w:r w:rsidRPr="00E81ACE">
        <w:rPr>
          <w:rFonts w:cs="Akhbar MT"/>
          <w:color w:val="000000"/>
          <w:sz w:val="32"/>
          <w:szCs w:val="32"/>
          <w:rtl/>
        </w:rPr>
        <w:t xml:space="preserve">لصالح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الاعمال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والاقوال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، انه نعم المولى ونعم النصير</w:t>
      </w:r>
      <w:r w:rsidRPr="00E81ACE">
        <w:rPr>
          <w:rFonts w:cs="Akhbar MT"/>
          <w:color w:val="000000"/>
          <w:sz w:val="32"/>
          <w:szCs w:val="32"/>
        </w:rPr>
        <w:t xml:space="preserve"> . </w:t>
      </w:r>
      <w:r w:rsidRPr="00E81ACE">
        <w:rPr>
          <w:rFonts w:cs="Akhbar MT"/>
          <w:color w:val="000000"/>
          <w:sz w:val="32"/>
          <w:szCs w:val="32"/>
        </w:rPr>
        <w:br/>
      </w:r>
      <w:r w:rsidRPr="00E81ACE">
        <w:rPr>
          <w:rFonts w:cs="Akhbar MT"/>
          <w:color w:val="000000"/>
          <w:sz w:val="32"/>
          <w:szCs w:val="32"/>
          <w:rtl/>
        </w:rPr>
        <w:t>وصلى الله على سيدنا</w:t>
      </w:r>
      <w:r w:rsidRPr="00E81ACE">
        <w:rPr>
          <w:rFonts w:cs="Akhbar MT"/>
          <w:color w:val="000000"/>
          <w:sz w:val="32"/>
          <w:szCs w:val="32"/>
        </w:rPr>
        <w:t xml:space="preserve"> </w:t>
      </w:r>
      <w:r w:rsidRPr="00E81ACE">
        <w:rPr>
          <w:rFonts w:cs="Akhbar MT"/>
          <w:color w:val="000000"/>
          <w:sz w:val="32"/>
          <w:szCs w:val="32"/>
          <w:rtl/>
        </w:rPr>
        <w:t xml:space="preserve">محمد وعلى اله وصحبه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اجمعين</w:t>
      </w:r>
      <w:proofErr w:type="spellEnd"/>
      <w:r w:rsidRPr="00E81ACE">
        <w:rPr>
          <w:rFonts w:cs="Akhbar MT"/>
          <w:color w:val="000000"/>
          <w:sz w:val="32"/>
          <w:szCs w:val="32"/>
        </w:rPr>
        <w:t xml:space="preserve"> . </w:t>
      </w:r>
      <w:r w:rsidRPr="00E81ACE">
        <w:rPr>
          <w:rFonts w:cs="Akhbar MT"/>
          <w:color w:val="000000"/>
          <w:sz w:val="32"/>
          <w:szCs w:val="32"/>
        </w:rPr>
        <w:br/>
      </w:r>
      <w:r w:rsidRPr="00E81ACE">
        <w:rPr>
          <w:rFonts w:cs="Akhbar MT"/>
          <w:color w:val="000000"/>
          <w:sz w:val="32"/>
          <w:szCs w:val="32"/>
        </w:rPr>
        <w:br/>
      </w:r>
      <w:r w:rsidRPr="003967A8">
        <w:rPr>
          <w:rFonts w:cs="Akhbar MT"/>
          <w:color w:val="FF0000"/>
          <w:sz w:val="32"/>
          <w:szCs w:val="32"/>
          <w:rtl/>
        </w:rPr>
        <w:t>والمراجع</w:t>
      </w:r>
      <w:r w:rsidRPr="00E81ACE">
        <w:rPr>
          <w:rFonts w:cs="Akhbar MT"/>
          <w:color w:val="000000"/>
          <w:sz w:val="32"/>
          <w:szCs w:val="32"/>
        </w:rPr>
        <w:t xml:space="preserve"> :</w:t>
      </w:r>
      <w:r w:rsidRPr="00E81ACE">
        <w:rPr>
          <w:rFonts w:cs="Akhbar MT"/>
          <w:color w:val="000000"/>
          <w:sz w:val="32"/>
          <w:szCs w:val="32"/>
        </w:rPr>
        <w:br/>
      </w:r>
      <w:r w:rsidRPr="00E81ACE">
        <w:rPr>
          <w:rFonts w:cs="Akhbar MT"/>
          <w:color w:val="000000"/>
          <w:sz w:val="32"/>
          <w:szCs w:val="32"/>
          <w:rtl/>
        </w:rPr>
        <w:t xml:space="preserve">دائرة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الاوقاف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والشؤون</w:t>
      </w:r>
      <w:r w:rsidRPr="00E81ACE">
        <w:rPr>
          <w:rFonts w:cs="Akhbar MT"/>
          <w:color w:val="000000"/>
          <w:sz w:val="32"/>
          <w:szCs w:val="32"/>
        </w:rPr>
        <w:t xml:space="preserve">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الاسلامية</w:t>
      </w:r>
      <w:proofErr w:type="spellEnd"/>
      <w:r w:rsidRPr="00E81ACE">
        <w:rPr>
          <w:rFonts w:cs="Akhbar MT"/>
          <w:color w:val="000000"/>
          <w:sz w:val="32"/>
          <w:szCs w:val="32"/>
        </w:rPr>
        <w:t xml:space="preserve"> </w:t>
      </w:r>
      <w:r w:rsidRPr="00E81ACE">
        <w:rPr>
          <w:rFonts w:cs="Akhbar MT"/>
          <w:color w:val="000000"/>
          <w:sz w:val="32"/>
          <w:szCs w:val="32"/>
        </w:rPr>
        <w:br/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ادارة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الافتاء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والبحوث - قسم البحوث</w:t>
      </w:r>
      <w:r w:rsidRPr="00E81ACE">
        <w:rPr>
          <w:rFonts w:cs="Akhbar MT"/>
          <w:color w:val="000000"/>
          <w:sz w:val="32"/>
          <w:szCs w:val="32"/>
        </w:rPr>
        <w:t xml:space="preserve"> </w:t>
      </w:r>
      <w:r w:rsidRPr="00E81ACE">
        <w:rPr>
          <w:rFonts w:cs="Akhbar MT"/>
          <w:color w:val="000000"/>
          <w:sz w:val="32"/>
          <w:szCs w:val="32"/>
        </w:rPr>
        <w:br/>
      </w:r>
      <w:r w:rsidRPr="00E81ACE">
        <w:rPr>
          <w:rFonts w:cs="Akhbar MT"/>
          <w:color w:val="000000"/>
          <w:sz w:val="32"/>
          <w:szCs w:val="32"/>
          <w:rtl/>
        </w:rPr>
        <w:t xml:space="preserve">د / عيسى بن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عبدالله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بن مانع</w:t>
      </w:r>
      <w:r w:rsidRPr="00E81ACE">
        <w:rPr>
          <w:rFonts w:cs="Akhbar MT"/>
          <w:color w:val="000000"/>
          <w:sz w:val="32"/>
          <w:szCs w:val="32"/>
        </w:rPr>
        <w:t xml:space="preserve"> </w:t>
      </w:r>
      <w:r w:rsidRPr="00E81ACE">
        <w:rPr>
          <w:rFonts w:cs="Akhbar MT"/>
          <w:color w:val="000000"/>
          <w:sz w:val="32"/>
          <w:szCs w:val="32"/>
          <w:rtl/>
        </w:rPr>
        <w:t>الحميري</w:t>
      </w:r>
      <w:r w:rsidRPr="00E81ACE">
        <w:rPr>
          <w:rFonts w:cs="Akhbar MT"/>
          <w:color w:val="000000"/>
          <w:sz w:val="32"/>
          <w:szCs w:val="32"/>
        </w:rPr>
        <w:t xml:space="preserve"> </w:t>
      </w:r>
      <w:r w:rsidRPr="00E81ACE">
        <w:rPr>
          <w:rFonts w:cs="Akhbar MT"/>
          <w:color w:val="000000"/>
          <w:sz w:val="32"/>
          <w:szCs w:val="32"/>
        </w:rPr>
        <w:br/>
      </w:r>
      <w:r w:rsidRPr="00E81ACE">
        <w:rPr>
          <w:rFonts w:cs="Akhbar MT"/>
          <w:color w:val="000000"/>
          <w:sz w:val="32"/>
          <w:szCs w:val="32"/>
          <w:rtl/>
        </w:rPr>
        <w:t xml:space="preserve">المدير العام لدائرة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الاوقاف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والشؤون </w:t>
      </w:r>
      <w:proofErr w:type="spellStart"/>
      <w:r w:rsidRPr="00E81ACE">
        <w:rPr>
          <w:rFonts w:cs="Akhbar MT"/>
          <w:color w:val="000000"/>
          <w:sz w:val="32"/>
          <w:szCs w:val="32"/>
          <w:rtl/>
        </w:rPr>
        <w:t>الاسلامية</w:t>
      </w:r>
      <w:proofErr w:type="spellEnd"/>
      <w:r w:rsidRPr="00E81ACE">
        <w:rPr>
          <w:rFonts w:cs="Akhbar MT"/>
          <w:color w:val="000000"/>
          <w:sz w:val="32"/>
          <w:szCs w:val="32"/>
          <w:rtl/>
        </w:rPr>
        <w:t xml:space="preserve"> بدبي</w:t>
      </w:r>
    </w:p>
    <w:p w:rsidR="00C117AF" w:rsidRPr="00E81ACE" w:rsidRDefault="00C117AF" w:rsidP="00C117AF">
      <w:pPr>
        <w:spacing w:line="240" w:lineRule="auto"/>
        <w:jc w:val="center"/>
        <w:rPr>
          <w:rFonts w:ascii="Arial" w:hAnsi="Arial" w:cs="Akhbar MT"/>
          <w:color w:val="000000" w:themeColor="text1"/>
          <w:sz w:val="30"/>
          <w:szCs w:val="30"/>
          <w:rtl/>
        </w:rPr>
      </w:pPr>
      <w:r>
        <w:rPr>
          <w:rFonts w:ascii="Arial" w:hAnsi="Arial" w:cs="Akhbar MT" w:hint="cs"/>
          <w:color w:val="000000" w:themeColor="text1"/>
          <w:sz w:val="30"/>
          <w:szCs w:val="30"/>
          <w:rtl/>
        </w:rPr>
        <w:t>كتاب/رياض الصالحين</w:t>
      </w:r>
    </w:p>
    <w:p w:rsidR="00E81ACE" w:rsidRDefault="00E81ACE" w:rsidP="006D0652">
      <w:pPr>
        <w:jc w:val="center"/>
        <w:rPr>
          <w:rFonts w:ascii="Arial" w:hAnsi="Arial" w:cs="Arial"/>
          <w:color w:val="000000" w:themeColor="text1"/>
          <w:sz w:val="30"/>
          <w:szCs w:val="30"/>
          <w:rtl/>
        </w:rPr>
      </w:pPr>
    </w:p>
    <w:p w:rsidR="00E81ACE" w:rsidRDefault="00E81ACE" w:rsidP="006D0652">
      <w:pPr>
        <w:jc w:val="center"/>
        <w:rPr>
          <w:rFonts w:ascii="Arial" w:hAnsi="Arial" w:cs="Arial"/>
          <w:color w:val="000000" w:themeColor="text1"/>
          <w:sz w:val="30"/>
          <w:szCs w:val="30"/>
          <w:rtl/>
        </w:rPr>
      </w:pPr>
    </w:p>
    <w:p w:rsidR="00E81ACE" w:rsidRPr="00E81ACE" w:rsidRDefault="00E81ACE" w:rsidP="006D0652">
      <w:pPr>
        <w:jc w:val="center"/>
        <w:rPr>
          <w:rFonts w:ascii="Arial" w:hAnsi="Arial" w:cs="Arial"/>
          <w:color w:val="000000" w:themeColor="text1"/>
          <w:sz w:val="30"/>
          <w:szCs w:val="30"/>
          <w:rtl/>
        </w:rPr>
      </w:pPr>
    </w:p>
    <w:sectPr w:rsidR="00E81ACE" w:rsidRPr="00E81ACE" w:rsidSect="007D27D5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ld Italic Ar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B7D57"/>
    <w:rsid w:val="001D1799"/>
    <w:rsid w:val="003967A8"/>
    <w:rsid w:val="006D0652"/>
    <w:rsid w:val="007D27D5"/>
    <w:rsid w:val="00983C17"/>
    <w:rsid w:val="00AB7D57"/>
    <w:rsid w:val="00AC41F0"/>
    <w:rsid w:val="00C117AF"/>
    <w:rsid w:val="00E81ACE"/>
    <w:rsid w:val="00EB1BB7"/>
    <w:rsid w:val="00F9079A"/>
    <w:rsid w:val="00FD1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Theme="minorHAnsi" w:hAnsi="Arial Unicode MS" w:cs="Bold Italic Art"/>
        <w:color w:val="4F81BD" w:themeColor="accent1"/>
        <w:sz w:val="72"/>
        <w:szCs w:val="7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9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83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images.google.ae/imgres?imgurl=http://www.alrsool.com/atabat/images/04/m5.jpg&amp;imgrefurl=http://www.alrsool.com/atabat/04.htm&amp;usg=__uNDQMcPe73q8h2LSqAKsNIqcNFs=&amp;h=265&amp;w=360&amp;sz=38&amp;hl=ar&amp;start=6&amp;um=1&amp;tbnid=pZFKIpWuNVhORM:&amp;tbnh=89&amp;tbnw=121&amp;prev=/images?q=%D9%85%D9%83%D9%87&amp;hl=ar&amp;rlz=1W1GZEF_en&amp;sa=N&amp;um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20571-CC87-40C5-81E2-A6E1EE303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Arfan Ali</Company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Arfan Ali</dc:creator>
  <cp:keywords/>
  <dc:description/>
  <cp:lastModifiedBy>Arfan Ali</cp:lastModifiedBy>
  <cp:revision>6</cp:revision>
  <dcterms:created xsi:type="dcterms:W3CDTF">2009-11-06T13:12:00Z</dcterms:created>
  <dcterms:modified xsi:type="dcterms:W3CDTF">2009-11-11T02:08:00Z</dcterms:modified>
</cp:coreProperties>
</file>