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D76" w:rsidRDefault="00E17D76" w:rsidP="00E17D76">
      <w:pPr>
        <w:ind w:left="720"/>
        <w:rPr>
          <w:b/>
          <w:bCs/>
          <w:color w:val="FF0000"/>
          <w:sz w:val="72"/>
          <w:szCs w:val="72"/>
          <w:lang w:bidi="ar-AE"/>
        </w:rPr>
      </w:pPr>
      <w:r>
        <w:rPr>
          <w:noProof/>
        </w:rPr>
        <w:drawing>
          <wp:anchor distT="0" distB="0" distL="114300" distR="114300" simplePos="0" relativeHeight="251660288" behindDoc="0" locked="0" layoutInCell="1" allowOverlap="1">
            <wp:simplePos x="0" y="0"/>
            <wp:positionH relativeFrom="column">
              <wp:posOffset>-374650</wp:posOffset>
            </wp:positionH>
            <wp:positionV relativeFrom="paragraph">
              <wp:posOffset>-381000</wp:posOffset>
            </wp:positionV>
            <wp:extent cx="1606550" cy="1600200"/>
            <wp:effectExtent l="19050" t="0" r="0" b="0"/>
            <wp:wrapNone/>
            <wp:docPr id="8" name="صورة 8" descr="الشعار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شعار_1"/>
                    <pic:cNvPicPr>
                      <a:picLocks noChangeAspect="1" noChangeArrowheads="1"/>
                    </pic:cNvPicPr>
                  </pic:nvPicPr>
                  <pic:blipFill>
                    <a:blip r:embed="rId4"/>
                    <a:srcRect/>
                    <a:stretch>
                      <a:fillRect/>
                    </a:stretch>
                  </pic:blipFill>
                  <pic:spPr bwMode="auto">
                    <a:xfrm>
                      <a:off x="0" y="0"/>
                      <a:ext cx="1606550" cy="1600200"/>
                    </a:xfrm>
                    <a:prstGeom prst="rect">
                      <a:avLst/>
                    </a:prstGeom>
                    <a:noFill/>
                    <a:ln w="9525">
                      <a:noFill/>
                      <a:miter lim="800000"/>
                      <a:headEnd/>
                      <a:tailEnd/>
                    </a:ln>
                  </pic:spPr>
                </pic:pic>
              </a:graphicData>
            </a:graphic>
          </wp:anchor>
        </w:drawing>
      </w:r>
      <w:r>
        <w:rPr>
          <w:noProof/>
        </w:rPr>
        <w:pict>
          <v:rect id="_x0000_s1026" style="position:absolute;left:0;text-align:left;margin-left:205.75pt;margin-top:-61pt;width:270.75pt;height:138.5pt;z-index:251658240;mso-position-horizontal-relative:text;mso-position-vertical-relative:text" strokecolor="#f79646 [3209]">
            <v:stroke dashstyle="longDashDotDot"/>
            <v:textbox style="mso-next-textbox:#_x0000_s1026">
              <w:txbxContent>
                <w:p w:rsidR="00E17D76" w:rsidRDefault="00E17D76" w:rsidP="00E17D76">
                  <w:pPr>
                    <w:rPr>
                      <w:i/>
                      <w:iCs/>
                      <w:color w:val="FF66FF"/>
                      <w:sz w:val="36"/>
                      <w:szCs w:val="36"/>
                      <w:rtl/>
                    </w:rPr>
                  </w:pPr>
                  <w:proofErr w:type="gramStart"/>
                  <w:r w:rsidRPr="00272EF2">
                    <w:rPr>
                      <w:rFonts w:hint="cs"/>
                      <w:i/>
                      <w:iCs/>
                      <w:color w:val="FF66FF"/>
                      <w:sz w:val="36"/>
                      <w:szCs w:val="36"/>
                      <w:rtl/>
                    </w:rPr>
                    <w:t>وزارة</w:t>
                  </w:r>
                  <w:proofErr w:type="gramEnd"/>
                  <w:r w:rsidRPr="00272EF2">
                    <w:rPr>
                      <w:rFonts w:hint="cs"/>
                      <w:i/>
                      <w:iCs/>
                      <w:color w:val="FF66FF"/>
                      <w:sz w:val="36"/>
                      <w:szCs w:val="36"/>
                      <w:rtl/>
                    </w:rPr>
                    <w:t xml:space="preserve"> التربية والتعليم </w:t>
                  </w:r>
                </w:p>
                <w:p w:rsidR="00E17D76" w:rsidRPr="00272EF2" w:rsidRDefault="00E17D76" w:rsidP="00E17D76">
                  <w:pPr>
                    <w:rPr>
                      <w:i/>
                      <w:iCs/>
                      <w:color w:val="FF66FF"/>
                      <w:sz w:val="36"/>
                      <w:szCs w:val="36"/>
                      <w:rtl/>
                    </w:rPr>
                  </w:pPr>
                  <w:r>
                    <w:rPr>
                      <w:rFonts w:hint="cs"/>
                      <w:i/>
                      <w:iCs/>
                      <w:color w:val="FF66FF"/>
                      <w:sz w:val="36"/>
                      <w:szCs w:val="36"/>
                      <w:rtl/>
                    </w:rPr>
                    <w:t>منطقة العين التعليمية</w:t>
                  </w:r>
                </w:p>
                <w:p w:rsidR="00E17D76" w:rsidRPr="00272EF2" w:rsidRDefault="00E17D76" w:rsidP="00E17D76">
                  <w:pPr>
                    <w:rPr>
                      <w:i/>
                      <w:iCs/>
                      <w:color w:val="FF66FF"/>
                      <w:sz w:val="36"/>
                      <w:szCs w:val="36"/>
                      <w:rtl/>
                    </w:rPr>
                  </w:pPr>
                  <w:r w:rsidRPr="00272EF2">
                    <w:rPr>
                      <w:rFonts w:hint="cs"/>
                      <w:i/>
                      <w:iCs/>
                      <w:color w:val="FF66FF"/>
                      <w:sz w:val="36"/>
                      <w:szCs w:val="36"/>
                      <w:rtl/>
                    </w:rPr>
                    <w:t xml:space="preserve">مجلس </w:t>
                  </w:r>
                  <w:proofErr w:type="spellStart"/>
                  <w:r w:rsidRPr="00272EF2">
                    <w:rPr>
                      <w:rFonts w:hint="cs"/>
                      <w:i/>
                      <w:iCs/>
                      <w:color w:val="FF66FF"/>
                      <w:sz w:val="36"/>
                      <w:szCs w:val="36"/>
                      <w:rtl/>
                    </w:rPr>
                    <w:t>ابوطبي</w:t>
                  </w:r>
                  <w:proofErr w:type="spellEnd"/>
                  <w:r w:rsidRPr="00272EF2">
                    <w:rPr>
                      <w:rFonts w:hint="cs"/>
                      <w:i/>
                      <w:iCs/>
                      <w:color w:val="FF66FF"/>
                      <w:sz w:val="36"/>
                      <w:szCs w:val="36"/>
                      <w:rtl/>
                    </w:rPr>
                    <w:t xml:space="preserve"> للتعليم </w:t>
                  </w:r>
                </w:p>
                <w:p w:rsidR="00E17D76" w:rsidRPr="003C14EF" w:rsidRDefault="00E17D76" w:rsidP="00E17D76">
                  <w:pPr>
                    <w:rPr>
                      <w:color w:val="FF66FF"/>
                      <w:sz w:val="36"/>
                      <w:szCs w:val="36"/>
                      <w:rtl/>
                    </w:rPr>
                  </w:pPr>
                  <w:r w:rsidRPr="003C14EF">
                    <w:rPr>
                      <w:rFonts w:hint="cs"/>
                      <w:color w:val="FF66FF"/>
                      <w:sz w:val="36"/>
                      <w:szCs w:val="36"/>
                      <w:rtl/>
                    </w:rPr>
                    <w:t xml:space="preserve">مدرسه مريم بنت سلطان </w:t>
                  </w:r>
                </w:p>
                <w:p w:rsidR="00E17D76" w:rsidRDefault="00E17D76" w:rsidP="00E17D76">
                  <w:r w:rsidRPr="003C14EF">
                    <w:rPr>
                      <w:rFonts w:hint="cs"/>
                      <w:color w:val="FF66FF"/>
                      <w:sz w:val="36"/>
                      <w:szCs w:val="36"/>
                      <w:rtl/>
                    </w:rPr>
                    <w:t>عضو منتسب في منظمه اليونسكو</w:t>
                  </w:r>
                </w:p>
              </w:txbxContent>
            </v:textbox>
            <w10:wrap anchorx="page"/>
          </v:rect>
        </w:pict>
      </w:r>
    </w:p>
    <w:p w:rsidR="00E17D76" w:rsidRDefault="00E17D76" w:rsidP="00E17D76">
      <w:pPr>
        <w:ind w:left="720"/>
        <w:rPr>
          <w:b/>
          <w:bCs/>
          <w:color w:val="FF0000"/>
          <w:sz w:val="72"/>
          <w:szCs w:val="72"/>
          <w:lang w:bidi="ar-AE"/>
        </w:rPr>
      </w:pPr>
    </w:p>
    <w:p w:rsidR="00E17D76" w:rsidRDefault="00E17D76" w:rsidP="00E17D76">
      <w:pPr>
        <w:ind w:left="720"/>
        <w:rPr>
          <w:b/>
          <w:bCs/>
          <w:color w:val="FF0000"/>
          <w:sz w:val="72"/>
          <w:szCs w:val="72"/>
          <w:lang w:bidi="ar-AE"/>
        </w:rPr>
      </w:pPr>
    </w:p>
    <w:p w:rsidR="00E17D76" w:rsidRDefault="00E17D76" w:rsidP="00E17D76">
      <w:pPr>
        <w:ind w:left="-341"/>
        <w:jc w:val="both"/>
        <w:rPr>
          <w:rFonts w:hint="cs"/>
          <w:b/>
          <w:bCs/>
          <w:color w:val="FF0000"/>
          <w:sz w:val="72"/>
          <w:szCs w:val="72"/>
          <w:rtl/>
          <w:lang w:bidi="ar-AE"/>
        </w:rPr>
      </w:pPr>
      <w:r>
        <w:rPr>
          <w:rFonts w:hint="cs"/>
          <w:b/>
          <w:bCs/>
          <w:color w:val="FF0000"/>
          <w:sz w:val="72"/>
          <w:szCs w:val="72"/>
          <w:rtl/>
          <w:lang w:bidi="ar-AE"/>
        </w:rPr>
        <w:t xml:space="preserve">تقرير بعنوان: </w:t>
      </w:r>
    </w:p>
    <w:p w:rsidR="00E17D76" w:rsidRDefault="00E17D76" w:rsidP="00E17D76">
      <w:pPr>
        <w:jc w:val="center"/>
        <w:rPr>
          <w:rFonts w:hint="cs"/>
          <w:b/>
          <w:bCs/>
          <w:color w:val="FF0000"/>
          <w:sz w:val="72"/>
          <w:szCs w:val="72"/>
          <w:rtl/>
          <w:lang w:bidi="ar-AE"/>
        </w:rPr>
      </w:pPr>
      <w:r>
        <w:rPr>
          <w:rFonts w:hint="cs"/>
          <w:noProof/>
        </w:rPr>
        <w:pict>
          <v:shapetype id="_x0000_t116" coordsize="21600,21600" o:spt="116" path="m3475,qx,10800,3475,21600l18125,21600qx21600,10800,18125,xe">
            <v:stroke joinstyle="miter"/>
            <v:path gradientshapeok="t" o:connecttype="rect" textboxrect="1018,3163,20582,18437"/>
          </v:shapetype>
          <v:shape id="_x0000_s1028" type="#_x0000_t116" style="position:absolute;left:0;text-align:left;margin-left:66pt;margin-top:18.4pt;width:324pt;height:111.55pt;z-index:-251655168" filled="f" fillcolor="#d009ff" strokecolor="#c0ff0d" strokeweight="6pt">
            <v:fill color2="#c0ff0d"/>
            <v:stroke r:id="rId5" o:title="" color2="#d009ff" filltype="pattern"/>
            <v:textbox style="mso-next-textbox:#_x0000_s1028">
              <w:txbxContent>
                <w:p w:rsidR="00E17D76" w:rsidRDefault="00E17D76" w:rsidP="00E17D76">
                  <w:pPr>
                    <w:rPr>
                      <w:lang w:bidi="ar-AE"/>
                    </w:rPr>
                  </w:pPr>
                </w:p>
              </w:txbxContent>
            </v:textbox>
          </v:shape>
        </w:pict>
      </w:r>
    </w:p>
    <w:p w:rsidR="00E17D76" w:rsidRDefault="00E17D76" w:rsidP="00E17D76">
      <w:pPr>
        <w:jc w:val="center"/>
        <w:rPr>
          <w:rFonts w:hint="cs"/>
          <w:b/>
          <w:bCs/>
          <w:color w:val="FF0000"/>
          <w:sz w:val="72"/>
          <w:szCs w:val="72"/>
          <w:rtl/>
          <w:lang w:bidi="ar-AE"/>
        </w:rPr>
      </w:pPr>
      <w:r>
        <w:rPr>
          <w:noProof/>
          <w:rtl/>
        </w:rPr>
        <w:drawing>
          <wp:inline distT="0" distB="0" distL="0" distR="0">
            <wp:extent cx="2540000" cy="647700"/>
            <wp:effectExtent l="19050" t="0" r="0" b="0"/>
            <wp:docPr id="4"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srcRect/>
                    <a:stretch>
                      <a:fillRect/>
                    </a:stretch>
                  </pic:blipFill>
                  <pic:spPr bwMode="auto">
                    <a:xfrm>
                      <a:off x="0" y="0"/>
                      <a:ext cx="2540000" cy="647700"/>
                    </a:xfrm>
                    <a:prstGeom prst="rect">
                      <a:avLst/>
                    </a:prstGeom>
                    <a:noFill/>
                    <a:ln w="9525">
                      <a:noFill/>
                      <a:miter lim="800000"/>
                      <a:headEnd/>
                      <a:tailEnd/>
                    </a:ln>
                  </pic:spPr>
                </pic:pic>
              </a:graphicData>
            </a:graphic>
          </wp:inline>
        </w:drawing>
      </w:r>
    </w:p>
    <w:p w:rsidR="00E75196" w:rsidRDefault="00E75196">
      <w:pPr>
        <w:rPr>
          <w:rFonts w:hint="cs"/>
          <w:rtl/>
          <w:lang w:bidi="ar-AE"/>
        </w:rPr>
      </w:pPr>
    </w:p>
    <w:p w:rsidR="00E17D76" w:rsidRDefault="00E17D76">
      <w:pPr>
        <w:rPr>
          <w:rFonts w:hint="cs"/>
          <w:rtl/>
          <w:lang w:bidi="ar-AE"/>
        </w:rPr>
      </w:pPr>
    </w:p>
    <w:p w:rsidR="00E17D76" w:rsidRDefault="00E17D76">
      <w:pPr>
        <w:rPr>
          <w:rFonts w:hint="cs"/>
          <w:rtl/>
          <w:lang w:bidi="ar-AE"/>
        </w:rPr>
      </w:pPr>
    </w:p>
    <w:p w:rsidR="00E17D76" w:rsidRDefault="00E17D76">
      <w:pPr>
        <w:rPr>
          <w:rFonts w:hint="cs"/>
          <w:rtl/>
          <w:lang w:bidi="ar-AE"/>
        </w:rPr>
      </w:pPr>
    </w:p>
    <w:p w:rsidR="00E17D76" w:rsidRDefault="00E17D76">
      <w:pPr>
        <w:rPr>
          <w:rFonts w:hint="cs"/>
          <w:rtl/>
          <w:lang w:bidi="ar-AE"/>
        </w:rPr>
      </w:pPr>
    </w:p>
    <w:p w:rsidR="00E17D76" w:rsidRDefault="00E17D76">
      <w:pPr>
        <w:rPr>
          <w:rFonts w:hint="cs"/>
          <w:rtl/>
          <w:lang w:bidi="ar-AE"/>
        </w:rPr>
      </w:pPr>
    </w:p>
    <w:p w:rsidR="00E17D76" w:rsidRDefault="00E17D76" w:rsidP="00E17D76">
      <w:pPr>
        <w:jc w:val="right"/>
        <w:rPr>
          <w:rFonts w:hint="cs"/>
          <w:rtl/>
          <w:lang w:bidi="ar-AE"/>
        </w:rPr>
      </w:pPr>
    </w:p>
    <w:p w:rsidR="00E17D76" w:rsidRDefault="00E17D76" w:rsidP="00E17D76">
      <w:pPr>
        <w:jc w:val="right"/>
        <w:rPr>
          <w:rFonts w:hint="cs"/>
          <w:rtl/>
          <w:lang w:bidi="ar-AE"/>
        </w:rPr>
      </w:pPr>
    </w:p>
    <w:p w:rsidR="00E17D76" w:rsidRDefault="00E17D76" w:rsidP="00E17D76">
      <w:pPr>
        <w:jc w:val="right"/>
        <w:rPr>
          <w:rFonts w:hint="cs"/>
          <w:rtl/>
          <w:lang w:bidi="ar-AE"/>
        </w:rPr>
      </w:pPr>
    </w:p>
    <w:p w:rsidR="00E17D76" w:rsidRDefault="00E17D76" w:rsidP="00E17D76">
      <w:pPr>
        <w:jc w:val="right"/>
        <w:rPr>
          <w:rFonts w:hint="cs"/>
          <w:rtl/>
          <w:lang w:bidi="ar-AE"/>
        </w:rPr>
      </w:pPr>
    </w:p>
    <w:p w:rsidR="00E17D76" w:rsidRDefault="00E17D76" w:rsidP="00E17D76">
      <w:pPr>
        <w:jc w:val="right"/>
        <w:rPr>
          <w:rFonts w:hint="cs"/>
          <w:rtl/>
          <w:lang w:bidi="ar-AE"/>
        </w:rPr>
      </w:pPr>
    </w:p>
    <w:p w:rsidR="00E17D76" w:rsidRDefault="00E17D76" w:rsidP="00E17D76">
      <w:pPr>
        <w:jc w:val="right"/>
        <w:rPr>
          <w:rFonts w:hint="cs"/>
          <w:rtl/>
          <w:lang w:bidi="ar-AE"/>
        </w:rPr>
      </w:pPr>
    </w:p>
    <w:p w:rsidR="00E17D76" w:rsidRDefault="00E17D76" w:rsidP="00E17D76">
      <w:pPr>
        <w:jc w:val="right"/>
        <w:rPr>
          <w:rFonts w:hint="cs"/>
          <w:rtl/>
          <w:lang w:bidi="ar-AE"/>
        </w:rPr>
      </w:pPr>
    </w:p>
    <w:p w:rsidR="00E17D76" w:rsidRDefault="00E17D76" w:rsidP="00E17D76">
      <w:pPr>
        <w:jc w:val="right"/>
        <w:rPr>
          <w:rFonts w:hint="cs"/>
          <w:rtl/>
          <w:lang w:bidi="ar-AE"/>
        </w:rPr>
      </w:pPr>
    </w:p>
    <w:p w:rsidR="00E17D76" w:rsidRPr="00E17D76" w:rsidRDefault="00E17D76" w:rsidP="00E17D76">
      <w:pPr>
        <w:jc w:val="right"/>
        <w:rPr>
          <w:rFonts w:ascii="Tahoma" w:hAnsi="Tahoma" w:cs="Andalus"/>
          <w:b/>
          <w:bCs/>
          <w:color w:val="FF33CC"/>
          <w:sz w:val="44"/>
          <w:szCs w:val="44"/>
          <w:rtl/>
          <w:lang w:bidi="ar-AE"/>
        </w:rPr>
      </w:pPr>
      <w:r w:rsidRPr="00E17D76">
        <w:rPr>
          <w:rFonts w:cs="Simple Bold Jut Out" w:hint="cs"/>
          <w:b/>
          <w:bCs/>
          <w:color w:val="B3F200"/>
          <w:sz w:val="44"/>
          <w:szCs w:val="44"/>
          <w:rtl/>
        </w:rPr>
        <w:t xml:space="preserve">تقديم </w:t>
      </w:r>
      <w:proofErr w:type="gramStart"/>
      <w:r w:rsidRPr="00E17D76">
        <w:rPr>
          <w:rFonts w:cs="Simple Bold Jut Out" w:hint="cs"/>
          <w:b/>
          <w:bCs/>
          <w:color w:val="B3F200"/>
          <w:sz w:val="44"/>
          <w:szCs w:val="44"/>
          <w:rtl/>
        </w:rPr>
        <w:t xml:space="preserve">الطالبات </w:t>
      </w:r>
      <w:r w:rsidRPr="00E17D76">
        <w:rPr>
          <w:rFonts w:ascii="Tahoma" w:hAnsi="Tahoma" w:cs="Simple Bold Jut Out" w:hint="cs"/>
          <w:b/>
          <w:bCs/>
          <w:color w:val="99CC00"/>
          <w:sz w:val="44"/>
          <w:szCs w:val="44"/>
          <w:rtl/>
        </w:rPr>
        <w:t xml:space="preserve"> :</w:t>
      </w:r>
      <w:proofErr w:type="gramEnd"/>
      <w:r w:rsidRPr="00E17D76">
        <w:rPr>
          <w:rFonts w:ascii="Tahoma" w:hAnsi="Tahoma" w:cs="Andalus" w:hint="cs"/>
          <w:b/>
          <w:bCs/>
          <w:color w:val="FF33CC"/>
          <w:sz w:val="44"/>
          <w:szCs w:val="44"/>
          <w:rtl/>
          <w:lang w:bidi="ar-AE"/>
        </w:rPr>
        <w:t>..............</w:t>
      </w:r>
    </w:p>
    <w:p w:rsidR="00E17D76" w:rsidRPr="00E17D76" w:rsidRDefault="00E17D76" w:rsidP="00E17D76">
      <w:pPr>
        <w:jc w:val="right"/>
        <w:rPr>
          <w:rFonts w:cs="Simple Bold Jut Out"/>
          <w:b/>
          <w:bCs/>
          <w:color w:val="B3F200"/>
          <w:sz w:val="44"/>
          <w:szCs w:val="44"/>
          <w:rtl/>
        </w:rPr>
      </w:pPr>
      <w:proofErr w:type="gramStart"/>
      <w:r w:rsidRPr="00E17D76">
        <w:rPr>
          <w:rFonts w:cs="Simple Bold Jut Out" w:hint="cs"/>
          <w:b/>
          <w:bCs/>
          <w:color w:val="B3F200"/>
          <w:sz w:val="44"/>
          <w:szCs w:val="44"/>
          <w:rtl/>
        </w:rPr>
        <w:t>الصف</w:t>
      </w:r>
      <w:proofErr w:type="gramEnd"/>
      <w:r w:rsidRPr="00E17D76">
        <w:rPr>
          <w:rFonts w:cs="Simple Bold Jut Out" w:hint="cs"/>
          <w:b/>
          <w:bCs/>
          <w:color w:val="B3F200"/>
          <w:sz w:val="44"/>
          <w:szCs w:val="44"/>
          <w:rtl/>
        </w:rPr>
        <w:t xml:space="preserve">: </w:t>
      </w:r>
      <w:r w:rsidRPr="00E17D76">
        <w:rPr>
          <w:rFonts w:ascii="Tahoma" w:hAnsi="Tahoma" w:cs="Andalus" w:hint="cs"/>
          <w:b/>
          <w:bCs/>
          <w:color w:val="FF33CC"/>
          <w:sz w:val="44"/>
          <w:szCs w:val="44"/>
          <w:rtl/>
          <w:lang w:bidi="ar-AE"/>
        </w:rPr>
        <w:t xml:space="preserve">حادي أدبي، </w:t>
      </w:r>
    </w:p>
    <w:p w:rsidR="00E17D76" w:rsidRPr="00E17D76" w:rsidRDefault="00E17D76" w:rsidP="00E17D76">
      <w:pPr>
        <w:jc w:val="right"/>
        <w:rPr>
          <w:rFonts w:ascii="Tahoma" w:hAnsi="Tahoma" w:cs="Andalus"/>
          <w:b/>
          <w:bCs/>
          <w:color w:val="FF33CC"/>
          <w:sz w:val="44"/>
          <w:szCs w:val="44"/>
          <w:rtl/>
          <w:lang w:bidi="ar-AE"/>
        </w:rPr>
      </w:pPr>
      <w:proofErr w:type="gramStart"/>
      <w:r w:rsidRPr="00E17D76">
        <w:rPr>
          <w:rFonts w:cs="Simple Bold Jut Out" w:hint="cs"/>
          <w:b/>
          <w:bCs/>
          <w:color w:val="B3F200"/>
          <w:sz w:val="44"/>
          <w:szCs w:val="44"/>
          <w:rtl/>
        </w:rPr>
        <w:t>بإشراف</w:t>
      </w:r>
      <w:proofErr w:type="gramEnd"/>
      <w:r w:rsidRPr="00E17D76">
        <w:rPr>
          <w:rFonts w:cs="Simple Bold Jut Out" w:hint="cs"/>
          <w:b/>
          <w:bCs/>
          <w:color w:val="B3F200"/>
          <w:sz w:val="44"/>
          <w:szCs w:val="44"/>
          <w:rtl/>
        </w:rPr>
        <w:t xml:space="preserve"> المعلمة.</w:t>
      </w:r>
      <w:r w:rsidRPr="00E17D76">
        <w:rPr>
          <w:rFonts w:ascii="Tahoma" w:hAnsi="Tahoma" w:cs="Andalus" w:hint="cs"/>
          <w:b/>
          <w:bCs/>
          <w:color w:val="FF33CC"/>
          <w:sz w:val="44"/>
          <w:szCs w:val="44"/>
          <w:rtl/>
          <w:lang w:bidi="ar-AE"/>
        </w:rPr>
        <w:t>..........</w:t>
      </w:r>
    </w:p>
    <w:p w:rsidR="00E17D76" w:rsidRPr="00E17D76" w:rsidRDefault="00E17D76" w:rsidP="00E17D76">
      <w:pPr>
        <w:ind w:firstLine="720"/>
        <w:jc w:val="right"/>
        <w:rPr>
          <w:rFonts w:ascii="Tahoma" w:hAnsi="Tahoma" w:cs="Andalus"/>
          <w:b/>
          <w:bCs/>
          <w:color w:val="FF33CC"/>
          <w:sz w:val="44"/>
          <w:szCs w:val="44"/>
          <w:lang w:bidi="ar-AE"/>
        </w:rPr>
      </w:pPr>
    </w:p>
    <w:p w:rsidR="00E17D76" w:rsidRDefault="00E17D76" w:rsidP="00E17D76">
      <w:pPr>
        <w:jc w:val="right"/>
        <w:rPr>
          <w:rFonts w:hint="cs"/>
          <w:rtl/>
          <w:lang w:bidi="ar-AE"/>
        </w:rPr>
      </w:pPr>
    </w:p>
    <w:p w:rsidR="00E17D76" w:rsidRDefault="00E17D76" w:rsidP="00E17D76">
      <w:pPr>
        <w:jc w:val="right"/>
        <w:rPr>
          <w:rFonts w:hint="cs"/>
          <w:rtl/>
          <w:lang w:bidi="ar-AE"/>
        </w:rPr>
      </w:pPr>
    </w:p>
    <w:p w:rsidR="00E17D76" w:rsidRDefault="00E17D76" w:rsidP="00E17D76">
      <w:pPr>
        <w:jc w:val="right"/>
        <w:rPr>
          <w:rFonts w:hint="cs"/>
          <w:rtl/>
          <w:lang w:bidi="ar-AE"/>
        </w:rPr>
      </w:pPr>
    </w:p>
    <w:p w:rsidR="00E17D76" w:rsidRDefault="00E17D76" w:rsidP="00E17D76">
      <w:pPr>
        <w:jc w:val="right"/>
        <w:rPr>
          <w:rFonts w:hint="cs"/>
          <w:rtl/>
          <w:lang w:bidi="ar-AE"/>
        </w:rPr>
      </w:pPr>
    </w:p>
    <w:p w:rsidR="00E17D76" w:rsidRDefault="00E17D76" w:rsidP="00E17D76">
      <w:pPr>
        <w:jc w:val="right"/>
        <w:rPr>
          <w:rFonts w:hint="cs"/>
          <w:rtl/>
          <w:lang w:bidi="ar-AE"/>
        </w:rPr>
      </w:pPr>
    </w:p>
    <w:p w:rsidR="00E17D76" w:rsidRDefault="00E17D76" w:rsidP="00E17D76">
      <w:pPr>
        <w:jc w:val="right"/>
        <w:rPr>
          <w:rFonts w:hint="cs"/>
          <w:rtl/>
          <w:lang w:bidi="ar-AE"/>
        </w:rPr>
      </w:pPr>
    </w:p>
    <w:p w:rsidR="00E17D76" w:rsidRDefault="00E17D76" w:rsidP="00E17D76">
      <w:pPr>
        <w:jc w:val="right"/>
        <w:rPr>
          <w:rFonts w:hint="cs"/>
          <w:rtl/>
          <w:lang w:bidi="ar-AE"/>
        </w:rPr>
      </w:pPr>
    </w:p>
    <w:p w:rsidR="00E17D76" w:rsidRDefault="00E17D76" w:rsidP="00E17D76">
      <w:pPr>
        <w:jc w:val="right"/>
        <w:rPr>
          <w:rFonts w:hint="cs"/>
          <w:rtl/>
          <w:lang w:bidi="ar-AE"/>
        </w:rPr>
      </w:pPr>
    </w:p>
    <w:p w:rsidR="00E17D76" w:rsidRDefault="00E17D76" w:rsidP="00E17D76">
      <w:pPr>
        <w:rPr>
          <w:rFonts w:hint="cs"/>
          <w:rtl/>
          <w:lang w:bidi="ar-AE"/>
        </w:rPr>
      </w:pPr>
      <w:r>
        <w:rPr>
          <w:rFonts w:hint="cs"/>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320.25pt;margin-top:-26pt;width:133.5pt;height:45.75pt;z-index:251663360" fillcolor="#f39" strokecolor="yellow">
            <v:fill color2="#36f" rotate="t" angle="-45" colors="0 #f39;.25 #f63;.5 yellow;.75 #01a78f;1 #36f" method="none" focus="50%" type="gradient"/>
            <v:shadow color="#868686"/>
            <v:textpath style="font-family:&quot;DecoType Naskh&quot;;font-size:32pt;font-weight:bold;v-text-kern:t" trim="t" fitpath="t" string="المقدمة:ـ"/>
          </v:shape>
        </w:pict>
      </w:r>
    </w:p>
    <w:p w:rsidR="00E17D76" w:rsidRDefault="00E17D76" w:rsidP="00E17D76">
      <w:pPr>
        <w:jc w:val="right"/>
        <w:rPr>
          <w:rFonts w:hint="cs"/>
          <w:rtl/>
          <w:lang w:bidi="ar-AE"/>
        </w:rPr>
      </w:pPr>
    </w:p>
    <w:p w:rsidR="00E17D76" w:rsidRDefault="00E17D76" w:rsidP="00E17D76">
      <w:pPr>
        <w:jc w:val="right"/>
        <w:rPr>
          <w:rFonts w:hint="cs"/>
          <w:rtl/>
          <w:lang w:bidi="ar-AE"/>
        </w:rPr>
      </w:pPr>
    </w:p>
    <w:p w:rsidR="00E17D76" w:rsidRDefault="00E17D76" w:rsidP="00E17D76">
      <w:pPr>
        <w:rPr>
          <w:rFonts w:cs="Mudir MT" w:hint="cs"/>
          <w:sz w:val="40"/>
          <w:szCs w:val="40"/>
          <w:rtl/>
        </w:rPr>
      </w:pPr>
      <w:r w:rsidRPr="00FC1B36">
        <w:rPr>
          <w:b/>
          <w:bCs/>
          <w:sz w:val="32"/>
          <w:szCs w:val="32"/>
          <w:rtl/>
        </w:rPr>
        <w:t xml:space="preserve">الحمد لله رب </w:t>
      </w:r>
      <w:proofErr w:type="gramStart"/>
      <w:r w:rsidRPr="00FC1B36">
        <w:rPr>
          <w:b/>
          <w:bCs/>
          <w:sz w:val="32"/>
          <w:szCs w:val="32"/>
          <w:rtl/>
        </w:rPr>
        <w:t>العالمين ،</w:t>
      </w:r>
      <w:proofErr w:type="gramEnd"/>
      <w:r w:rsidRPr="00FC1B36">
        <w:rPr>
          <w:b/>
          <w:bCs/>
          <w:sz w:val="32"/>
          <w:szCs w:val="32"/>
          <w:rtl/>
        </w:rPr>
        <w:t>والصلاة والسلام على أفضل خلقه ، محمد- صلى</w:t>
      </w:r>
      <w:r w:rsidRPr="00FC1B36">
        <w:rPr>
          <w:b/>
          <w:bCs/>
          <w:sz w:val="32"/>
          <w:szCs w:val="32"/>
        </w:rPr>
        <w:t xml:space="preserve"> </w:t>
      </w:r>
      <w:r w:rsidRPr="00FC1B36">
        <w:rPr>
          <w:b/>
          <w:bCs/>
          <w:sz w:val="32"/>
          <w:szCs w:val="32"/>
          <w:rtl/>
        </w:rPr>
        <w:t xml:space="preserve">الله عليه وسلم – أما بعد ، فقد جاء </w:t>
      </w:r>
      <w:r>
        <w:rPr>
          <w:b/>
          <w:bCs/>
          <w:sz w:val="32"/>
          <w:szCs w:val="32"/>
          <w:rtl/>
        </w:rPr>
        <w:t>تقرير</w:t>
      </w:r>
      <w:r>
        <w:rPr>
          <w:rFonts w:hint="cs"/>
          <w:b/>
          <w:bCs/>
          <w:sz w:val="32"/>
          <w:szCs w:val="32"/>
          <w:rtl/>
        </w:rPr>
        <w:t>ي</w:t>
      </w:r>
      <w:r w:rsidRPr="00FC1B36">
        <w:rPr>
          <w:b/>
          <w:bCs/>
          <w:sz w:val="32"/>
          <w:szCs w:val="32"/>
          <w:rtl/>
        </w:rPr>
        <w:t xml:space="preserve"> هذا بعنوان</w:t>
      </w:r>
      <w:r w:rsidRPr="00E421B6">
        <w:rPr>
          <w:rFonts w:hint="cs"/>
          <w:b/>
          <w:bCs/>
          <w:sz w:val="32"/>
          <w:szCs w:val="32"/>
          <w:rtl/>
        </w:rPr>
        <w:t xml:space="preserve"> </w:t>
      </w:r>
      <w:r>
        <w:rPr>
          <w:rFonts w:hint="cs"/>
          <w:b/>
          <w:bCs/>
          <w:sz w:val="32"/>
          <w:szCs w:val="32"/>
          <w:rtl/>
        </w:rPr>
        <w:t>عن</w:t>
      </w:r>
      <w:r w:rsidRPr="00FC1B36">
        <w:rPr>
          <w:b/>
          <w:bCs/>
          <w:sz w:val="32"/>
          <w:szCs w:val="32"/>
          <w:rtl/>
        </w:rPr>
        <w:t>:{</w:t>
      </w:r>
      <w:r w:rsidRPr="003E1382">
        <w:rPr>
          <w:rFonts w:hint="cs"/>
          <w:b/>
          <w:bCs/>
          <w:sz w:val="32"/>
          <w:szCs w:val="32"/>
          <w:rtl/>
        </w:rPr>
        <w:t xml:space="preserve"> </w:t>
      </w:r>
      <w:r>
        <w:rPr>
          <w:rFonts w:hint="cs"/>
          <w:b/>
          <w:bCs/>
          <w:sz w:val="32"/>
          <w:szCs w:val="32"/>
          <w:rtl/>
        </w:rPr>
        <w:t>المدارس الفقهية</w:t>
      </w:r>
      <w:r>
        <w:rPr>
          <w:b/>
          <w:bCs/>
          <w:sz w:val="32"/>
          <w:szCs w:val="32"/>
          <w:lang w:bidi="ar-AE"/>
        </w:rPr>
        <w:t>{</w:t>
      </w:r>
      <w:r>
        <w:rPr>
          <w:rFonts w:cs="Mudir MT" w:hint="cs"/>
          <w:sz w:val="40"/>
          <w:szCs w:val="40"/>
          <w:rtl/>
        </w:rPr>
        <w:t>.</w:t>
      </w:r>
    </w:p>
    <w:p w:rsidR="00E17D76" w:rsidRDefault="00E17D76" w:rsidP="00E17D76">
      <w:pPr>
        <w:rPr>
          <w:b/>
          <w:bCs/>
          <w:sz w:val="32"/>
          <w:szCs w:val="32"/>
          <w:rtl/>
        </w:rPr>
      </w:pPr>
      <w:proofErr w:type="gramStart"/>
      <w:r>
        <w:rPr>
          <w:rFonts w:hint="cs"/>
          <w:b/>
          <w:bCs/>
          <w:sz w:val="32"/>
          <w:szCs w:val="32"/>
          <w:rtl/>
        </w:rPr>
        <w:t>سبب</w:t>
      </w:r>
      <w:proofErr w:type="gramEnd"/>
      <w:r>
        <w:rPr>
          <w:rFonts w:hint="cs"/>
          <w:b/>
          <w:bCs/>
          <w:sz w:val="32"/>
          <w:szCs w:val="32"/>
          <w:rtl/>
        </w:rPr>
        <w:t xml:space="preserve"> اختياري للموضوع هو للتحدث عن تعريف المدارس الفقهية وأهميتها وأشهر المدارس في الدولة الإسلامية.</w:t>
      </w:r>
    </w:p>
    <w:p w:rsidR="00E17D76" w:rsidRPr="003E1382" w:rsidRDefault="00E17D76" w:rsidP="00E17D76">
      <w:pPr>
        <w:rPr>
          <w:b/>
          <w:bCs/>
          <w:sz w:val="32"/>
          <w:szCs w:val="32"/>
          <w:rtl/>
        </w:rPr>
      </w:pPr>
    </w:p>
    <w:p w:rsidR="00E17D76" w:rsidRDefault="00E17D76" w:rsidP="00E17D76">
      <w:pPr>
        <w:rPr>
          <w:b/>
          <w:bCs/>
          <w:sz w:val="32"/>
          <w:szCs w:val="32"/>
          <w:rtl/>
        </w:rPr>
      </w:pPr>
      <w:r>
        <w:rPr>
          <w:rFonts w:cs="Mudir MT" w:hint="cs"/>
          <w:sz w:val="40"/>
          <w:szCs w:val="40"/>
          <w:rtl/>
        </w:rPr>
        <w:t xml:space="preserve"> </w:t>
      </w:r>
      <w:r>
        <w:rPr>
          <w:rFonts w:hint="cs"/>
          <w:b/>
          <w:bCs/>
          <w:sz w:val="32"/>
          <w:szCs w:val="32"/>
          <w:rtl/>
        </w:rPr>
        <w:t>فقد قسمت التقرير إلى عدة مواضيع :</w:t>
      </w: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p>
    <w:p w:rsidR="00E17D76" w:rsidRDefault="00E17D76" w:rsidP="00E17D76">
      <w:pPr>
        <w:jc w:val="right"/>
        <w:rPr>
          <w:rFonts w:hint="cs"/>
          <w:rtl/>
        </w:rPr>
      </w:pPr>
      <w:r>
        <w:rPr>
          <w:rFonts w:hint="cs"/>
          <w:noProof/>
          <w:rtl/>
        </w:rPr>
        <w:lastRenderedPageBreak/>
        <w:drawing>
          <wp:anchor distT="0" distB="0" distL="114300" distR="114300" simplePos="0" relativeHeight="251665408" behindDoc="1" locked="0" layoutInCell="1" allowOverlap="1">
            <wp:simplePos x="0" y="0"/>
            <wp:positionH relativeFrom="column">
              <wp:posOffset>2552700</wp:posOffset>
            </wp:positionH>
            <wp:positionV relativeFrom="paragraph">
              <wp:posOffset>-749300</wp:posOffset>
            </wp:positionV>
            <wp:extent cx="3530600" cy="1206500"/>
            <wp:effectExtent l="0" t="0" r="0" b="0"/>
            <wp:wrapTight wrapText="bothSides">
              <wp:wrapPolygon edited="0">
                <wp:start x="17132" y="5798"/>
                <wp:lineTo x="11188" y="6139"/>
                <wp:lineTo x="3729" y="9208"/>
                <wp:lineTo x="3729" y="11255"/>
                <wp:lineTo x="2331" y="12960"/>
                <wp:lineTo x="2331" y="16371"/>
                <wp:lineTo x="3729" y="17735"/>
                <wp:lineTo x="5012" y="20463"/>
                <wp:lineTo x="5478" y="20463"/>
                <wp:lineTo x="6993" y="20463"/>
                <wp:lineTo x="11188" y="20463"/>
                <wp:lineTo x="15151" y="18758"/>
                <wp:lineTo x="15035" y="16712"/>
                <wp:lineTo x="18414" y="16712"/>
                <wp:lineTo x="19230" y="15688"/>
                <wp:lineTo x="19114" y="8185"/>
                <wp:lineTo x="18531" y="5798"/>
                <wp:lineTo x="17599" y="5798"/>
                <wp:lineTo x="17132" y="5798"/>
              </wp:wrapPolygon>
            </wp:wrapTight>
            <wp:docPr id="9" name="كائن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520515" cy="1200329"/>
                      <a:chOff x="3428097" y="2967335"/>
                      <a:chExt cx="3520515" cy="1200329"/>
                    </a:xfrm>
                  </a:grpSpPr>
                  <a:sp>
                    <a:nvSpPr>
                      <a:cNvPr id="4" name="مستطيل 3"/>
                      <a:cNvSpPr/>
                    </a:nvSpPr>
                    <a:spPr>
                      <a:xfrm>
                        <a:off x="3428097" y="2967335"/>
                        <a:ext cx="3520515" cy="1200329"/>
                      </a:xfrm>
                      <a:prstGeom prst="rect">
                        <a:avLst/>
                      </a:prstGeom>
                      <a:noFill/>
                    </a:spPr>
                    <a:txSp>
                      <a:txBody>
                        <a:bodyPr wrap="none" lIns="91440" tIns="45720" rIns="91440" bIns="45720">
                          <a:spAutoFit/>
                        </a:bodyPr>
                        <a:lstStyle>
                          <a:defPPr>
                            <a:defRPr lang="ar-AE"/>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pPr algn="ctr"/>
                          <a:r>
                            <a:rPr lang="ar-AE" sz="7200" b="1" dirty="0" smtClean="0">
                              <a:ln w="24500" cmpd="dbl">
                                <a:solidFill>
                                  <a:schemeClr val="accent2">
                                    <a:shade val="85000"/>
                                    <a:satMod val="155000"/>
                                  </a:schemeClr>
                                </a:solidFill>
                                <a:prstDash val="solid"/>
                                <a:miter lim="800000"/>
                              </a:ln>
                              <a:gradFill>
                                <a:gsLst>
                                  <a:gs pos="10000">
                                    <a:schemeClr val="accent2">
                                      <a:tint val="10000"/>
                                      <a:satMod val="155000"/>
                                    </a:schemeClr>
                                  </a:gs>
                                  <a:gs pos="60000">
                                    <a:schemeClr val="accent2">
                                      <a:tint val="30000"/>
                                      <a:satMod val="155000"/>
                                    </a:schemeClr>
                                  </a:gs>
                                  <a:gs pos="100000">
                                    <a:schemeClr val="accent2">
                                      <a:tint val="73000"/>
                                      <a:satMod val="155000"/>
                                    </a:schemeClr>
                                  </a:gs>
                                </a:gsLst>
                                <a:lin ang="5400000"/>
                              </a:gradFill>
                              <a:effectLst>
                                <a:outerShdw blurRad="38100" dist="38100" dir="7020000" algn="tl">
                                  <a:srgbClr val="000000">
                                    <a:alpha val="35000"/>
                                  </a:srgbClr>
                                </a:outerShdw>
                              </a:effectLst>
                            </a:rPr>
                            <a:t>الموضوع:ـ</a:t>
                          </a:r>
                          <a:endParaRPr lang="ar-SA" sz="7200" b="1" cap="none" spc="0" dirty="0">
                            <a:ln w="24500" cmpd="dbl">
                              <a:solidFill>
                                <a:schemeClr val="accent2">
                                  <a:shade val="85000"/>
                                  <a:satMod val="155000"/>
                                </a:schemeClr>
                              </a:solidFill>
                              <a:prstDash val="solid"/>
                              <a:miter lim="800000"/>
                            </a:ln>
                            <a:gradFill>
                              <a:gsLst>
                                <a:gs pos="10000">
                                  <a:schemeClr val="accent2">
                                    <a:tint val="10000"/>
                                    <a:satMod val="155000"/>
                                  </a:schemeClr>
                                </a:gs>
                                <a:gs pos="60000">
                                  <a:schemeClr val="accent2">
                                    <a:tint val="30000"/>
                                    <a:satMod val="155000"/>
                                  </a:schemeClr>
                                </a:gs>
                                <a:gs pos="100000">
                                  <a:schemeClr val="accent2">
                                    <a:tint val="73000"/>
                                    <a:satMod val="155000"/>
                                  </a:schemeClr>
                                </a:gs>
                              </a:gsLst>
                              <a:lin ang="5400000"/>
                            </a:gradFill>
                            <a:effectLst>
                              <a:outerShdw blurRad="38100" dist="38100" dir="7020000" algn="tl">
                                <a:srgbClr val="000000">
                                  <a:alpha val="35000"/>
                                </a:srgbClr>
                              </a:outerShdw>
                            </a:effectLst>
                          </a:endParaRPr>
                        </a:p>
                      </a:txBody>
                      <a:useSpRect/>
                    </a:txSp>
                  </a:sp>
                </lc:lockedCanvas>
              </a:graphicData>
            </a:graphic>
          </wp:anchor>
        </w:drawing>
      </w:r>
    </w:p>
    <w:p w:rsidR="00E17D76" w:rsidRDefault="00E17D76" w:rsidP="00E17D76">
      <w:pPr>
        <w:rPr>
          <w:rFonts w:hint="cs"/>
          <w:rtl/>
        </w:rPr>
      </w:pPr>
    </w:p>
    <w:p w:rsidR="00E17D76" w:rsidRDefault="00AC51A6" w:rsidP="00E17D76">
      <w:pPr>
        <w:rPr>
          <w:rFonts w:hint="cs"/>
          <w:rtl/>
        </w:rPr>
      </w:pPr>
      <w:r>
        <w:rPr>
          <w:rFonts w:hint="cs"/>
          <w:noProof/>
          <w:rtl/>
        </w:rPr>
        <w:pict>
          <v:shapetype id="_x0000_t52" coordsize="21600,21600" o:spt="52" adj="23400,24400,25200,21600,25200,4050,23400,4050" path="m@0@1l@2@3@4@5@6@7nfem@6,l@6,21600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accentbar="t"/>
          </v:shapetype>
          <v:shape id="_x0000_s1031" type="#_x0000_t52" style="position:absolute;left:0;text-align:left;margin-left:-152.65pt;margin-top:3.75pt;width:188.75pt;height:45pt;z-index:251666432" adj="22807,25080,23580,21744,23580,4320,22287,4320" filled="f" strokecolor="#36f" strokeweight="2pt">
            <v:stroke dashstyle="1 1"/>
            <v:textbox>
              <w:txbxContent>
                <w:p w:rsidR="00E17D76" w:rsidRPr="001D2B2B" w:rsidRDefault="00AC51A6" w:rsidP="00E17D76">
                  <w:pPr>
                    <w:rPr>
                      <w:rFonts w:cs="Bold Italic Art"/>
                      <w:b/>
                      <w:bCs/>
                      <w:color w:val="FF0066"/>
                      <w:sz w:val="32"/>
                      <w:szCs w:val="32"/>
                      <w:rtl/>
                    </w:rPr>
                  </w:pPr>
                  <w:proofErr w:type="gramStart"/>
                  <w:r>
                    <w:rPr>
                      <w:rFonts w:cs="Bold Italic Art" w:hint="cs"/>
                      <w:b/>
                      <w:bCs/>
                      <w:color w:val="FF0066"/>
                      <w:sz w:val="32"/>
                      <w:szCs w:val="32"/>
                      <w:rtl/>
                    </w:rPr>
                    <w:t>القضية</w:t>
                  </w:r>
                  <w:proofErr w:type="gramEnd"/>
                  <w:r>
                    <w:rPr>
                      <w:rFonts w:cs="Bold Italic Art" w:hint="cs"/>
                      <w:b/>
                      <w:bCs/>
                      <w:color w:val="FF0066"/>
                      <w:sz w:val="32"/>
                      <w:szCs w:val="32"/>
                      <w:rtl/>
                    </w:rPr>
                    <w:t xml:space="preserve"> الفلسطينية </w:t>
                  </w:r>
                </w:p>
                <w:p w:rsidR="00E17D76" w:rsidRPr="00D143F8" w:rsidRDefault="00E17D76" w:rsidP="00E17D76">
                  <w:pPr>
                    <w:rPr>
                      <w:rFonts w:cs="Bold Italic Art"/>
                      <w:b/>
                      <w:bCs/>
                      <w:color w:val="FF0066"/>
                      <w:sz w:val="32"/>
                      <w:szCs w:val="32"/>
                    </w:rPr>
                  </w:pPr>
                </w:p>
              </w:txbxContent>
            </v:textbox>
            <o:callout v:ext="edit" minusy="t"/>
            <w10:wrap anchorx="page"/>
          </v:shape>
        </w:pict>
      </w:r>
    </w:p>
    <w:p w:rsidR="00E17D76" w:rsidRDefault="00E17D76" w:rsidP="00E17D76">
      <w:pPr>
        <w:rPr>
          <w:rFonts w:hint="cs"/>
          <w:rtl/>
        </w:rPr>
      </w:pPr>
    </w:p>
    <w:p w:rsidR="00E17D76" w:rsidRDefault="00E17D76" w:rsidP="00E17D76">
      <w:pPr>
        <w:rPr>
          <w:rFonts w:hint="cs"/>
          <w:rtl/>
        </w:rPr>
      </w:pPr>
    </w:p>
    <w:p w:rsidR="00E17D76" w:rsidRDefault="00E17D76" w:rsidP="00E17D76">
      <w:pPr>
        <w:rPr>
          <w:rFonts w:hint="cs"/>
          <w:rtl/>
        </w:rPr>
      </w:pPr>
    </w:p>
    <w:p w:rsidR="00E17D76" w:rsidRPr="00AC51A6" w:rsidRDefault="00E17D76" w:rsidP="00E17D76">
      <w:pPr>
        <w:pStyle w:val="a4"/>
        <w:shd w:val="clear" w:color="auto" w:fill="F8FCFF"/>
        <w:bidi/>
        <w:rPr>
          <w:sz w:val="28"/>
          <w:szCs w:val="28"/>
          <w:lang/>
        </w:rPr>
      </w:pPr>
      <w:proofErr w:type="gramStart"/>
      <w:r w:rsidRPr="00AC51A6">
        <w:rPr>
          <w:rFonts w:hint="cs"/>
          <w:b/>
          <w:bCs/>
          <w:sz w:val="28"/>
          <w:szCs w:val="28"/>
          <w:rtl/>
          <w:lang/>
        </w:rPr>
        <w:t>القضية</w:t>
      </w:r>
      <w:proofErr w:type="gramEnd"/>
      <w:r w:rsidRPr="00AC51A6">
        <w:rPr>
          <w:rFonts w:hint="cs"/>
          <w:b/>
          <w:bCs/>
          <w:sz w:val="28"/>
          <w:szCs w:val="28"/>
          <w:rtl/>
          <w:lang/>
        </w:rPr>
        <w:t xml:space="preserve"> الفلسطينية</w:t>
      </w:r>
      <w:r w:rsidRPr="00AC51A6">
        <w:rPr>
          <w:rFonts w:hint="cs"/>
          <w:sz w:val="28"/>
          <w:szCs w:val="28"/>
          <w:rtl/>
          <w:lang/>
        </w:rPr>
        <w:t xml:space="preserve"> أو </w:t>
      </w:r>
      <w:r w:rsidRPr="00AC51A6">
        <w:rPr>
          <w:rFonts w:hint="cs"/>
          <w:b/>
          <w:bCs/>
          <w:sz w:val="28"/>
          <w:szCs w:val="28"/>
          <w:rtl/>
          <w:lang/>
        </w:rPr>
        <w:t>النزاع الفلسطيني - الإسرائيلي</w:t>
      </w:r>
      <w:r w:rsidRPr="00AC51A6">
        <w:rPr>
          <w:rFonts w:hint="cs"/>
          <w:sz w:val="28"/>
          <w:szCs w:val="28"/>
          <w:rtl/>
          <w:lang/>
        </w:rPr>
        <w:t xml:space="preserve"> (</w:t>
      </w:r>
      <w:hyperlink r:id="rId7" w:tooltip="لغة عبرية" w:history="1">
        <w:r w:rsidRPr="00AC51A6">
          <w:rPr>
            <w:rStyle w:val="Hyperlink"/>
            <w:rFonts w:hint="cs"/>
            <w:sz w:val="28"/>
            <w:szCs w:val="28"/>
            <w:rtl/>
            <w:lang/>
          </w:rPr>
          <w:t>بالعبرية</w:t>
        </w:r>
      </w:hyperlink>
      <w:r w:rsidRPr="00AC51A6">
        <w:rPr>
          <w:rFonts w:hint="cs"/>
          <w:sz w:val="28"/>
          <w:szCs w:val="28"/>
          <w:rtl/>
          <w:lang/>
        </w:rPr>
        <w:t xml:space="preserve">: </w:t>
      </w:r>
      <w:r w:rsidRPr="00AC51A6">
        <w:rPr>
          <w:rFonts w:hint="cs"/>
          <w:sz w:val="28"/>
          <w:szCs w:val="28"/>
          <w:rtl/>
          <w:lang w:bidi="he-IL"/>
        </w:rPr>
        <w:t xml:space="preserve">הסכסוך הישראלי-פלסטיני) </w:t>
      </w:r>
      <w:r w:rsidRPr="00AC51A6">
        <w:rPr>
          <w:rFonts w:hint="cs"/>
          <w:sz w:val="28"/>
          <w:szCs w:val="28"/>
          <w:rtl/>
          <w:lang/>
        </w:rPr>
        <w:t xml:space="preserve">مصطلح يشار </w:t>
      </w:r>
      <w:proofErr w:type="spellStart"/>
      <w:r w:rsidRPr="00AC51A6">
        <w:rPr>
          <w:rFonts w:hint="cs"/>
          <w:sz w:val="28"/>
          <w:szCs w:val="28"/>
          <w:rtl/>
          <w:lang/>
        </w:rPr>
        <w:t>به</w:t>
      </w:r>
      <w:proofErr w:type="spellEnd"/>
      <w:r w:rsidRPr="00AC51A6">
        <w:rPr>
          <w:rFonts w:hint="cs"/>
          <w:sz w:val="28"/>
          <w:szCs w:val="28"/>
          <w:rtl/>
          <w:lang/>
        </w:rPr>
        <w:t xml:space="preserve"> إلى الخلاف السياسي والتاريخي والمشكلة الإنسانية في </w:t>
      </w:r>
      <w:hyperlink r:id="rId8" w:tooltip="فلسطين" w:history="1">
        <w:r w:rsidRPr="00AC51A6">
          <w:rPr>
            <w:rStyle w:val="Hyperlink"/>
            <w:rFonts w:hint="cs"/>
            <w:sz w:val="28"/>
            <w:szCs w:val="28"/>
            <w:rtl/>
            <w:lang/>
          </w:rPr>
          <w:t>فلسطين</w:t>
        </w:r>
      </w:hyperlink>
      <w:r w:rsidRPr="00AC51A6">
        <w:rPr>
          <w:rFonts w:hint="cs"/>
          <w:sz w:val="28"/>
          <w:szCs w:val="28"/>
          <w:rtl/>
          <w:lang/>
        </w:rPr>
        <w:t xml:space="preserve"> بدءا من عام 1880 وحتى يومنا الحالي، وهي تعتبر جزءا جوهريا من </w:t>
      </w:r>
      <w:hyperlink r:id="rId9" w:tooltip="الصراع العربي الإسرائيلي" w:history="1">
        <w:r w:rsidRPr="00AC51A6">
          <w:rPr>
            <w:rStyle w:val="Hyperlink"/>
            <w:rFonts w:hint="cs"/>
            <w:sz w:val="28"/>
            <w:szCs w:val="28"/>
            <w:rtl/>
            <w:lang/>
          </w:rPr>
          <w:t>الصراع العربي الإسرائيلي</w:t>
        </w:r>
      </w:hyperlink>
      <w:r w:rsidRPr="00AC51A6">
        <w:rPr>
          <w:rFonts w:hint="cs"/>
          <w:sz w:val="28"/>
          <w:szCs w:val="28"/>
          <w:rtl/>
          <w:lang/>
        </w:rPr>
        <w:t xml:space="preserve">. والصراع </w:t>
      </w:r>
      <w:r w:rsidR="00AC51A6">
        <w:rPr>
          <w:rFonts w:hint="cs"/>
          <w:sz w:val="28"/>
          <w:szCs w:val="28"/>
          <w:rtl/>
          <w:lang/>
        </w:rPr>
        <w:t>ش</w:t>
      </w:r>
      <w:r w:rsidR="00AC51A6">
        <w:rPr>
          <w:rFonts w:hint="cs"/>
          <w:sz w:val="28"/>
          <w:szCs w:val="28"/>
          <w:rtl/>
          <w:lang/>
        </w:rPr>
        <w:tab/>
      </w:r>
      <w:r w:rsidRPr="00AC51A6">
        <w:rPr>
          <w:rFonts w:hint="cs"/>
          <w:sz w:val="28"/>
          <w:szCs w:val="28"/>
          <w:rtl/>
          <w:lang/>
        </w:rPr>
        <w:t xml:space="preserve">يرتبط بشكل جذري بنشوء </w:t>
      </w:r>
      <w:hyperlink r:id="rId10" w:tooltip="صهيونية" w:history="1">
        <w:r w:rsidRPr="00AC51A6">
          <w:rPr>
            <w:rStyle w:val="Hyperlink"/>
            <w:rFonts w:hint="cs"/>
            <w:sz w:val="28"/>
            <w:szCs w:val="28"/>
            <w:rtl/>
            <w:lang/>
          </w:rPr>
          <w:t>الصهيونية</w:t>
        </w:r>
      </w:hyperlink>
      <w:r w:rsidRPr="00AC51A6">
        <w:rPr>
          <w:rFonts w:hint="cs"/>
          <w:sz w:val="28"/>
          <w:szCs w:val="28"/>
          <w:rtl/>
          <w:lang/>
        </w:rPr>
        <w:t xml:space="preserve"> والهجرة اليهودية إلى </w:t>
      </w:r>
      <w:hyperlink r:id="rId11" w:tooltip="فلسطين" w:history="1">
        <w:r w:rsidRPr="00AC51A6">
          <w:rPr>
            <w:rStyle w:val="Hyperlink"/>
            <w:rFonts w:hint="cs"/>
            <w:sz w:val="28"/>
            <w:szCs w:val="28"/>
            <w:rtl/>
            <w:lang/>
          </w:rPr>
          <w:t>فلسطين</w:t>
        </w:r>
      </w:hyperlink>
      <w:r w:rsidRPr="00AC51A6">
        <w:rPr>
          <w:rFonts w:hint="cs"/>
          <w:sz w:val="28"/>
          <w:szCs w:val="28"/>
          <w:rtl/>
          <w:lang/>
        </w:rPr>
        <w:t xml:space="preserve">، والاستيطان فيها، ودور الدول العظمى في أحداث المنطقة، وتتمحور القضية الفلسطينية حول قضية </w:t>
      </w:r>
      <w:hyperlink r:id="rId12" w:tooltip="لاجئون فلسطينيون" w:history="1">
        <w:r w:rsidRPr="00AC51A6">
          <w:rPr>
            <w:rStyle w:val="Hyperlink"/>
            <w:rFonts w:hint="cs"/>
            <w:sz w:val="28"/>
            <w:szCs w:val="28"/>
            <w:rtl/>
            <w:lang/>
          </w:rPr>
          <w:t>اللاجئين الفلسطينيين</w:t>
        </w:r>
      </w:hyperlink>
      <w:r w:rsidRPr="00AC51A6">
        <w:rPr>
          <w:rFonts w:hint="cs"/>
          <w:sz w:val="28"/>
          <w:szCs w:val="28"/>
          <w:rtl/>
          <w:lang/>
        </w:rPr>
        <w:t xml:space="preserve"> وشرعية </w:t>
      </w:r>
      <w:hyperlink r:id="rId13" w:tooltip="إسرائيل" w:history="1">
        <w:r w:rsidRPr="00AC51A6">
          <w:rPr>
            <w:rStyle w:val="Hyperlink"/>
            <w:rFonts w:hint="cs"/>
            <w:sz w:val="28"/>
            <w:szCs w:val="28"/>
            <w:rtl/>
            <w:lang/>
          </w:rPr>
          <w:t>إسرائيل</w:t>
        </w:r>
      </w:hyperlink>
      <w:r w:rsidRPr="00AC51A6">
        <w:rPr>
          <w:rFonts w:hint="cs"/>
          <w:sz w:val="28"/>
          <w:szCs w:val="28"/>
          <w:rtl/>
          <w:lang/>
        </w:rPr>
        <w:t xml:space="preserve"> واحتلالها للأراضي الفلسطينية بعدة مراحل، وارتكابها للمجازر بحق الفلسطينيين وعمليات المقاومة ضد الدولة العبرية، كما ترتبط بقرارات </w:t>
      </w:r>
      <w:hyperlink r:id="rId14" w:tooltip="الأمم المتحدة" w:history="1">
        <w:r w:rsidRPr="00AC51A6">
          <w:rPr>
            <w:rStyle w:val="Hyperlink"/>
            <w:rFonts w:hint="cs"/>
            <w:sz w:val="28"/>
            <w:szCs w:val="28"/>
            <w:rtl/>
            <w:lang/>
          </w:rPr>
          <w:t>الأمم المتحدة</w:t>
        </w:r>
      </w:hyperlink>
      <w:r w:rsidRPr="00AC51A6">
        <w:rPr>
          <w:rFonts w:hint="cs"/>
          <w:sz w:val="28"/>
          <w:szCs w:val="28"/>
          <w:rtl/>
          <w:lang/>
        </w:rPr>
        <w:t xml:space="preserve"> </w:t>
      </w:r>
      <w:hyperlink r:id="rId15" w:tooltip="قرار الأمم المتحدة 194" w:history="1">
        <w:r w:rsidRPr="00AC51A6">
          <w:rPr>
            <w:rStyle w:val="Hyperlink"/>
            <w:rFonts w:hint="cs"/>
            <w:sz w:val="28"/>
            <w:szCs w:val="28"/>
            <w:rtl/>
            <w:lang/>
          </w:rPr>
          <w:t>كقرار 194</w:t>
        </w:r>
      </w:hyperlink>
      <w:r w:rsidRPr="00AC51A6">
        <w:rPr>
          <w:rFonts w:hint="cs"/>
          <w:sz w:val="28"/>
          <w:szCs w:val="28"/>
          <w:rtl/>
          <w:lang/>
        </w:rPr>
        <w:t xml:space="preserve"> </w:t>
      </w:r>
      <w:hyperlink r:id="rId16" w:tooltip="قرار مجلس الأمن الدولي رقم 242" w:history="1">
        <w:r w:rsidRPr="00AC51A6">
          <w:rPr>
            <w:rStyle w:val="Hyperlink"/>
            <w:rFonts w:hint="cs"/>
            <w:sz w:val="28"/>
            <w:szCs w:val="28"/>
            <w:rtl/>
            <w:lang/>
          </w:rPr>
          <w:t>وقرار 242</w:t>
        </w:r>
      </w:hyperlink>
      <w:r w:rsidRPr="00AC51A6">
        <w:rPr>
          <w:rFonts w:hint="cs"/>
          <w:sz w:val="28"/>
          <w:szCs w:val="28"/>
          <w:rtl/>
          <w:lang/>
        </w:rPr>
        <w:t>.</w:t>
      </w:r>
    </w:p>
    <w:p w:rsidR="00E17D76" w:rsidRDefault="00AC51A6" w:rsidP="00AC51A6">
      <w:pPr>
        <w:pStyle w:val="a4"/>
        <w:shd w:val="clear" w:color="auto" w:fill="F8FCFF"/>
        <w:bidi/>
        <w:rPr>
          <w:rFonts w:hint="cs"/>
          <w:sz w:val="28"/>
          <w:szCs w:val="28"/>
          <w:rtl/>
          <w:lang/>
        </w:rPr>
      </w:pPr>
      <w:r>
        <w:rPr>
          <w:rFonts w:hint="cs"/>
          <w:noProof/>
          <w:sz w:val="28"/>
          <w:szCs w:val="28"/>
          <w:rtl/>
        </w:rPr>
        <w:pict>
          <v:shape id="_x0000_s1032" type="#_x0000_t52" style="position:absolute;left:0;text-align:left;margin-left:236.25pt;margin-top:203.4pt;width:188.75pt;height:45pt;z-index:251667456" adj="22807,25080,23580,21744,23580,4320,22287,4320" filled="f" strokecolor="#36f" strokeweight="2pt">
            <v:stroke dashstyle="1 1"/>
            <v:textbox>
              <w:txbxContent>
                <w:p w:rsidR="00AC51A6" w:rsidRPr="001D2B2B" w:rsidRDefault="00AC51A6" w:rsidP="00AC51A6">
                  <w:pPr>
                    <w:rPr>
                      <w:rFonts w:cs="Bold Italic Art"/>
                      <w:b/>
                      <w:bCs/>
                      <w:color w:val="FF0066"/>
                      <w:sz w:val="32"/>
                      <w:szCs w:val="32"/>
                      <w:rtl/>
                    </w:rPr>
                  </w:pPr>
                  <w:proofErr w:type="gramStart"/>
                  <w:r>
                    <w:rPr>
                      <w:rFonts w:cs="Bold Italic Art" w:hint="cs"/>
                      <w:b/>
                      <w:bCs/>
                      <w:color w:val="FF0066"/>
                      <w:sz w:val="32"/>
                      <w:szCs w:val="32"/>
                      <w:rtl/>
                    </w:rPr>
                    <w:t>خلفية</w:t>
                  </w:r>
                  <w:proofErr w:type="gramEnd"/>
                  <w:r>
                    <w:rPr>
                      <w:rFonts w:cs="Bold Italic Art" w:hint="cs"/>
                      <w:b/>
                      <w:bCs/>
                      <w:color w:val="FF0066"/>
                      <w:sz w:val="32"/>
                      <w:szCs w:val="32"/>
                      <w:rtl/>
                    </w:rPr>
                    <w:t xml:space="preserve"> تاريخية </w:t>
                  </w:r>
                </w:p>
                <w:p w:rsidR="00AC51A6" w:rsidRPr="00D143F8" w:rsidRDefault="00AC51A6" w:rsidP="00AC51A6">
                  <w:pPr>
                    <w:rPr>
                      <w:rFonts w:cs="Bold Italic Art"/>
                      <w:b/>
                      <w:bCs/>
                      <w:color w:val="FF0066"/>
                      <w:sz w:val="32"/>
                      <w:szCs w:val="32"/>
                    </w:rPr>
                  </w:pPr>
                </w:p>
              </w:txbxContent>
            </v:textbox>
            <o:callout v:ext="edit" minusy="t"/>
            <w10:wrap anchorx="page"/>
          </v:shape>
        </w:pict>
      </w:r>
      <w:r w:rsidR="00E17D76" w:rsidRPr="00AC51A6">
        <w:rPr>
          <w:rFonts w:hint="cs"/>
          <w:sz w:val="28"/>
          <w:szCs w:val="28"/>
          <w:rtl/>
          <w:lang/>
        </w:rPr>
        <w:t xml:space="preserve">يُعتبر هذا الصراع، من قبل الكثير من المحللين والسياسيين سبب أزمة هذه المنطقة وتوترها، بالرغم من أن هذا الصراع يحدث ضمن منطقة جغرافية صغيرة نسبيا، إلا أنه يحظى باهتمام سياسي وإعلامي كبير نظرا لتورط العديد من الأطراف الدولية فيه وغالبا ما تكون الدول العظمى في العالم منخرطة فيه نظرا لتمركزه في منطقة حساسة من العالم وارتباطه بقضايا إشكالية تشكل ذروة أزمات العالم المعاصر: مثل الصراع بين الشرق والغرب، علاقة الأديان مع بعضها: </w:t>
      </w:r>
      <w:hyperlink r:id="rId17" w:tooltip="يهودية" w:history="1">
        <w:r w:rsidR="00E17D76" w:rsidRPr="00AC51A6">
          <w:rPr>
            <w:rStyle w:val="Hyperlink"/>
            <w:rFonts w:hint="cs"/>
            <w:sz w:val="28"/>
            <w:szCs w:val="28"/>
            <w:rtl/>
            <w:lang/>
          </w:rPr>
          <w:t>اليهودية</w:t>
        </w:r>
      </w:hyperlink>
      <w:r w:rsidR="00E17D76" w:rsidRPr="00AC51A6">
        <w:rPr>
          <w:rFonts w:hint="cs"/>
          <w:sz w:val="28"/>
          <w:szCs w:val="28"/>
          <w:rtl/>
          <w:lang/>
        </w:rPr>
        <w:t xml:space="preserve"> </w:t>
      </w:r>
      <w:hyperlink r:id="rId18" w:tooltip="مسيحية" w:history="1">
        <w:r w:rsidR="00E17D76" w:rsidRPr="00AC51A6">
          <w:rPr>
            <w:rStyle w:val="Hyperlink"/>
            <w:rFonts w:hint="cs"/>
            <w:sz w:val="28"/>
            <w:szCs w:val="28"/>
            <w:rtl/>
            <w:lang/>
          </w:rPr>
          <w:t>والمسيحية</w:t>
        </w:r>
      </w:hyperlink>
      <w:r w:rsidR="00E17D76" w:rsidRPr="00AC51A6">
        <w:rPr>
          <w:rFonts w:hint="cs"/>
          <w:sz w:val="28"/>
          <w:szCs w:val="28"/>
          <w:rtl/>
          <w:lang/>
        </w:rPr>
        <w:t xml:space="preserve"> </w:t>
      </w:r>
      <w:hyperlink r:id="rId19" w:tooltip="إسلام" w:history="1">
        <w:r w:rsidR="00E17D76" w:rsidRPr="00AC51A6">
          <w:rPr>
            <w:rStyle w:val="Hyperlink"/>
            <w:rFonts w:hint="cs"/>
            <w:sz w:val="28"/>
            <w:szCs w:val="28"/>
            <w:rtl/>
            <w:lang/>
          </w:rPr>
          <w:t>والإسلام</w:t>
        </w:r>
      </w:hyperlink>
      <w:r w:rsidR="00E17D76" w:rsidRPr="00AC51A6">
        <w:rPr>
          <w:rFonts w:hint="cs"/>
          <w:sz w:val="28"/>
          <w:szCs w:val="28"/>
          <w:rtl/>
          <w:lang/>
        </w:rPr>
        <w:t xml:space="preserve">، علاقات العرب مع الغرب وأهمية </w:t>
      </w:r>
      <w:hyperlink r:id="rId20" w:tooltip="نفط" w:history="1">
        <w:r w:rsidR="00E17D76" w:rsidRPr="00AC51A6">
          <w:rPr>
            <w:rStyle w:val="Hyperlink"/>
            <w:rFonts w:hint="cs"/>
            <w:sz w:val="28"/>
            <w:szCs w:val="28"/>
            <w:rtl/>
            <w:lang/>
          </w:rPr>
          <w:t>النفط</w:t>
        </w:r>
      </w:hyperlink>
      <w:r w:rsidR="00E17D76" w:rsidRPr="00AC51A6">
        <w:rPr>
          <w:rFonts w:hint="cs"/>
          <w:sz w:val="28"/>
          <w:szCs w:val="28"/>
          <w:rtl/>
          <w:lang/>
        </w:rPr>
        <w:t xml:space="preserve"> العربي للدول الغربية، أهمية وحساسية القضية اليهودية في الحضارة الغربية خصوصا بعد </w:t>
      </w:r>
      <w:hyperlink r:id="rId21" w:tooltip="الحرب العالمية الثانية" w:history="1">
        <w:r w:rsidR="00E17D76" w:rsidRPr="00AC51A6">
          <w:rPr>
            <w:rStyle w:val="Hyperlink"/>
            <w:rFonts w:hint="cs"/>
            <w:sz w:val="28"/>
            <w:szCs w:val="28"/>
            <w:rtl/>
            <w:lang/>
          </w:rPr>
          <w:t>الحرب العالمية الثانية</w:t>
        </w:r>
      </w:hyperlink>
      <w:r w:rsidR="00E17D76" w:rsidRPr="00AC51A6">
        <w:rPr>
          <w:rFonts w:hint="cs"/>
          <w:sz w:val="28"/>
          <w:szCs w:val="28"/>
          <w:rtl/>
          <w:lang/>
        </w:rPr>
        <w:t xml:space="preserve"> </w:t>
      </w:r>
      <w:hyperlink r:id="rId22" w:tooltip="هولوكوست" w:history="1">
        <w:proofErr w:type="spellStart"/>
        <w:r w:rsidR="00E17D76" w:rsidRPr="00AC51A6">
          <w:rPr>
            <w:rStyle w:val="Hyperlink"/>
            <w:rFonts w:hint="cs"/>
            <w:sz w:val="28"/>
            <w:szCs w:val="28"/>
            <w:rtl/>
            <w:lang/>
          </w:rPr>
          <w:t>والهولوكوست</w:t>
        </w:r>
        <w:proofErr w:type="spellEnd"/>
      </w:hyperlink>
      <w:r w:rsidR="00E17D76" w:rsidRPr="00AC51A6">
        <w:rPr>
          <w:rFonts w:hint="cs"/>
          <w:sz w:val="28"/>
          <w:szCs w:val="28"/>
          <w:rtl/>
          <w:lang/>
        </w:rPr>
        <w:t xml:space="preserve"> اليهودي وقضايا </w:t>
      </w:r>
      <w:hyperlink r:id="rId23" w:tooltip="معاداة السامية" w:history="1">
        <w:r w:rsidR="00E17D76" w:rsidRPr="00AC51A6">
          <w:rPr>
            <w:rStyle w:val="Hyperlink"/>
            <w:rFonts w:hint="cs"/>
            <w:sz w:val="28"/>
            <w:szCs w:val="28"/>
            <w:rtl/>
            <w:lang/>
          </w:rPr>
          <w:t>معاداة السامية</w:t>
        </w:r>
      </w:hyperlink>
      <w:r w:rsidR="00E17D76" w:rsidRPr="00AC51A6">
        <w:rPr>
          <w:rFonts w:hint="cs"/>
          <w:sz w:val="28"/>
          <w:szCs w:val="28"/>
          <w:rtl/>
          <w:lang/>
        </w:rPr>
        <w:t xml:space="preserve"> وقوى ضغط </w:t>
      </w:r>
      <w:proofErr w:type="spellStart"/>
      <w:r w:rsidR="00E17D76" w:rsidRPr="00AC51A6">
        <w:rPr>
          <w:rFonts w:hint="cs"/>
          <w:sz w:val="28"/>
          <w:szCs w:val="28"/>
          <w:rtl/>
          <w:lang/>
        </w:rPr>
        <w:t>اللوبيات</w:t>
      </w:r>
      <w:proofErr w:type="spellEnd"/>
      <w:r w:rsidR="00E17D76" w:rsidRPr="00AC51A6">
        <w:rPr>
          <w:rFonts w:hint="cs"/>
          <w:sz w:val="28"/>
          <w:szCs w:val="28"/>
          <w:rtl/>
          <w:lang/>
        </w:rPr>
        <w:t xml:space="preserve"> اليهودية في العالم الغربي. </w:t>
      </w:r>
      <w:proofErr w:type="gramStart"/>
      <w:r w:rsidR="00E17D76" w:rsidRPr="00AC51A6">
        <w:rPr>
          <w:rFonts w:hint="cs"/>
          <w:sz w:val="28"/>
          <w:szCs w:val="28"/>
          <w:rtl/>
          <w:lang/>
        </w:rPr>
        <w:t>على</w:t>
      </w:r>
      <w:proofErr w:type="gramEnd"/>
      <w:r w:rsidR="00E17D76" w:rsidRPr="00AC51A6">
        <w:rPr>
          <w:rFonts w:hint="cs"/>
          <w:sz w:val="28"/>
          <w:szCs w:val="28"/>
          <w:rtl/>
          <w:lang/>
        </w:rPr>
        <w:t xml:space="preserve"> الصعيد العربي يعتبر الكثير من المفكرين والمنظرين العرب وحتى السياسيين أن قضية النزاع الفلسطيني الإسرائيلي هي القضية والأزمة المركزية في المنطقة وكثيرا ما يربطها بعض المفكرين بقضايا النهضة العربية وقضايا الأنظمة الشمولية وضعف الديمقراطيات في </w:t>
      </w:r>
      <w:hyperlink r:id="rId24" w:tooltip="العالم العربي" w:history="1">
        <w:r w:rsidR="00E17D76" w:rsidRPr="00AC51A6">
          <w:rPr>
            <w:rStyle w:val="Hyperlink"/>
            <w:rFonts w:hint="cs"/>
            <w:sz w:val="28"/>
            <w:szCs w:val="28"/>
            <w:rtl/>
            <w:lang/>
          </w:rPr>
          <w:t>العالم العربي</w:t>
        </w:r>
      </w:hyperlink>
      <w:r w:rsidR="00E17D76" w:rsidRPr="00AC51A6">
        <w:rPr>
          <w:rFonts w:hint="cs"/>
          <w:sz w:val="28"/>
          <w:szCs w:val="28"/>
          <w:rtl/>
          <w:lang/>
        </w:rPr>
        <w:t xml:space="preserve">. كما تعتبر قضية فلسطين، القضية المركزية في </w:t>
      </w:r>
      <w:hyperlink r:id="rId25" w:tooltip="الصراع العربي الإسرائيلي" w:history="1">
        <w:r w:rsidR="00E17D76" w:rsidRPr="00AC51A6">
          <w:rPr>
            <w:rStyle w:val="Hyperlink"/>
            <w:rFonts w:hint="cs"/>
            <w:sz w:val="28"/>
            <w:szCs w:val="28"/>
            <w:rtl/>
            <w:lang/>
          </w:rPr>
          <w:t>الصراع العربي الإسرائيلي</w:t>
        </w:r>
      </w:hyperlink>
      <w:r w:rsidR="00E17D76" w:rsidRPr="00AC51A6">
        <w:rPr>
          <w:rFonts w:hint="cs"/>
          <w:sz w:val="28"/>
          <w:szCs w:val="28"/>
          <w:rtl/>
          <w:lang/>
        </w:rPr>
        <w:t>.</w:t>
      </w:r>
    </w:p>
    <w:p w:rsidR="00AC51A6" w:rsidRDefault="00AC51A6" w:rsidP="00AC51A6">
      <w:pPr>
        <w:shd w:val="clear" w:color="auto" w:fill="F8FCFF"/>
        <w:spacing w:before="100" w:beforeAutospacing="1" w:after="100" w:afterAutospacing="1"/>
        <w:outlineLvl w:val="1"/>
        <w:rPr>
          <w:rFonts w:hint="cs"/>
          <w:sz w:val="28"/>
          <w:szCs w:val="28"/>
          <w:rtl/>
          <w:lang/>
        </w:rPr>
      </w:pPr>
    </w:p>
    <w:p w:rsidR="00AC51A6" w:rsidRPr="00AC51A6" w:rsidRDefault="00AC51A6" w:rsidP="00AC51A6">
      <w:pPr>
        <w:shd w:val="clear" w:color="auto" w:fill="F8FCFF"/>
        <w:spacing w:before="100" w:beforeAutospacing="1" w:after="100" w:afterAutospacing="1"/>
        <w:outlineLvl w:val="1"/>
        <w:rPr>
          <w:sz w:val="28"/>
          <w:szCs w:val="28"/>
          <w:lang/>
        </w:rPr>
      </w:pPr>
    </w:p>
    <w:p w:rsidR="00AC51A6" w:rsidRPr="00AC51A6" w:rsidRDefault="00AC51A6" w:rsidP="00AC51A6">
      <w:pPr>
        <w:shd w:val="clear" w:color="auto" w:fill="F8FCFF"/>
        <w:spacing w:before="100" w:beforeAutospacing="1" w:after="100" w:afterAutospacing="1"/>
        <w:rPr>
          <w:rFonts w:hint="cs"/>
          <w:sz w:val="28"/>
          <w:szCs w:val="28"/>
          <w:rtl/>
          <w:lang/>
        </w:rPr>
      </w:pPr>
      <w:r w:rsidRPr="00AC51A6">
        <w:rPr>
          <w:rFonts w:hint="cs"/>
          <w:sz w:val="28"/>
          <w:szCs w:val="28"/>
          <w:rtl/>
          <w:lang/>
        </w:rPr>
        <w:t>يرى البعض أن أطماع اليهود الغربيين في الأراضي الفلسطينية بدأت من العصر الحديث منذ عام 1530 م عندما حاول اليهودي الإيطالي يوسف ناسي الذي كان يعتبر اغني رجل في العالم حينها بناء مستعمرة لليهود الغربيين يفرون فيها من الاضطهاد الذي يتعرضون له في الغرب.</w:t>
      </w:r>
    </w:p>
    <w:p w:rsidR="00AC51A6" w:rsidRPr="00AC51A6" w:rsidRDefault="00AC51A6" w:rsidP="00AC51A6">
      <w:pPr>
        <w:shd w:val="clear" w:color="auto" w:fill="F8FCFF"/>
        <w:spacing w:before="100" w:beforeAutospacing="1" w:after="100" w:afterAutospacing="1"/>
        <w:rPr>
          <w:rFonts w:hint="cs"/>
          <w:sz w:val="28"/>
          <w:szCs w:val="28"/>
          <w:rtl/>
          <w:lang/>
        </w:rPr>
      </w:pPr>
      <w:r w:rsidRPr="00AC51A6">
        <w:rPr>
          <w:rFonts w:hint="cs"/>
          <w:sz w:val="28"/>
          <w:szCs w:val="28"/>
          <w:rtl/>
          <w:lang/>
        </w:rPr>
        <w:t>فقد بدأ اليهود الغربيين في ثمانينيات القرن التاسع عشر , بتبني نظريات جديدة في استعمار الأراضي الفلسطينية تقوم على فكرة استبدال محاولات السيطرة المدنية أو السلمية بالسيطرة المسلحة وقد كان من أكبر المتبنين لهذه النظرية الحركة الصهيونية العالمية التي قالت إن اليوم الذي نبني فيه كتيبة يهودية واحدة هو اليوم الذي ستقوم فيه دولتنا..</w:t>
      </w:r>
    </w:p>
    <w:p w:rsidR="00AC51A6" w:rsidRDefault="00AC51A6" w:rsidP="00AC51A6">
      <w:pPr>
        <w:pStyle w:val="a4"/>
        <w:shd w:val="clear" w:color="auto" w:fill="F8FCFF"/>
        <w:bidi/>
        <w:rPr>
          <w:rFonts w:hint="cs"/>
          <w:sz w:val="28"/>
          <w:szCs w:val="28"/>
          <w:rtl/>
          <w:lang/>
        </w:rPr>
      </w:pPr>
    </w:p>
    <w:p w:rsidR="00AC51A6" w:rsidRPr="00AC51A6" w:rsidRDefault="00AC51A6" w:rsidP="00AC51A6">
      <w:pPr>
        <w:pStyle w:val="a4"/>
        <w:shd w:val="clear" w:color="auto" w:fill="F8FCFF"/>
        <w:bidi/>
        <w:rPr>
          <w:rFonts w:hint="cs"/>
          <w:sz w:val="28"/>
          <w:szCs w:val="28"/>
          <w:rtl/>
          <w:lang/>
        </w:rPr>
      </w:pPr>
    </w:p>
    <w:p w:rsidR="00E17D76" w:rsidRDefault="00AC51A6" w:rsidP="00E17D76">
      <w:pPr>
        <w:rPr>
          <w:rFonts w:hint="cs"/>
          <w:rtl/>
        </w:rPr>
      </w:pPr>
      <w:r>
        <w:rPr>
          <w:rFonts w:hint="cs"/>
          <w:b/>
          <w:bCs/>
          <w:noProof/>
          <w:sz w:val="18"/>
          <w:szCs w:val="18"/>
          <w:rtl/>
        </w:rPr>
        <w:lastRenderedPageBreak/>
        <w:pict>
          <v:shape id="_x0000_s1033" type="#_x0000_t52" style="position:absolute;left:0;text-align:left;margin-left:171pt;margin-top:-20pt;width:251pt;height:45pt;z-index:251668480" adj="22508,25080,23089,21744,23089,4320,22116,4320" filled="f" strokecolor="#36f" strokeweight="2pt">
            <v:stroke dashstyle="1 1"/>
            <v:textbox>
              <w:txbxContent>
                <w:p w:rsidR="00AC51A6" w:rsidRPr="001D2B2B" w:rsidRDefault="00AC51A6" w:rsidP="00AC51A6">
                  <w:pPr>
                    <w:rPr>
                      <w:rFonts w:cs="Bold Italic Art"/>
                      <w:b/>
                      <w:bCs/>
                      <w:color w:val="FF0066"/>
                      <w:sz w:val="32"/>
                      <w:szCs w:val="32"/>
                      <w:rtl/>
                    </w:rPr>
                  </w:pPr>
                  <w:r>
                    <w:rPr>
                      <w:rFonts w:cs="Bold Italic Art" w:hint="cs"/>
                      <w:b/>
                      <w:bCs/>
                      <w:color w:val="FF0066"/>
                      <w:sz w:val="32"/>
                      <w:szCs w:val="32"/>
                      <w:rtl/>
                    </w:rPr>
                    <w:t xml:space="preserve">ظهور </w:t>
                  </w:r>
                  <w:proofErr w:type="spellStart"/>
                  <w:r>
                    <w:rPr>
                      <w:rFonts w:cs="Bold Italic Art" w:hint="cs"/>
                      <w:b/>
                      <w:bCs/>
                      <w:color w:val="FF0066"/>
                      <w:sz w:val="32"/>
                      <w:szCs w:val="32"/>
                      <w:rtl/>
                    </w:rPr>
                    <w:t>الجركة</w:t>
                  </w:r>
                  <w:proofErr w:type="spellEnd"/>
                  <w:r>
                    <w:rPr>
                      <w:rFonts w:cs="Bold Italic Art" w:hint="cs"/>
                      <w:b/>
                      <w:bCs/>
                      <w:color w:val="FF0066"/>
                      <w:sz w:val="32"/>
                      <w:szCs w:val="32"/>
                      <w:rtl/>
                    </w:rPr>
                    <w:t xml:space="preserve"> الصهيونية والمقاومة:</w:t>
                  </w:r>
                </w:p>
                <w:p w:rsidR="00AC51A6" w:rsidRPr="00D143F8" w:rsidRDefault="00AC51A6" w:rsidP="00AC51A6">
                  <w:pPr>
                    <w:rPr>
                      <w:rFonts w:cs="Bold Italic Art"/>
                      <w:b/>
                      <w:bCs/>
                      <w:color w:val="FF0066"/>
                      <w:sz w:val="32"/>
                      <w:szCs w:val="32"/>
                    </w:rPr>
                  </w:pPr>
                </w:p>
              </w:txbxContent>
            </v:textbox>
            <o:callout v:ext="edit" minusy="t"/>
            <w10:wrap anchorx="page"/>
          </v:shape>
        </w:pict>
      </w:r>
    </w:p>
    <w:p w:rsidR="00AC51A6" w:rsidRPr="00AC51A6" w:rsidRDefault="00AC51A6" w:rsidP="00AC51A6">
      <w:pPr>
        <w:shd w:val="clear" w:color="auto" w:fill="F8FCFF"/>
        <w:jc w:val="right"/>
        <w:rPr>
          <w:rFonts w:hint="cs"/>
          <w:sz w:val="18"/>
          <w:szCs w:val="18"/>
          <w:rtl/>
          <w:lang/>
        </w:rPr>
      </w:pPr>
      <w:r>
        <w:rPr>
          <w:noProof/>
          <w:color w:val="0000FF"/>
          <w:sz w:val="18"/>
          <w:szCs w:val="18"/>
        </w:rPr>
        <w:drawing>
          <wp:inline distT="0" distB="0" distL="0" distR="0">
            <wp:extent cx="1060450" cy="1209699"/>
            <wp:effectExtent l="19050" t="0" r="6350" b="0"/>
            <wp:docPr id="19" name="صورة 19" descr="http://upload.wikimedia.org/wikipedia/commons/thumb/7/75/MAal-Husayni.jpg/180px-MAal-Husayni.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upload.wikimedia.org/wikipedia/commons/thumb/7/75/MAal-Husayni.jpg/180px-MAal-Husayni.jpg">
                      <a:hlinkClick r:id="rId26"/>
                    </pic:cNvPr>
                    <pic:cNvPicPr>
                      <a:picLocks noChangeAspect="1" noChangeArrowheads="1"/>
                    </pic:cNvPicPr>
                  </pic:nvPicPr>
                  <pic:blipFill>
                    <a:blip r:embed="rId27"/>
                    <a:srcRect/>
                    <a:stretch>
                      <a:fillRect/>
                    </a:stretch>
                  </pic:blipFill>
                  <pic:spPr bwMode="auto">
                    <a:xfrm>
                      <a:off x="0" y="0"/>
                      <a:ext cx="1060450" cy="1209699"/>
                    </a:xfrm>
                    <a:prstGeom prst="rect">
                      <a:avLst/>
                    </a:prstGeom>
                    <a:noFill/>
                    <a:ln w="9525">
                      <a:noFill/>
                      <a:miter lim="800000"/>
                      <a:headEnd/>
                      <a:tailEnd/>
                    </a:ln>
                  </pic:spPr>
                </pic:pic>
              </a:graphicData>
            </a:graphic>
          </wp:inline>
        </w:drawing>
      </w:r>
    </w:p>
    <w:p w:rsidR="00AC51A6" w:rsidRPr="00AC51A6" w:rsidRDefault="00AC51A6" w:rsidP="00AC51A6">
      <w:pPr>
        <w:shd w:val="clear" w:color="auto" w:fill="F8FCFF"/>
        <w:rPr>
          <w:rFonts w:hint="cs"/>
          <w:sz w:val="18"/>
          <w:szCs w:val="18"/>
          <w:rtl/>
          <w:lang w:bidi="ar-AE"/>
        </w:rPr>
      </w:pPr>
      <w:r>
        <w:rPr>
          <w:noProof/>
          <w:color w:val="0000FF"/>
          <w:sz w:val="18"/>
          <w:szCs w:val="18"/>
        </w:rPr>
        <w:drawing>
          <wp:inline distT="0" distB="0" distL="0" distR="0">
            <wp:extent cx="139700" cy="101600"/>
            <wp:effectExtent l="19050" t="0" r="0" b="0"/>
            <wp:docPr id="20" name="صورة 20" descr="http://ar.wikipedia.org/skins-1.5/common/images/magnify-clip.png">
              <a:hlinkClick xmlns:a="http://schemas.openxmlformats.org/drawingml/2006/main" r:id="rId2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ar.wikipedia.org/skins-1.5/common/images/magnify-clip.png">
                      <a:hlinkClick r:id="rId26" tooltip="تكبير"/>
                    </pic:cNvPr>
                    <pic:cNvPicPr>
                      <a:picLocks noChangeAspect="1" noChangeArrowheads="1"/>
                    </pic:cNvPicPr>
                  </pic:nvPicPr>
                  <pic:blipFill>
                    <a:blip r:embed="rId28"/>
                    <a:srcRect/>
                    <a:stretch>
                      <a:fillRect/>
                    </a:stretch>
                  </pic:blipFill>
                  <pic:spPr bwMode="auto">
                    <a:xfrm>
                      <a:off x="0" y="0"/>
                      <a:ext cx="139700" cy="101600"/>
                    </a:xfrm>
                    <a:prstGeom prst="rect">
                      <a:avLst/>
                    </a:prstGeom>
                    <a:noFill/>
                    <a:ln w="9525">
                      <a:noFill/>
                      <a:miter lim="800000"/>
                      <a:headEnd/>
                      <a:tailEnd/>
                    </a:ln>
                  </pic:spPr>
                </pic:pic>
              </a:graphicData>
            </a:graphic>
          </wp:inline>
        </w:drawing>
      </w:r>
    </w:p>
    <w:p w:rsidR="00AC51A6" w:rsidRPr="00AC51A6" w:rsidRDefault="00AC51A6" w:rsidP="00AC51A6">
      <w:pPr>
        <w:shd w:val="clear" w:color="auto" w:fill="F8FCFF"/>
        <w:jc w:val="right"/>
        <w:rPr>
          <w:rFonts w:hint="cs"/>
          <w:sz w:val="18"/>
          <w:szCs w:val="18"/>
          <w:rtl/>
          <w:lang/>
        </w:rPr>
      </w:pPr>
      <w:hyperlink r:id="rId29" w:tooltip="أمين الحسيني" w:history="1">
        <w:proofErr w:type="gramStart"/>
        <w:r w:rsidRPr="00AC51A6">
          <w:rPr>
            <w:rFonts w:hint="cs"/>
            <w:color w:val="0000FF"/>
            <w:szCs w:val="18"/>
            <w:rtl/>
            <w:lang/>
          </w:rPr>
          <w:t>أمين</w:t>
        </w:r>
        <w:proofErr w:type="gramEnd"/>
        <w:r w:rsidRPr="00AC51A6">
          <w:rPr>
            <w:rFonts w:hint="cs"/>
            <w:color w:val="0000FF"/>
            <w:szCs w:val="18"/>
            <w:rtl/>
            <w:lang/>
          </w:rPr>
          <w:t xml:space="preserve"> الحسيني</w:t>
        </w:r>
      </w:hyperlink>
      <w:r w:rsidRPr="00AC51A6">
        <w:rPr>
          <w:rFonts w:hint="cs"/>
          <w:sz w:val="18"/>
          <w:szCs w:val="18"/>
          <w:rtl/>
          <w:lang/>
        </w:rPr>
        <w:t xml:space="preserve"> مفتي القدس الأسبق</w:t>
      </w:r>
    </w:p>
    <w:p w:rsidR="00AC51A6" w:rsidRPr="00AC51A6" w:rsidRDefault="00AC51A6" w:rsidP="00AC51A6">
      <w:pPr>
        <w:shd w:val="clear" w:color="auto" w:fill="F8FCFF"/>
        <w:spacing w:before="100" w:beforeAutospacing="1" w:after="100" w:afterAutospacing="1"/>
        <w:rPr>
          <w:rFonts w:hint="cs"/>
          <w:sz w:val="28"/>
          <w:szCs w:val="28"/>
          <w:rtl/>
          <w:lang/>
        </w:rPr>
      </w:pPr>
      <w:r w:rsidRPr="00AC51A6">
        <w:rPr>
          <w:rFonts w:hint="cs"/>
          <w:sz w:val="28"/>
          <w:szCs w:val="28"/>
          <w:rtl/>
          <w:lang/>
        </w:rPr>
        <w:t xml:space="preserve">في أواسط 1880 ظهرت الحركة الصهيونية في أوروبا بتكوين مجموعة "عشاق صهيون" (المؤتمر الصهيوني الأول كان في </w:t>
      </w:r>
      <w:hyperlink r:id="rId30" w:tooltip="بازل" w:history="1">
        <w:r w:rsidRPr="00AC51A6">
          <w:rPr>
            <w:rFonts w:hint="cs"/>
            <w:sz w:val="28"/>
            <w:szCs w:val="28"/>
            <w:rtl/>
            <w:lang/>
          </w:rPr>
          <w:t>بازل</w:t>
        </w:r>
      </w:hyperlink>
      <w:r w:rsidRPr="00AC51A6">
        <w:rPr>
          <w:rFonts w:hint="cs"/>
          <w:sz w:val="28"/>
          <w:szCs w:val="28"/>
          <w:rtl/>
          <w:lang/>
        </w:rPr>
        <w:t xml:space="preserve"> عام 1897). وطالبت هذه الحركة بإقامة دولة خاصة باليهود ؛ رأى العديد من الصهاينة أن موقع هذه الدولة يجب أن يكون في مكان الدولة التاريخية اليهودية، المنطقة التي تعرف باسم </w:t>
      </w:r>
      <w:hyperlink r:id="rId31" w:tooltip="فلسطين" w:history="1">
        <w:r w:rsidRPr="00AC51A6">
          <w:rPr>
            <w:rFonts w:hint="cs"/>
            <w:sz w:val="28"/>
            <w:szCs w:val="28"/>
            <w:rtl/>
            <w:lang/>
          </w:rPr>
          <w:t>فلسطين</w:t>
        </w:r>
      </w:hyperlink>
      <w:r w:rsidRPr="00AC51A6">
        <w:rPr>
          <w:rFonts w:hint="cs"/>
          <w:sz w:val="28"/>
          <w:szCs w:val="28"/>
          <w:rtl/>
          <w:lang/>
        </w:rPr>
        <w:t xml:space="preserve">. </w:t>
      </w:r>
      <w:proofErr w:type="gramStart"/>
      <w:r w:rsidRPr="00AC51A6">
        <w:rPr>
          <w:rFonts w:hint="cs"/>
          <w:sz w:val="28"/>
          <w:szCs w:val="28"/>
          <w:rtl/>
          <w:lang/>
        </w:rPr>
        <w:t>كانت</w:t>
      </w:r>
      <w:proofErr w:type="gramEnd"/>
      <w:r w:rsidRPr="00AC51A6">
        <w:rPr>
          <w:rFonts w:hint="cs"/>
          <w:sz w:val="28"/>
          <w:szCs w:val="28"/>
          <w:rtl/>
          <w:lang/>
        </w:rPr>
        <w:t xml:space="preserve"> فلسطين حينئذ جزءا من </w:t>
      </w:r>
      <w:hyperlink r:id="rId32" w:tooltip="الإمبراطورية العثمانية" w:history="1">
        <w:r w:rsidRPr="00AC51A6">
          <w:rPr>
            <w:rFonts w:hint="cs"/>
            <w:sz w:val="28"/>
            <w:szCs w:val="28"/>
            <w:rtl/>
            <w:lang/>
          </w:rPr>
          <w:t>الدولة العثمانية</w:t>
        </w:r>
      </w:hyperlink>
      <w:r w:rsidRPr="00AC51A6">
        <w:rPr>
          <w:rFonts w:hint="cs"/>
          <w:sz w:val="28"/>
          <w:szCs w:val="28"/>
          <w:rtl/>
          <w:lang/>
        </w:rPr>
        <w:t xml:space="preserve"> وتحظى بحكم محلي (ولاية)، وكانت المنطقة مأهولة بالفلسطينيين العرب بشكل رئيسي (ظل اليهود يشكلون نسبة أقل من 8% حتى عام </w:t>
      </w:r>
      <w:hyperlink r:id="rId33" w:tooltip="1920" w:history="1">
        <w:r w:rsidRPr="00AC51A6">
          <w:rPr>
            <w:rFonts w:hint="cs"/>
            <w:sz w:val="28"/>
            <w:szCs w:val="28"/>
            <w:rtl/>
            <w:lang/>
          </w:rPr>
          <w:t>1920</w:t>
        </w:r>
      </w:hyperlink>
      <w:r w:rsidRPr="00AC51A6">
        <w:rPr>
          <w:rFonts w:hint="cs"/>
          <w:sz w:val="28"/>
          <w:szCs w:val="28"/>
          <w:rtl/>
          <w:lang/>
        </w:rPr>
        <w:t>).</w:t>
      </w:r>
    </w:p>
    <w:p w:rsidR="00AC51A6" w:rsidRPr="00AC51A6" w:rsidRDefault="00AC51A6" w:rsidP="00AC51A6">
      <w:pPr>
        <w:shd w:val="clear" w:color="auto" w:fill="F8FCFF"/>
        <w:spacing w:before="100" w:beforeAutospacing="1" w:after="100" w:afterAutospacing="1"/>
        <w:rPr>
          <w:rFonts w:hint="cs"/>
          <w:sz w:val="28"/>
          <w:szCs w:val="28"/>
          <w:rtl/>
          <w:lang/>
        </w:rPr>
      </w:pPr>
      <w:r w:rsidRPr="00AC51A6">
        <w:rPr>
          <w:rFonts w:hint="cs"/>
          <w:sz w:val="28"/>
          <w:szCs w:val="28"/>
          <w:rtl/>
          <w:lang/>
        </w:rPr>
        <w:t xml:space="preserve">لاقى هذا المشروع الصهيوني غضبا شعبيا عم كل فلسطين، ورفضا قاطعا من كل الشخصيات السياسية آنذاك، كان من بينهم مفتي القدس </w:t>
      </w:r>
      <w:hyperlink r:id="rId34" w:tooltip="أمين الحسيني" w:history="1">
        <w:r w:rsidRPr="00AC51A6">
          <w:rPr>
            <w:rFonts w:hint="cs"/>
            <w:sz w:val="28"/>
            <w:szCs w:val="28"/>
            <w:rtl/>
            <w:lang/>
          </w:rPr>
          <w:t>أمين الحسيني</w:t>
        </w:r>
      </w:hyperlink>
      <w:r w:rsidRPr="00AC51A6">
        <w:rPr>
          <w:rFonts w:hint="cs"/>
          <w:sz w:val="28"/>
          <w:szCs w:val="28"/>
          <w:rtl/>
          <w:lang/>
        </w:rPr>
        <w:t xml:space="preserve"> </w:t>
      </w:r>
      <w:hyperlink r:id="rId35" w:tooltip="عز الدين القسام" w:history="1">
        <w:r w:rsidRPr="00AC51A6">
          <w:rPr>
            <w:rFonts w:hint="cs"/>
            <w:sz w:val="28"/>
            <w:szCs w:val="28"/>
            <w:rtl/>
            <w:lang/>
          </w:rPr>
          <w:t xml:space="preserve">وعز الدين </w:t>
        </w:r>
        <w:proofErr w:type="spellStart"/>
        <w:r w:rsidRPr="00AC51A6">
          <w:rPr>
            <w:rFonts w:hint="cs"/>
            <w:sz w:val="28"/>
            <w:szCs w:val="28"/>
            <w:rtl/>
            <w:lang/>
          </w:rPr>
          <w:t>القسام</w:t>
        </w:r>
        <w:proofErr w:type="spellEnd"/>
      </w:hyperlink>
      <w:r w:rsidRPr="00AC51A6">
        <w:rPr>
          <w:rFonts w:hint="cs"/>
          <w:sz w:val="28"/>
          <w:szCs w:val="28"/>
          <w:rtl/>
          <w:lang/>
        </w:rPr>
        <w:t xml:space="preserve"> ولاحقا </w:t>
      </w:r>
      <w:hyperlink r:id="rId36" w:tooltip="عبد القادر الحسيني" w:history="1">
        <w:r w:rsidRPr="00AC51A6">
          <w:rPr>
            <w:rFonts w:hint="cs"/>
            <w:sz w:val="28"/>
            <w:szCs w:val="28"/>
            <w:rtl/>
            <w:lang/>
          </w:rPr>
          <w:t>عبد القادر الحسيني</w:t>
        </w:r>
      </w:hyperlink>
      <w:r w:rsidRPr="00AC51A6">
        <w:rPr>
          <w:rFonts w:hint="cs"/>
          <w:sz w:val="28"/>
          <w:szCs w:val="28"/>
          <w:rtl/>
          <w:lang/>
        </w:rPr>
        <w:t xml:space="preserve">، وزعماء سياسيين ودينيين وعسكريين آخرين، وكانت هذه هي بدايات نشوء المقاومة الشعبية في فلسطين. فيما تباينت مواقف الشخصيات العربية والحكام العرب في تعاملهم مع هذا المشروع فمنهم من أيد الفلسطينيين في تحقيق مصيرهم ومنهم من التزم الصمت، ومنهم من مد يده لزعماء الحركة الصهيونية من أجل نيل </w:t>
      </w:r>
      <w:proofErr w:type="spellStart"/>
      <w:r w:rsidRPr="00AC51A6">
        <w:rPr>
          <w:rFonts w:hint="cs"/>
          <w:sz w:val="28"/>
          <w:szCs w:val="28"/>
          <w:rtl/>
          <w:lang/>
        </w:rPr>
        <w:t>رضى</w:t>
      </w:r>
      <w:proofErr w:type="spellEnd"/>
      <w:r w:rsidRPr="00AC51A6">
        <w:rPr>
          <w:rFonts w:hint="cs"/>
          <w:sz w:val="28"/>
          <w:szCs w:val="28"/>
          <w:rtl/>
          <w:lang/>
        </w:rPr>
        <w:t xml:space="preserve"> الحكومة البريطانية، مثل </w:t>
      </w:r>
      <w:hyperlink r:id="rId37" w:tooltip="فيصل الأول" w:history="1">
        <w:r w:rsidRPr="00AC51A6">
          <w:rPr>
            <w:rFonts w:hint="cs"/>
            <w:sz w:val="28"/>
            <w:szCs w:val="28"/>
            <w:rtl/>
            <w:lang/>
          </w:rPr>
          <w:t>الأمير فيصل بن الحسين</w:t>
        </w:r>
      </w:hyperlink>
      <w:r w:rsidRPr="00AC51A6">
        <w:rPr>
          <w:rFonts w:hint="cs"/>
          <w:sz w:val="28"/>
          <w:szCs w:val="28"/>
          <w:rtl/>
          <w:lang/>
        </w:rPr>
        <w:t xml:space="preserve"> الذي التقى </w:t>
      </w:r>
      <w:hyperlink r:id="rId38" w:tooltip="حاييم فايتسمان" w:history="1">
        <w:r w:rsidRPr="00AC51A6">
          <w:rPr>
            <w:rFonts w:hint="cs"/>
            <w:sz w:val="28"/>
            <w:szCs w:val="28"/>
            <w:rtl/>
            <w:lang/>
          </w:rPr>
          <w:t xml:space="preserve">حاييم </w:t>
        </w:r>
        <w:proofErr w:type="spellStart"/>
        <w:r w:rsidRPr="00AC51A6">
          <w:rPr>
            <w:rFonts w:hint="cs"/>
            <w:sz w:val="28"/>
            <w:szCs w:val="28"/>
            <w:rtl/>
            <w:lang/>
          </w:rPr>
          <w:t>وايزمان</w:t>
        </w:r>
        <w:proofErr w:type="spellEnd"/>
      </w:hyperlink>
      <w:r w:rsidRPr="00AC51A6">
        <w:rPr>
          <w:rFonts w:hint="cs"/>
          <w:sz w:val="28"/>
          <w:szCs w:val="28"/>
          <w:rtl/>
          <w:lang/>
        </w:rPr>
        <w:t xml:space="preserve"> رئيس المنظمة الصهيونية العالمية، وغيره.</w:t>
      </w:r>
    </w:p>
    <w:p w:rsidR="00AC51A6" w:rsidRPr="00AC51A6" w:rsidRDefault="00AC51A6" w:rsidP="00AC51A6">
      <w:pPr>
        <w:shd w:val="clear" w:color="auto" w:fill="F8FCFF"/>
        <w:spacing w:before="100" w:beforeAutospacing="1" w:after="100" w:afterAutospacing="1"/>
        <w:rPr>
          <w:rFonts w:hint="cs"/>
          <w:sz w:val="28"/>
          <w:szCs w:val="28"/>
          <w:rtl/>
          <w:lang/>
        </w:rPr>
      </w:pPr>
      <w:r>
        <w:rPr>
          <w:b/>
          <w:bCs/>
          <w:noProof/>
          <w:sz w:val="18"/>
          <w:szCs w:val="18"/>
          <w:rtl/>
        </w:rPr>
        <w:pict>
          <v:shape id="_x0000_s1034" type="#_x0000_t52" style="position:absolute;left:0;text-align:left;margin-left:171pt;margin-top:60.95pt;width:251pt;height:50pt;z-index:251669504" adj="21475,29916,23089,25726,23089,3888,22116,3888" filled="f" strokecolor="#36f" strokeweight="2pt">
            <v:stroke dashstyle="1 1"/>
            <v:textbox>
              <w:txbxContent>
                <w:p w:rsidR="00AC51A6" w:rsidRPr="001D2B2B" w:rsidRDefault="00AC51A6" w:rsidP="00AC51A6">
                  <w:pPr>
                    <w:rPr>
                      <w:rFonts w:cs="Bold Italic Art"/>
                      <w:b/>
                      <w:bCs/>
                      <w:color w:val="FF0066"/>
                      <w:sz w:val="32"/>
                      <w:szCs w:val="32"/>
                      <w:rtl/>
                    </w:rPr>
                  </w:pPr>
                  <w:r>
                    <w:rPr>
                      <w:rFonts w:cs="Bold Italic Art" w:hint="cs"/>
                      <w:b/>
                      <w:bCs/>
                      <w:color w:val="FF0066"/>
                      <w:sz w:val="32"/>
                      <w:szCs w:val="32"/>
                      <w:rtl/>
                    </w:rPr>
                    <w:t>الثورة العربية الكبرى :</w:t>
                  </w:r>
                </w:p>
                <w:p w:rsidR="00AC51A6" w:rsidRPr="00AC51A6" w:rsidRDefault="00AC51A6" w:rsidP="00AC51A6">
                  <w:pPr>
                    <w:rPr>
                      <w:sz w:val="28"/>
                      <w:szCs w:val="28"/>
                      <w:lang/>
                    </w:rPr>
                  </w:pPr>
                </w:p>
              </w:txbxContent>
            </v:textbox>
            <o:callout v:ext="edit" minusy="t"/>
            <w10:wrap anchorx="page"/>
          </v:shape>
        </w:pict>
      </w:r>
      <w:r w:rsidRPr="00AC51A6">
        <w:rPr>
          <w:rFonts w:hint="cs"/>
          <w:sz w:val="28"/>
          <w:szCs w:val="28"/>
          <w:rtl/>
          <w:lang/>
        </w:rPr>
        <w:t xml:space="preserve">أما بالنسبة للدول الغربية فقد رحبت بالمشروع الصهيوني في فلسطين، ولاقى دعما ماليا وعسكريا </w:t>
      </w:r>
      <w:proofErr w:type="spellStart"/>
      <w:r w:rsidRPr="00AC51A6">
        <w:rPr>
          <w:rFonts w:hint="cs"/>
          <w:sz w:val="28"/>
          <w:szCs w:val="28"/>
          <w:rtl/>
          <w:lang/>
        </w:rPr>
        <w:t>ولوجستيا</w:t>
      </w:r>
      <w:proofErr w:type="spellEnd"/>
      <w:r w:rsidRPr="00AC51A6">
        <w:rPr>
          <w:rFonts w:hint="cs"/>
          <w:sz w:val="28"/>
          <w:szCs w:val="28"/>
          <w:rtl/>
          <w:lang/>
        </w:rPr>
        <w:t xml:space="preserve"> من دول كبرى مثل </w:t>
      </w:r>
      <w:hyperlink r:id="rId39" w:tooltip="المملكة المتحدة" w:history="1">
        <w:r w:rsidRPr="00AC51A6">
          <w:rPr>
            <w:rFonts w:hint="cs"/>
            <w:sz w:val="28"/>
            <w:szCs w:val="28"/>
            <w:rtl/>
            <w:lang/>
          </w:rPr>
          <w:t>بريطانيا</w:t>
        </w:r>
      </w:hyperlink>
      <w:r w:rsidRPr="00AC51A6">
        <w:rPr>
          <w:rFonts w:hint="cs"/>
          <w:sz w:val="28"/>
          <w:szCs w:val="28"/>
          <w:rtl/>
          <w:lang/>
        </w:rPr>
        <w:t xml:space="preserve"> </w:t>
      </w:r>
      <w:hyperlink r:id="rId40" w:tooltip="الولايات المتحدة" w:history="1">
        <w:r w:rsidRPr="00AC51A6">
          <w:rPr>
            <w:rFonts w:hint="cs"/>
            <w:sz w:val="28"/>
            <w:szCs w:val="28"/>
            <w:rtl/>
            <w:lang/>
          </w:rPr>
          <w:t>والولايات المتحدة</w:t>
        </w:r>
      </w:hyperlink>
      <w:r w:rsidRPr="00AC51A6">
        <w:rPr>
          <w:rFonts w:hint="cs"/>
          <w:sz w:val="28"/>
          <w:szCs w:val="28"/>
          <w:rtl/>
          <w:lang/>
        </w:rPr>
        <w:t xml:space="preserve"> </w:t>
      </w:r>
      <w:hyperlink r:id="rId41" w:tooltip="فرنسا" w:history="1">
        <w:r w:rsidRPr="00AC51A6">
          <w:rPr>
            <w:rFonts w:hint="cs"/>
            <w:sz w:val="28"/>
            <w:szCs w:val="28"/>
            <w:rtl/>
            <w:lang/>
          </w:rPr>
          <w:t>وفرنسا</w:t>
        </w:r>
      </w:hyperlink>
      <w:r w:rsidRPr="00AC51A6">
        <w:rPr>
          <w:rFonts w:hint="cs"/>
          <w:sz w:val="28"/>
          <w:szCs w:val="28"/>
          <w:rtl/>
          <w:lang/>
        </w:rPr>
        <w:t>. والتي رأت في كون الدولة العبرية التي يطمح الصهاينة لإنشائها في فلسطين، تحقيقا لمصالحها في المنطقة.</w:t>
      </w:r>
    </w:p>
    <w:p w:rsidR="00AC51A6" w:rsidRPr="00AC51A6" w:rsidRDefault="00AC51A6" w:rsidP="00AC51A6">
      <w:pPr>
        <w:shd w:val="clear" w:color="auto" w:fill="F8FCFF"/>
        <w:spacing w:before="100" w:beforeAutospacing="1" w:after="100" w:afterAutospacing="1"/>
        <w:rPr>
          <w:rFonts w:hint="cs"/>
          <w:sz w:val="28"/>
          <w:szCs w:val="28"/>
          <w:rtl/>
          <w:lang/>
        </w:rPr>
      </w:pPr>
    </w:p>
    <w:p w:rsidR="00AC51A6" w:rsidRDefault="00AC51A6" w:rsidP="00AC51A6">
      <w:pPr>
        <w:shd w:val="clear" w:color="auto" w:fill="F8FCFF"/>
        <w:spacing w:before="100" w:beforeAutospacing="1" w:after="100" w:afterAutospacing="1"/>
        <w:rPr>
          <w:rFonts w:hint="cs"/>
          <w:sz w:val="28"/>
          <w:szCs w:val="28"/>
          <w:rtl/>
          <w:lang/>
        </w:rPr>
      </w:pPr>
    </w:p>
    <w:p w:rsidR="00AC51A6" w:rsidRPr="00AC51A6" w:rsidRDefault="00AC51A6" w:rsidP="00AC51A6">
      <w:pPr>
        <w:shd w:val="clear" w:color="auto" w:fill="F8FCFF"/>
        <w:spacing w:before="100" w:beforeAutospacing="1" w:after="100" w:afterAutospacing="1"/>
        <w:rPr>
          <w:rFonts w:hint="cs"/>
          <w:sz w:val="28"/>
          <w:szCs w:val="28"/>
          <w:rtl/>
          <w:lang/>
        </w:rPr>
      </w:pPr>
      <w:r w:rsidRPr="00AC51A6">
        <w:rPr>
          <w:rFonts w:hint="cs"/>
          <w:sz w:val="28"/>
          <w:szCs w:val="28"/>
          <w:rtl/>
          <w:lang/>
        </w:rPr>
        <w:t xml:space="preserve">أعلن </w:t>
      </w:r>
      <w:hyperlink r:id="rId42" w:tooltip="الشريف حسين بن علي" w:history="1">
        <w:r w:rsidRPr="00AC51A6">
          <w:rPr>
            <w:rFonts w:hint="cs"/>
            <w:sz w:val="28"/>
            <w:szCs w:val="28"/>
            <w:rtl/>
            <w:lang/>
          </w:rPr>
          <w:t>الشريف حسين بن علي</w:t>
        </w:r>
      </w:hyperlink>
      <w:r w:rsidRPr="00AC51A6">
        <w:rPr>
          <w:rFonts w:hint="cs"/>
          <w:sz w:val="28"/>
          <w:szCs w:val="28"/>
          <w:rtl/>
          <w:lang/>
        </w:rPr>
        <w:t xml:space="preserve"> الثورة ضد الأتراك باسم العرب جميعا. وكانت مبادئ الثورة العربية قد وضعت بالاتفاق ما بين الحسين بن علي وقادة الجمعيات العربية في </w:t>
      </w:r>
      <w:hyperlink r:id="rId43" w:tooltip="بلاد الشام" w:history="1">
        <w:r w:rsidRPr="00AC51A6">
          <w:rPr>
            <w:rFonts w:hint="cs"/>
            <w:sz w:val="28"/>
            <w:szCs w:val="28"/>
            <w:rtl/>
            <w:lang/>
          </w:rPr>
          <w:t>بلاد الشام</w:t>
        </w:r>
      </w:hyperlink>
      <w:r w:rsidRPr="00AC51A6">
        <w:rPr>
          <w:rFonts w:hint="cs"/>
          <w:sz w:val="28"/>
          <w:szCs w:val="28"/>
          <w:rtl/>
          <w:lang/>
        </w:rPr>
        <w:t xml:space="preserve"> </w:t>
      </w:r>
      <w:hyperlink r:id="rId44" w:tooltip="العراق" w:history="1">
        <w:r w:rsidRPr="00AC51A6">
          <w:rPr>
            <w:rFonts w:hint="cs"/>
            <w:sz w:val="28"/>
            <w:szCs w:val="28"/>
            <w:rtl/>
            <w:lang/>
          </w:rPr>
          <w:t>والعراق</w:t>
        </w:r>
      </w:hyperlink>
      <w:r w:rsidRPr="00AC51A6">
        <w:rPr>
          <w:rFonts w:hint="cs"/>
          <w:sz w:val="28"/>
          <w:szCs w:val="28"/>
          <w:rtl/>
          <w:lang/>
        </w:rPr>
        <w:t xml:space="preserve"> في ميثاق قومي عربي غايته استقلال العرب وإنشاء دولة عربية متحدة قوية، ,وكانت فلسطين من ضمن المناطق المكونة لهذه الدولة العتيدة. وقد وعدت الحكومة البريطانية </w:t>
      </w:r>
      <w:hyperlink r:id="rId45" w:tooltip="عرب" w:history="1">
        <w:r w:rsidRPr="00AC51A6">
          <w:rPr>
            <w:rFonts w:hint="cs"/>
            <w:sz w:val="28"/>
            <w:szCs w:val="28"/>
            <w:rtl/>
            <w:lang/>
          </w:rPr>
          <w:t>العرب</w:t>
        </w:r>
      </w:hyperlink>
      <w:r w:rsidRPr="00AC51A6">
        <w:rPr>
          <w:rFonts w:hint="cs"/>
          <w:sz w:val="28"/>
          <w:szCs w:val="28"/>
          <w:rtl/>
          <w:lang/>
        </w:rPr>
        <w:t xml:space="preserve"> من خلال </w:t>
      </w:r>
      <w:hyperlink r:id="rId46" w:tooltip="مراسلات حسين - مكماهون" w:history="1">
        <w:r w:rsidRPr="00AC51A6">
          <w:rPr>
            <w:rFonts w:hint="cs"/>
            <w:sz w:val="28"/>
            <w:szCs w:val="28"/>
            <w:rtl/>
            <w:lang/>
          </w:rPr>
          <w:t xml:space="preserve">مراسلات حسين </w:t>
        </w:r>
        <w:proofErr w:type="spellStart"/>
        <w:r w:rsidRPr="00AC51A6">
          <w:rPr>
            <w:rFonts w:hint="cs"/>
            <w:sz w:val="28"/>
            <w:szCs w:val="28"/>
            <w:rtl/>
            <w:lang/>
          </w:rPr>
          <w:t>مكماهون</w:t>
        </w:r>
        <w:proofErr w:type="spellEnd"/>
      </w:hyperlink>
      <w:r w:rsidRPr="00AC51A6">
        <w:rPr>
          <w:rFonts w:hint="cs"/>
          <w:sz w:val="28"/>
          <w:szCs w:val="28"/>
          <w:rtl/>
          <w:lang/>
        </w:rPr>
        <w:t xml:space="preserve"> (1915) بالاعتراف باستقلال العرب مقابل إشراكهم في الحرب إلى جانب </w:t>
      </w:r>
      <w:hyperlink r:id="rId47" w:tooltip="حلفاء (توضيح)" w:history="1">
        <w:r w:rsidRPr="00AC51A6">
          <w:rPr>
            <w:rFonts w:hint="cs"/>
            <w:sz w:val="28"/>
            <w:szCs w:val="28"/>
            <w:rtl/>
            <w:lang/>
          </w:rPr>
          <w:t>الحلفاء</w:t>
        </w:r>
      </w:hyperlink>
      <w:r w:rsidRPr="00AC51A6">
        <w:rPr>
          <w:rFonts w:hint="cs"/>
          <w:sz w:val="28"/>
          <w:szCs w:val="28"/>
          <w:rtl/>
          <w:lang/>
        </w:rPr>
        <w:t xml:space="preserve"> ضد </w:t>
      </w:r>
      <w:hyperlink r:id="rId48" w:tooltip="الإمبراطورية العثمانية" w:history="1">
        <w:r w:rsidRPr="00AC51A6">
          <w:rPr>
            <w:rFonts w:hint="cs"/>
            <w:sz w:val="28"/>
            <w:szCs w:val="28"/>
            <w:rtl/>
            <w:lang/>
          </w:rPr>
          <w:t>الأتراك</w:t>
        </w:r>
      </w:hyperlink>
      <w:r w:rsidRPr="00AC51A6">
        <w:rPr>
          <w:rFonts w:hint="cs"/>
          <w:sz w:val="28"/>
          <w:szCs w:val="28"/>
          <w:rtl/>
          <w:lang/>
        </w:rPr>
        <w:t>. ونشرت جريدة "</w:t>
      </w:r>
      <w:proofErr w:type="gramStart"/>
      <w:r w:rsidRPr="00AC51A6">
        <w:rPr>
          <w:rFonts w:hint="cs"/>
          <w:sz w:val="28"/>
          <w:szCs w:val="28"/>
          <w:rtl/>
          <w:lang/>
        </w:rPr>
        <w:t>القبلة</w:t>
      </w:r>
      <w:proofErr w:type="gramEnd"/>
      <w:r w:rsidRPr="00AC51A6">
        <w:rPr>
          <w:rFonts w:hint="cs"/>
          <w:sz w:val="28"/>
          <w:szCs w:val="28"/>
          <w:rtl/>
          <w:lang/>
        </w:rPr>
        <w:t>" بيانا رسميا برفع العلم العربي ذي الألوان الأربعة ابتداء من (9 شعبان 1335\10 يونيو 1917) وهو يوم الذكرى السنوية الأولى للثورة.</w:t>
      </w:r>
    </w:p>
    <w:p w:rsidR="00AC51A6" w:rsidRPr="00AC51A6" w:rsidRDefault="00AC51A6" w:rsidP="00AC51A6">
      <w:pPr>
        <w:shd w:val="clear" w:color="auto" w:fill="F8FCFF"/>
        <w:spacing w:before="100" w:beforeAutospacing="1" w:after="100" w:afterAutospacing="1"/>
        <w:rPr>
          <w:rFonts w:hint="cs"/>
          <w:sz w:val="28"/>
          <w:szCs w:val="28"/>
          <w:rtl/>
          <w:lang/>
        </w:rPr>
      </w:pPr>
      <w:r w:rsidRPr="00AC51A6">
        <w:rPr>
          <w:rFonts w:hint="cs"/>
          <w:sz w:val="28"/>
          <w:szCs w:val="28"/>
          <w:rtl/>
          <w:lang/>
        </w:rPr>
        <w:t xml:space="preserve">إلا أن </w:t>
      </w:r>
      <w:hyperlink r:id="rId49" w:tooltip="المملكة المتحدة" w:history="1">
        <w:r w:rsidRPr="00AC51A6">
          <w:rPr>
            <w:rFonts w:hint="cs"/>
            <w:sz w:val="28"/>
            <w:szCs w:val="28"/>
            <w:rtl/>
            <w:lang/>
          </w:rPr>
          <w:t>بريطانيا</w:t>
        </w:r>
      </w:hyperlink>
      <w:r w:rsidRPr="00AC51A6">
        <w:rPr>
          <w:rFonts w:hint="cs"/>
          <w:sz w:val="28"/>
          <w:szCs w:val="28"/>
          <w:rtl/>
          <w:lang/>
        </w:rPr>
        <w:t xml:space="preserve"> نقضت عهدها للعرب، وتمت المصادقة على </w:t>
      </w:r>
      <w:hyperlink r:id="rId50" w:tooltip="اتفاقية سايكس بيكو" w:history="1">
        <w:r w:rsidRPr="00AC51A6">
          <w:rPr>
            <w:rFonts w:hint="cs"/>
            <w:sz w:val="28"/>
            <w:szCs w:val="28"/>
            <w:rtl/>
            <w:lang/>
          </w:rPr>
          <w:t xml:space="preserve">اتفاقية </w:t>
        </w:r>
        <w:proofErr w:type="spellStart"/>
        <w:r w:rsidRPr="00AC51A6">
          <w:rPr>
            <w:rFonts w:hint="cs"/>
            <w:sz w:val="28"/>
            <w:szCs w:val="28"/>
            <w:rtl/>
            <w:lang/>
          </w:rPr>
          <w:t>سايكس</w:t>
        </w:r>
        <w:proofErr w:type="spellEnd"/>
        <w:r w:rsidRPr="00AC51A6">
          <w:rPr>
            <w:rFonts w:hint="cs"/>
            <w:sz w:val="28"/>
            <w:szCs w:val="28"/>
            <w:rtl/>
            <w:lang/>
          </w:rPr>
          <w:t xml:space="preserve"> </w:t>
        </w:r>
        <w:proofErr w:type="spellStart"/>
        <w:r w:rsidRPr="00AC51A6">
          <w:rPr>
            <w:rFonts w:hint="cs"/>
            <w:sz w:val="28"/>
            <w:szCs w:val="28"/>
            <w:rtl/>
            <w:lang/>
          </w:rPr>
          <w:t>بيكو</w:t>
        </w:r>
        <w:proofErr w:type="spellEnd"/>
      </w:hyperlink>
      <w:r w:rsidRPr="00AC51A6">
        <w:rPr>
          <w:rFonts w:hint="cs"/>
          <w:sz w:val="28"/>
          <w:szCs w:val="28"/>
          <w:rtl/>
          <w:lang/>
        </w:rPr>
        <w:t xml:space="preserve"> ومن ثم </w:t>
      </w:r>
      <w:hyperlink r:id="rId51" w:tooltip="وعد بلفور" w:history="1">
        <w:r w:rsidRPr="00AC51A6">
          <w:rPr>
            <w:rFonts w:hint="cs"/>
            <w:sz w:val="28"/>
            <w:szCs w:val="28"/>
            <w:rtl/>
            <w:lang/>
          </w:rPr>
          <w:t>وعد بلفور</w:t>
        </w:r>
      </w:hyperlink>
      <w:r w:rsidRPr="00AC51A6">
        <w:rPr>
          <w:rFonts w:hint="cs"/>
          <w:sz w:val="28"/>
          <w:szCs w:val="28"/>
          <w:rtl/>
          <w:lang/>
        </w:rPr>
        <w:t xml:space="preserve"> لتكريس الوجود الصهيوني في </w:t>
      </w:r>
      <w:hyperlink r:id="rId52" w:tooltip="فلسطين" w:history="1">
        <w:r w:rsidRPr="00AC51A6">
          <w:rPr>
            <w:rFonts w:hint="cs"/>
            <w:sz w:val="28"/>
            <w:szCs w:val="28"/>
            <w:rtl/>
            <w:lang/>
          </w:rPr>
          <w:t>فلسطين</w:t>
        </w:r>
      </w:hyperlink>
      <w:r w:rsidRPr="00AC51A6">
        <w:rPr>
          <w:rFonts w:hint="cs"/>
          <w:sz w:val="28"/>
          <w:szCs w:val="28"/>
          <w:rtl/>
          <w:lang/>
        </w:rPr>
        <w:t>، وفصل الأخيرة عن محيطها العربي.</w:t>
      </w:r>
    </w:p>
    <w:p w:rsidR="00AC51A6" w:rsidRDefault="003B5DC0" w:rsidP="003B5DC0">
      <w:pPr>
        <w:shd w:val="clear" w:color="auto" w:fill="F8FCFF"/>
        <w:spacing w:before="100" w:beforeAutospacing="1" w:after="100" w:afterAutospacing="1"/>
        <w:rPr>
          <w:rFonts w:hint="cs"/>
          <w:sz w:val="28"/>
          <w:szCs w:val="28"/>
          <w:rtl/>
          <w:lang/>
        </w:rPr>
      </w:pPr>
      <w:r>
        <w:rPr>
          <w:b/>
          <w:bCs/>
          <w:noProof/>
          <w:sz w:val="18"/>
          <w:szCs w:val="18"/>
          <w:rtl/>
        </w:rPr>
        <w:lastRenderedPageBreak/>
        <w:pict>
          <v:shape id="_x0000_s1035" type="#_x0000_t52" style="position:absolute;left:0;text-align:left;margin-left:177pt;margin-top:39pt;width:251pt;height:50pt;z-index:251670528" adj="21475,29916,23089,25726,23089,3888,22116,3888" filled="f" strokecolor="#36f" strokeweight="2pt">
            <v:stroke dashstyle="1 1"/>
            <v:textbox>
              <w:txbxContent>
                <w:p w:rsidR="003B5DC0" w:rsidRPr="001D2B2B" w:rsidRDefault="003B5DC0" w:rsidP="003B5DC0">
                  <w:pPr>
                    <w:rPr>
                      <w:rFonts w:cs="Bold Italic Art"/>
                      <w:b/>
                      <w:bCs/>
                      <w:color w:val="FF0066"/>
                      <w:sz w:val="32"/>
                      <w:szCs w:val="32"/>
                      <w:rtl/>
                    </w:rPr>
                  </w:pPr>
                  <w:r>
                    <w:rPr>
                      <w:rFonts w:cs="Bold Italic Art" w:hint="cs"/>
                      <w:b/>
                      <w:bCs/>
                      <w:color w:val="FF0066"/>
                      <w:sz w:val="32"/>
                      <w:szCs w:val="32"/>
                      <w:rtl/>
                    </w:rPr>
                    <w:t xml:space="preserve">اتفاقية </w:t>
                  </w:r>
                  <w:proofErr w:type="spellStart"/>
                  <w:r>
                    <w:rPr>
                      <w:rFonts w:cs="Bold Italic Art" w:hint="cs"/>
                      <w:b/>
                      <w:bCs/>
                      <w:color w:val="FF0066"/>
                      <w:sz w:val="32"/>
                      <w:szCs w:val="32"/>
                      <w:rtl/>
                    </w:rPr>
                    <w:t>سايكس</w:t>
                  </w:r>
                  <w:proofErr w:type="spellEnd"/>
                  <w:r>
                    <w:rPr>
                      <w:rFonts w:cs="Bold Italic Art" w:hint="cs"/>
                      <w:b/>
                      <w:bCs/>
                      <w:color w:val="FF0066"/>
                      <w:sz w:val="32"/>
                      <w:szCs w:val="32"/>
                      <w:rtl/>
                    </w:rPr>
                    <w:t xml:space="preserve"> </w:t>
                  </w:r>
                  <w:proofErr w:type="spellStart"/>
                  <w:r>
                    <w:rPr>
                      <w:rFonts w:cs="Bold Italic Art" w:hint="cs"/>
                      <w:b/>
                      <w:bCs/>
                      <w:color w:val="FF0066"/>
                      <w:sz w:val="32"/>
                      <w:szCs w:val="32"/>
                      <w:rtl/>
                    </w:rPr>
                    <w:t>بيكو</w:t>
                  </w:r>
                  <w:proofErr w:type="spellEnd"/>
                  <w:r>
                    <w:rPr>
                      <w:rFonts w:cs="Bold Italic Art" w:hint="cs"/>
                      <w:b/>
                      <w:bCs/>
                      <w:color w:val="FF0066"/>
                      <w:sz w:val="32"/>
                      <w:szCs w:val="32"/>
                      <w:rtl/>
                    </w:rPr>
                    <w:t>:</w:t>
                  </w:r>
                </w:p>
                <w:p w:rsidR="003B5DC0" w:rsidRPr="00AC51A6" w:rsidRDefault="003B5DC0" w:rsidP="003B5DC0">
                  <w:pPr>
                    <w:rPr>
                      <w:sz w:val="28"/>
                      <w:szCs w:val="28"/>
                      <w:lang/>
                    </w:rPr>
                  </w:pPr>
                </w:p>
              </w:txbxContent>
            </v:textbox>
            <o:callout v:ext="edit" minusy="t"/>
            <w10:wrap anchorx="page"/>
          </v:shape>
        </w:pict>
      </w:r>
      <w:r w:rsidR="00AC51A6" w:rsidRPr="00AC51A6">
        <w:rPr>
          <w:rFonts w:hint="cs"/>
          <w:sz w:val="28"/>
          <w:szCs w:val="28"/>
          <w:rtl/>
          <w:lang/>
        </w:rPr>
        <w:t xml:space="preserve">وبذلك ساعد العرب على الإطاحة بدولة الخلافة الإسلامية المتمثلة في الدولة العثمانية وعلى احتلال أراضي </w:t>
      </w:r>
      <w:r w:rsidRPr="00AC51A6">
        <w:rPr>
          <w:rFonts w:hint="cs"/>
          <w:sz w:val="28"/>
          <w:szCs w:val="28"/>
          <w:rtl/>
          <w:lang/>
        </w:rPr>
        <w:t>الفلسطينية</w:t>
      </w:r>
      <w:r w:rsidR="00AC51A6" w:rsidRPr="00AC51A6">
        <w:rPr>
          <w:rFonts w:hint="cs"/>
          <w:sz w:val="28"/>
          <w:szCs w:val="28"/>
          <w:rtl/>
          <w:lang/>
        </w:rPr>
        <w:t>.</w:t>
      </w:r>
    </w:p>
    <w:p w:rsidR="003B5DC0" w:rsidRDefault="003B5DC0" w:rsidP="003B5DC0">
      <w:pPr>
        <w:shd w:val="clear" w:color="auto" w:fill="F8FCFF"/>
        <w:spacing w:before="100" w:beforeAutospacing="1" w:after="100" w:afterAutospacing="1"/>
        <w:rPr>
          <w:rFonts w:hint="cs"/>
          <w:sz w:val="28"/>
          <w:szCs w:val="28"/>
          <w:rtl/>
          <w:lang/>
        </w:rPr>
      </w:pPr>
    </w:p>
    <w:p w:rsidR="003B5DC0" w:rsidRPr="00AC51A6" w:rsidRDefault="003B5DC0" w:rsidP="003B5DC0">
      <w:pPr>
        <w:shd w:val="clear" w:color="auto" w:fill="F8FCFF"/>
        <w:spacing w:before="100" w:beforeAutospacing="1" w:after="100" w:afterAutospacing="1"/>
        <w:rPr>
          <w:rFonts w:hint="cs"/>
          <w:sz w:val="28"/>
          <w:szCs w:val="28"/>
          <w:rtl/>
          <w:lang/>
        </w:rPr>
      </w:pPr>
    </w:p>
    <w:p w:rsidR="00AC51A6" w:rsidRPr="00AC51A6" w:rsidRDefault="00AC51A6" w:rsidP="003B5DC0">
      <w:pPr>
        <w:shd w:val="clear" w:color="auto" w:fill="F8FCFF"/>
        <w:jc w:val="right"/>
        <w:rPr>
          <w:rFonts w:hint="cs"/>
          <w:sz w:val="18"/>
          <w:szCs w:val="18"/>
          <w:rtl/>
          <w:lang/>
        </w:rPr>
      </w:pPr>
      <w:r>
        <w:rPr>
          <w:noProof/>
          <w:color w:val="0000FF"/>
          <w:sz w:val="18"/>
          <w:szCs w:val="18"/>
        </w:rPr>
        <w:drawing>
          <wp:inline distT="0" distB="0" distL="0" distR="0">
            <wp:extent cx="1428750" cy="1365250"/>
            <wp:effectExtent l="19050" t="0" r="0" b="0"/>
            <wp:docPr id="24" name="صورة 24" descr="http://upload.wikimedia.org/wikipedia/commons/thumb/a/a6/Sykes_picot.jpg/180px-Sykes_picot.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upload.wikimedia.org/wikipedia/commons/thumb/a/a6/Sykes_picot.jpg/180px-Sykes_picot.jpg">
                      <a:hlinkClick r:id="rId53"/>
                    </pic:cNvPr>
                    <pic:cNvPicPr>
                      <a:picLocks noChangeAspect="1" noChangeArrowheads="1"/>
                    </pic:cNvPicPr>
                  </pic:nvPicPr>
                  <pic:blipFill>
                    <a:blip r:embed="rId54"/>
                    <a:srcRect/>
                    <a:stretch>
                      <a:fillRect/>
                    </a:stretch>
                  </pic:blipFill>
                  <pic:spPr bwMode="auto">
                    <a:xfrm>
                      <a:off x="0" y="0"/>
                      <a:ext cx="1428750" cy="1365250"/>
                    </a:xfrm>
                    <a:prstGeom prst="rect">
                      <a:avLst/>
                    </a:prstGeom>
                    <a:noFill/>
                    <a:ln w="9525">
                      <a:noFill/>
                      <a:miter lim="800000"/>
                      <a:headEnd/>
                      <a:tailEnd/>
                    </a:ln>
                  </pic:spPr>
                </pic:pic>
              </a:graphicData>
            </a:graphic>
          </wp:inline>
        </w:drawing>
      </w:r>
    </w:p>
    <w:p w:rsidR="00AC51A6" w:rsidRPr="00AC51A6" w:rsidRDefault="00AC51A6" w:rsidP="00AC51A6">
      <w:pPr>
        <w:shd w:val="clear" w:color="auto" w:fill="F8FCFF"/>
        <w:rPr>
          <w:rFonts w:hint="cs"/>
          <w:sz w:val="18"/>
          <w:szCs w:val="18"/>
          <w:rtl/>
          <w:lang/>
        </w:rPr>
      </w:pPr>
      <w:r>
        <w:rPr>
          <w:noProof/>
          <w:color w:val="0000FF"/>
          <w:sz w:val="18"/>
          <w:szCs w:val="18"/>
        </w:rPr>
        <w:drawing>
          <wp:inline distT="0" distB="0" distL="0" distR="0">
            <wp:extent cx="139700" cy="101600"/>
            <wp:effectExtent l="19050" t="0" r="0" b="0"/>
            <wp:docPr id="25" name="صورة 25" descr="http://ar.wikipedia.org/skins-1.5/common/images/magnify-clip.png">
              <a:hlinkClick xmlns:a="http://schemas.openxmlformats.org/drawingml/2006/main" r:id="rId53"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r.wikipedia.org/skins-1.5/common/images/magnify-clip.png">
                      <a:hlinkClick r:id="rId53" tooltip="تكبير"/>
                    </pic:cNvPr>
                    <pic:cNvPicPr>
                      <a:picLocks noChangeAspect="1" noChangeArrowheads="1"/>
                    </pic:cNvPicPr>
                  </pic:nvPicPr>
                  <pic:blipFill>
                    <a:blip r:embed="rId28"/>
                    <a:srcRect/>
                    <a:stretch>
                      <a:fillRect/>
                    </a:stretch>
                  </pic:blipFill>
                  <pic:spPr bwMode="auto">
                    <a:xfrm>
                      <a:off x="0" y="0"/>
                      <a:ext cx="139700" cy="101600"/>
                    </a:xfrm>
                    <a:prstGeom prst="rect">
                      <a:avLst/>
                    </a:prstGeom>
                    <a:noFill/>
                    <a:ln w="9525">
                      <a:noFill/>
                      <a:miter lim="800000"/>
                      <a:headEnd/>
                      <a:tailEnd/>
                    </a:ln>
                  </pic:spPr>
                </pic:pic>
              </a:graphicData>
            </a:graphic>
          </wp:inline>
        </w:drawing>
      </w:r>
    </w:p>
    <w:p w:rsidR="00AC51A6" w:rsidRPr="00AC51A6" w:rsidRDefault="00AC51A6" w:rsidP="00AC51A6">
      <w:pPr>
        <w:shd w:val="clear" w:color="auto" w:fill="F8FCFF"/>
        <w:rPr>
          <w:rFonts w:hint="cs"/>
          <w:sz w:val="28"/>
          <w:szCs w:val="28"/>
          <w:rtl/>
          <w:lang/>
        </w:rPr>
      </w:pPr>
      <w:r w:rsidRPr="00AC51A6">
        <w:rPr>
          <w:rFonts w:hint="cs"/>
          <w:sz w:val="28"/>
          <w:szCs w:val="28"/>
          <w:rtl/>
          <w:lang/>
        </w:rPr>
        <w:t xml:space="preserve">توزيع الأراضي حسب اتفاقية </w:t>
      </w:r>
      <w:proofErr w:type="spellStart"/>
      <w:r w:rsidRPr="00AC51A6">
        <w:rPr>
          <w:rFonts w:hint="cs"/>
          <w:sz w:val="28"/>
          <w:szCs w:val="28"/>
          <w:rtl/>
          <w:lang/>
        </w:rPr>
        <w:t>سايكس</w:t>
      </w:r>
      <w:proofErr w:type="spellEnd"/>
      <w:r w:rsidRPr="00AC51A6">
        <w:rPr>
          <w:rFonts w:hint="cs"/>
          <w:sz w:val="28"/>
          <w:szCs w:val="28"/>
          <w:rtl/>
          <w:lang/>
        </w:rPr>
        <w:t xml:space="preserve"> </w:t>
      </w:r>
      <w:proofErr w:type="spellStart"/>
      <w:r w:rsidRPr="00AC51A6">
        <w:rPr>
          <w:rFonts w:hint="cs"/>
          <w:sz w:val="28"/>
          <w:szCs w:val="28"/>
          <w:rtl/>
          <w:lang/>
        </w:rPr>
        <w:t>بيكو</w:t>
      </w:r>
      <w:proofErr w:type="spellEnd"/>
      <w:r w:rsidRPr="00AC51A6">
        <w:rPr>
          <w:rFonts w:hint="cs"/>
          <w:sz w:val="28"/>
          <w:szCs w:val="28"/>
          <w:rtl/>
          <w:lang/>
        </w:rPr>
        <w:t>، حيث وقع جزء كبير من فلسطين - باللون البني - تحت الإدارة الدولية</w:t>
      </w:r>
    </w:p>
    <w:p w:rsidR="00AC51A6" w:rsidRPr="00AC51A6" w:rsidRDefault="00AC51A6" w:rsidP="00AC51A6">
      <w:pPr>
        <w:shd w:val="clear" w:color="auto" w:fill="F8FCFF"/>
        <w:spacing w:before="100" w:beforeAutospacing="1" w:after="100" w:afterAutospacing="1"/>
        <w:rPr>
          <w:rFonts w:hint="cs"/>
          <w:sz w:val="28"/>
          <w:szCs w:val="28"/>
          <w:rtl/>
          <w:lang/>
        </w:rPr>
      </w:pPr>
      <w:proofErr w:type="gramStart"/>
      <w:r w:rsidRPr="00AC51A6">
        <w:rPr>
          <w:rFonts w:hint="cs"/>
          <w:sz w:val="28"/>
          <w:szCs w:val="28"/>
          <w:rtl/>
          <w:lang/>
        </w:rPr>
        <w:t>تم</w:t>
      </w:r>
      <w:proofErr w:type="gramEnd"/>
      <w:r w:rsidRPr="00AC51A6">
        <w:rPr>
          <w:rFonts w:hint="cs"/>
          <w:sz w:val="28"/>
          <w:szCs w:val="28"/>
          <w:rtl/>
          <w:lang/>
        </w:rPr>
        <w:t xml:space="preserve"> في عام 1916 تفاهماً سرياً بين </w:t>
      </w:r>
      <w:hyperlink r:id="rId55" w:tooltip="فرنسا" w:history="1">
        <w:r w:rsidRPr="003B5DC0">
          <w:rPr>
            <w:rFonts w:hint="cs"/>
            <w:sz w:val="28"/>
            <w:szCs w:val="28"/>
            <w:rtl/>
            <w:lang/>
          </w:rPr>
          <w:t>فرنسا</w:t>
        </w:r>
      </w:hyperlink>
      <w:r w:rsidRPr="00AC51A6">
        <w:rPr>
          <w:rFonts w:hint="cs"/>
          <w:sz w:val="28"/>
          <w:szCs w:val="28"/>
          <w:rtl/>
          <w:lang/>
        </w:rPr>
        <w:t xml:space="preserve"> </w:t>
      </w:r>
      <w:hyperlink r:id="rId56" w:tooltip="المملكة المتحدة" w:history="1">
        <w:r w:rsidRPr="003B5DC0">
          <w:rPr>
            <w:rFonts w:hint="cs"/>
            <w:sz w:val="28"/>
            <w:szCs w:val="28"/>
            <w:rtl/>
            <w:lang/>
          </w:rPr>
          <w:t>وبريطانيا</w:t>
        </w:r>
      </w:hyperlink>
      <w:r w:rsidRPr="00AC51A6">
        <w:rPr>
          <w:rFonts w:hint="cs"/>
          <w:sz w:val="28"/>
          <w:szCs w:val="28"/>
          <w:rtl/>
          <w:lang/>
        </w:rPr>
        <w:t xml:space="preserve"> ومصادقة </w:t>
      </w:r>
      <w:hyperlink r:id="rId57" w:tooltip="روسيا" w:history="1">
        <w:r w:rsidRPr="003B5DC0">
          <w:rPr>
            <w:rFonts w:hint="cs"/>
            <w:sz w:val="28"/>
            <w:szCs w:val="28"/>
            <w:rtl/>
            <w:lang/>
          </w:rPr>
          <w:t>روسيا</w:t>
        </w:r>
      </w:hyperlink>
      <w:r w:rsidRPr="00AC51A6">
        <w:rPr>
          <w:rFonts w:hint="cs"/>
          <w:sz w:val="28"/>
          <w:szCs w:val="28"/>
          <w:rtl/>
          <w:lang/>
        </w:rPr>
        <w:t xml:space="preserve"> على اقتسام </w:t>
      </w:r>
      <w:hyperlink r:id="rId58" w:tooltip="الهلال الخصيب" w:history="1">
        <w:r w:rsidRPr="003B5DC0">
          <w:rPr>
            <w:rFonts w:hint="cs"/>
            <w:sz w:val="28"/>
            <w:szCs w:val="28"/>
            <w:rtl/>
            <w:lang/>
          </w:rPr>
          <w:t>الهلال الخصيب</w:t>
        </w:r>
      </w:hyperlink>
      <w:r w:rsidRPr="00AC51A6">
        <w:rPr>
          <w:rFonts w:hint="cs"/>
          <w:sz w:val="28"/>
          <w:szCs w:val="28"/>
          <w:rtl/>
          <w:lang/>
        </w:rPr>
        <w:t xml:space="preserve"> بين فرنسا وبريطانيا في </w:t>
      </w:r>
      <w:hyperlink r:id="rId59" w:tooltip="العراق" w:history="1">
        <w:r w:rsidRPr="003B5DC0">
          <w:rPr>
            <w:rFonts w:hint="cs"/>
            <w:sz w:val="28"/>
            <w:szCs w:val="28"/>
            <w:rtl/>
            <w:lang/>
          </w:rPr>
          <w:t>العراق</w:t>
        </w:r>
      </w:hyperlink>
      <w:r w:rsidRPr="00AC51A6">
        <w:rPr>
          <w:rFonts w:hint="cs"/>
          <w:sz w:val="28"/>
          <w:szCs w:val="28"/>
          <w:rtl/>
          <w:lang/>
        </w:rPr>
        <w:t xml:space="preserve"> </w:t>
      </w:r>
      <w:hyperlink r:id="rId60" w:tooltip="بلاد الشام" w:history="1">
        <w:r w:rsidRPr="003B5DC0">
          <w:rPr>
            <w:rFonts w:hint="cs"/>
            <w:sz w:val="28"/>
            <w:szCs w:val="28"/>
            <w:rtl/>
            <w:lang/>
          </w:rPr>
          <w:t>وبلاد الشام</w:t>
        </w:r>
      </w:hyperlink>
      <w:r w:rsidRPr="00AC51A6">
        <w:rPr>
          <w:rFonts w:hint="cs"/>
          <w:sz w:val="28"/>
          <w:szCs w:val="28"/>
          <w:rtl/>
          <w:lang/>
        </w:rPr>
        <w:t xml:space="preserve"> لتحديد مناطق النفوذ في غرب آسيا بعد تهاوي </w:t>
      </w:r>
      <w:hyperlink r:id="rId61" w:tooltip="الإمبراطورية العثمانية" w:history="1">
        <w:r w:rsidRPr="003B5DC0">
          <w:rPr>
            <w:rFonts w:hint="cs"/>
            <w:sz w:val="28"/>
            <w:szCs w:val="28"/>
            <w:rtl/>
            <w:lang/>
          </w:rPr>
          <w:t>الإمبراطورية العثمانية</w:t>
        </w:r>
      </w:hyperlink>
      <w:r w:rsidRPr="00AC51A6">
        <w:rPr>
          <w:rFonts w:hint="cs"/>
          <w:sz w:val="28"/>
          <w:szCs w:val="28"/>
          <w:rtl/>
          <w:lang/>
        </w:rPr>
        <w:t xml:space="preserve">، المسيطرة على هذه المنطقة، في </w:t>
      </w:r>
      <w:hyperlink r:id="rId62" w:tooltip="الحرب العالمية الأولى" w:history="1">
        <w:r w:rsidRPr="003B5DC0">
          <w:rPr>
            <w:rFonts w:hint="cs"/>
            <w:sz w:val="28"/>
            <w:szCs w:val="28"/>
            <w:rtl/>
            <w:lang/>
          </w:rPr>
          <w:t>الحرب العالمية الأولى</w:t>
        </w:r>
      </w:hyperlink>
      <w:r w:rsidRPr="00AC51A6">
        <w:rPr>
          <w:rFonts w:hint="cs"/>
          <w:sz w:val="28"/>
          <w:szCs w:val="28"/>
          <w:rtl/>
          <w:lang/>
        </w:rPr>
        <w:t>.</w:t>
      </w:r>
    </w:p>
    <w:p w:rsidR="00AC51A6" w:rsidRPr="00AC51A6" w:rsidRDefault="00AC51A6" w:rsidP="00AC51A6">
      <w:pPr>
        <w:shd w:val="clear" w:color="auto" w:fill="F8FCFF"/>
        <w:spacing w:before="100" w:beforeAutospacing="1" w:after="100" w:afterAutospacing="1"/>
        <w:rPr>
          <w:rFonts w:hint="cs"/>
          <w:sz w:val="28"/>
          <w:szCs w:val="28"/>
          <w:rtl/>
          <w:lang/>
        </w:rPr>
      </w:pPr>
      <w:proofErr w:type="gramStart"/>
      <w:r w:rsidRPr="00AC51A6">
        <w:rPr>
          <w:rFonts w:hint="cs"/>
          <w:sz w:val="28"/>
          <w:szCs w:val="28"/>
          <w:rtl/>
          <w:lang/>
        </w:rPr>
        <w:t>بالنسبة</w:t>
      </w:r>
      <w:proofErr w:type="gramEnd"/>
      <w:r w:rsidRPr="00AC51A6">
        <w:rPr>
          <w:rFonts w:hint="cs"/>
          <w:sz w:val="28"/>
          <w:szCs w:val="28"/>
          <w:rtl/>
          <w:lang/>
        </w:rPr>
        <w:t xml:space="preserve"> لفلسطين، تقرر فيها أن تقع المنطقة التي اقتطعت فيما بعد من جنوب سوريا وعرفت </w:t>
      </w:r>
      <w:hyperlink r:id="rId63" w:tooltip="فلسطين" w:history="1">
        <w:r w:rsidRPr="003B5DC0">
          <w:rPr>
            <w:rFonts w:hint="cs"/>
            <w:sz w:val="28"/>
            <w:szCs w:val="28"/>
            <w:rtl/>
            <w:lang/>
          </w:rPr>
          <w:t>بفلسطين</w:t>
        </w:r>
      </w:hyperlink>
      <w:r w:rsidRPr="00AC51A6">
        <w:rPr>
          <w:rFonts w:hint="cs"/>
          <w:sz w:val="28"/>
          <w:szCs w:val="28"/>
          <w:rtl/>
          <w:lang/>
        </w:rPr>
        <w:t xml:space="preserve"> تحت إدارة دولية (عدا </w:t>
      </w:r>
      <w:hyperlink r:id="rId64" w:tooltip="نقب" w:history="1">
        <w:r w:rsidRPr="003B5DC0">
          <w:rPr>
            <w:rFonts w:hint="cs"/>
            <w:sz w:val="28"/>
            <w:szCs w:val="28"/>
            <w:rtl/>
            <w:lang/>
          </w:rPr>
          <w:t>صحراء النقب</w:t>
        </w:r>
      </w:hyperlink>
      <w:r w:rsidRPr="00AC51A6">
        <w:rPr>
          <w:rFonts w:hint="cs"/>
          <w:sz w:val="28"/>
          <w:szCs w:val="28"/>
          <w:rtl/>
          <w:lang/>
        </w:rPr>
        <w:t xml:space="preserve">)، يتم الاتفاق عليها بالتشاور بين بريطانيا وفرنسا وروسيا. </w:t>
      </w:r>
      <w:proofErr w:type="gramStart"/>
      <w:r w:rsidRPr="00AC51A6">
        <w:rPr>
          <w:rFonts w:hint="cs"/>
          <w:sz w:val="28"/>
          <w:szCs w:val="28"/>
          <w:rtl/>
          <w:lang/>
        </w:rPr>
        <w:t>ولكن</w:t>
      </w:r>
      <w:proofErr w:type="gramEnd"/>
      <w:r w:rsidRPr="00AC51A6">
        <w:rPr>
          <w:rFonts w:hint="cs"/>
          <w:sz w:val="28"/>
          <w:szCs w:val="28"/>
          <w:rtl/>
          <w:lang/>
        </w:rPr>
        <w:t xml:space="preserve"> الاتفاق نص على منح بريطانيا مينائي </w:t>
      </w:r>
      <w:hyperlink r:id="rId65" w:tooltip="حيفا" w:history="1">
        <w:r w:rsidRPr="003B5DC0">
          <w:rPr>
            <w:rFonts w:hint="cs"/>
            <w:sz w:val="28"/>
            <w:szCs w:val="28"/>
            <w:rtl/>
            <w:lang/>
          </w:rPr>
          <w:t>حيفا</w:t>
        </w:r>
      </w:hyperlink>
      <w:r w:rsidRPr="00AC51A6">
        <w:rPr>
          <w:rFonts w:hint="cs"/>
          <w:sz w:val="28"/>
          <w:szCs w:val="28"/>
          <w:rtl/>
          <w:lang/>
        </w:rPr>
        <w:t xml:space="preserve"> </w:t>
      </w:r>
      <w:hyperlink r:id="rId66" w:tooltip="عكا" w:history="1">
        <w:r w:rsidRPr="003B5DC0">
          <w:rPr>
            <w:rFonts w:hint="cs"/>
            <w:sz w:val="28"/>
            <w:szCs w:val="28"/>
            <w:rtl/>
            <w:lang/>
          </w:rPr>
          <w:t>وعكا</w:t>
        </w:r>
      </w:hyperlink>
      <w:r w:rsidRPr="00AC51A6">
        <w:rPr>
          <w:rFonts w:hint="cs"/>
          <w:sz w:val="28"/>
          <w:szCs w:val="28"/>
          <w:rtl/>
          <w:lang/>
        </w:rPr>
        <w:t xml:space="preserve"> على أن يكون لفرنسا حرية استخدام ميناء </w:t>
      </w:r>
      <w:hyperlink r:id="rId67" w:tooltip="حيفا" w:history="1">
        <w:r w:rsidRPr="003B5DC0">
          <w:rPr>
            <w:rFonts w:hint="cs"/>
            <w:sz w:val="28"/>
            <w:szCs w:val="28"/>
            <w:rtl/>
            <w:lang/>
          </w:rPr>
          <w:t>حيفا</w:t>
        </w:r>
      </w:hyperlink>
      <w:r w:rsidRPr="00AC51A6">
        <w:rPr>
          <w:rFonts w:hint="cs"/>
          <w:sz w:val="28"/>
          <w:szCs w:val="28"/>
          <w:rtl/>
          <w:lang/>
        </w:rPr>
        <w:t>.</w:t>
      </w:r>
    </w:p>
    <w:p w:rsidR="003B5DC0" w:rsidRDefault="003B5DC0" w:rsidP="003B5DC0">
      <w:pPr>
        <w:shd w:val="clear" w:color="auto" w:fill="F8FCFF"/>
        <w:spacing w:before="100" w:beforeAutospacing="1" w:after="100" w:afterAutospacing="1"/>
        <w:rPr>
          <w:rFonts w:hint="cs"/>
          <w:sz w:val="28"/>
          <w:szCs w:val="28"/>
          <w:rtl/>
          <w:lang/>
        </w:rPr>
      </w:pPr>
      <w:r>
        <w:rPr>
          <w:rFonts w:hint="cs"/>
          <w:noProof/>
          <w:sz w:val="28"/>
          <w:szCs w:val="28"/>
          <w:rtl/>
        </w:rPr>
        <w:pict>
          <v:shape id="_x0000_s1036" type="#_x0000_t52" style="position:absolute;left:0;text-align:left;margin-left:182pt;margin-top:78.85pt;width:251pt;height:50pt;z-index:251671552" adj="21475,29916,23089,25726,23089,3888,22116,3888" filled="f" strokecolor="#36f" strokeweight="2pt">
            <v:stroke dashstyle="1 1"/>
            <v:textbox>
              <w:txbxContent>
                <w:p w:rsidR="003B5DC0" w:rsidRPr="001D2B2B" w:rsidRDefault="003B5DC0" w:rsidP="003B5DC0">
                  <w:pPr>
                    <w:rPr>
                      <w:rFonts w:cs="Bold Italic Art"/>
                      <w:b/>
                      <w:bCs/>
                      <w:color w:val="FF0066"/>
                      <w:sz w:val="32"/>
                      <w:szCs w:val="32"/>
                      <w:rtl/>
                    </w:rPr>
                  </w:pPr>
                  <w:proofErr w:type="gramStart"/>
                  <w:r>
                    <w:rPr>
                      <w:rFonts w:cs="Bold Italic Art" w:hint="cs"/>
                      <w:b/>
                      <w:bCs/>
                      <w:color w:val="FF0066"/>
                      <w:sz w:val="32"/>
                      <w:szCs w:val="32"/>
                      <w:rtl/>
                    </w:rPr>
                    <w:t>النكبة :</w:t>
                  </w:r>
                  <w:proofErr w:type="gramEnd"/>
                </w:p>
                <w:p w:rsidR="003B5DC0" w:rsidRPr="00AC51A6" w:rsidRDefault="003B5DC0" w:rsidP="003B5DC0">
                  <w:pPr>
                    <w:rPr>
                      <w:sz w:val="28"/>
                      <w:szCs w:val="28"/>
                      <w:lang/>
                    </w:rPr>
                  </w:pPr>
                </w:p>
              </w:txbxContent>
            </v:textbox>
            <o:callout v:ext="edit" minusy="t"/>
            <w10:wrap anchorx="page"/>
          </v:shape>
        </w:pict>
      </w:r>
      <w:r w:rsidR="00AC51A6" w:rsidRPr="00AC51A6">
        <w:rPr>
          <w:rFonts w:hint="cs"/>
          <w:sz w:val="28"/>
          <w:szCs w:val="28"/>
          <w:rtl/>
          <w:lang/>
        </w:rPr>
        <w:t xml:space="preserve">لاحقاً، وتخفيفاً للإحراج الذي أصيب </w:t>
      </w:r>
      <w:proofErr w:type="spellStart"/>
      <w:r w:rsidR="00AC51A6" w:rsidRPr="00AC51A6">
        <w:rPr>
          <w:rFonts w:hint="cs"/>
          <w:sz w:val="28"/>
          <w:szCs w:val="28"/>
          <w:rtl/>
          <w:lang/>
        </w:rPr>
        <w:t>به</w:t>
      </w:r>
      <w:proofErr w:type="spellEnd"/>
      <w:r w:rsidR="00AC51A6" w:rsidRPr="00AC51A6">
        <w:rPr>
          <w:rFonts w:hint="cs"/>
          <w:sz w:val="28"/>
          <w:szCs w:val="28"/>
          <w:rtl/>
          <w:lang/>
        </w:rPr>
        <w:t xml:space="preserve"> الفرنسيون والبريطانيون بعد كشف هذه الاتفاقية </w:t>
      </w:r>
      <w:hyperlink r:id="rId68" w:tooltip="وعد بلفور" w:history="1">
        <w:r w:rsidR="00AC51A6" w:rsidRPr="003B5DC0">
          <w:rPr>
            <w:rFonts w:hint="cs"/>
            <w:sz w:val="28"/>
            <w:szCs w:val="28"/>
            <w:rtl/>
            <w:lang/>
          </w:rPr>
          <w:t>ووعد بلفور</w:t>
        </w:r>
      </w:hyperlink>
      <w:r w:rsidR="00AC51A6" w:rsidRPr="00AC51A6">
        <w:rPr>
          <w:rFonts w:hint="cs"/>
          <w:sz w:val="28"/>
          <w:szCs w:val="28"/>
          <w:rtl/>
          <w:lang/>
        </w:rPr>
        <w:t xml:space="preserve">، صدر كتاب تشرشل الأبيض سنة 1922 ليوضح بلهجة مخففة أغراض السيطرة البريطانية على فلسطين. إلا أن محتوى اتفاقية </w:t>
      </w:r>
      <w:proofErr w:type="spellStart"/>
      <w:r w:rsidR="00AC51A6" w:rsidRPr="00AC51A6">
        <w:rPr>
          <w:rFonts w:hint="cs"/>
          <w:sz w:val="28"/>
          <w:szCs w:val="28"/>
          <w:rtl/>
          <w:lang/>
        </w:rPr>
        <w:t>سايكس</w:t>
      </w:r>
      <w:proofErr w:type="spellEnd"/>
      <w:r w:rsidR="00AC51A6" w:rsidRPr="00AC51A6">
        <w:rPr>
          <w:rFonts w:hint="cs"/>
          <w:sz w:val="28"/>
          <w:szCs w:val="28"/>
          <w:rtl/>
          <w:lang/>
        </w:rPr>
        <w:t>-</w:t>
      </w:r>
      <w:proofErr w:type="spellStart"/>
      <w:r w:rsidR="00AC51A6" w:rsidRPr="00AC51A6">
        <w:rPr>
          <w:rFonts w:hint="cs"/>
          <w:sz w:val="28"/>
          <w:szCs w:val="28"/>
          <w:rtl/>
          <w:lang/>
        </w:rPr>
        <w:t>بيكو</w:t>
      </w:r>
      <w:proofErr w:type="spellEnd"/>
      <w:r w:rsidR="00AC51A6" w:rsidRPr="00AC51A6">
        <w:rPr>
          <w:rFonts w:hint="cs"/>
          <w:sz w:val="28"/>
          <w:szCs w:val="28"/>
          <w:rtl/>
          <w:lang/>
        </w:rPr>
        <w:t xml:space="preserve"> تم التأكيد عليها مجدداً في </w:t>
      </w:r>
      <w:hyperlink r:id="rId69" w:tooltip="مؤتمر سان ريمو" w:history="1">
        <w:r w:rsidR="00AC51A6" w:rsidRPr="003B5DC0">
          <w:rPr>
            <w:rFonts w:hint="cs"/>
            <w:sz w:val="28"/>
            <w:szCs w:val="28"/>
            <w:rtl/>
            <w:lang/>
          </w:rPr>
          <w:t xml:space="preserve">مؤتمر سان </w:t>
        </w:r>
        <w:proofErr w:type="spellStart"/>
        <w:r w:rsidR="00AC51A6" w:rsidRPr="003B5DC0">
          <w:rPr>
            <w:rFonts w:hint="cs"/>
            <w:sz w:val="28"/>
            <w:szCs w:val="28"/>
            <w:rtl/>
            <w:lang/>
          </w:rPr>
          <w:t>ريمو</w:t>
        </w:r>
        <w:proofErr w:type="spellEnd"/>
      </w:hyperlink>
      <w:r w:rsidR="00AC51A6" w:rsidRPr="00AC51A6">
        <w:rPr>
          <w:rFonts w:hint="cs"/>
          <w:sz w:val="28"/>
          <w:szCs w:val="28"/>
          <w:rtl/>
          <w:lang/>
        </w:rPr>
        <w:t xml:space="preserve"> عام 1920. </w:t>
      </w:r>
      <w:proofErr w:type="gramStart"/>
      <w:r w:rsidR="00AC51A6" w:rsidRPr="00AC51A6">
        <w:rPr>
          <w:rFonts w:hint="cs"/>
          <w:sz w:val="28"/>
          <w:szCs w:val="28"/>
          <w:rtl/>
          <w:lang/>
        </w:rPr>
        <w:t>بعدها</w:t>
      </w:r>
      <w:proofErr w:type="gramEnd"/>
      <w:r w:rsidR="00AC51A6" w:rsidRPr="00AC51A6">
        <w:rPr>
          <w:rFonts w:hint="cs"/>
          <w:sz w:val="28"/>
          <w:szCs w:val="28"/>
          <w:rtl/>
          <w:lang/>
        </w:rPr>
        <w:t xml:space="preserve">، أقر مجلس </w:t>
      </w:r>
      <w:hyperlink r:id="rId70" w:tooltip="عصبة الأمم" w:history="1">
        <w:r w:rsidR="00AC51A6" w:rsidRPr="003B5DC0">
          <w:rPr>
            <w:rFonts w:hint="cs"/>
            <w:sz w:val="28"/>
            <w:szCs w:val="28"/>
            <w:rtl/>
            <w:lang/>
          </w:rPr>
          <w:t>عصبة الأمم</w:t>
        </w:r>
      </w:hyperlink>
      <w:r w:rsidR="00AC51A6" w:rsidRPr="00AC51A6">
        <w:rPr>
          <w:rFonts w:hint="cs"/>
          <w:sz w:val="28"/>
          <w:szCs w:val="28"/>
          <w:rtl/>
          <w:lang/>
        </w:rPr>
        <w:t xml:space="preserve"> وثائق الانتداب على المناطق المعنية في 24 حزيران 1922</w:t>
      </w:r>
    </w:p>
    <w:p w:rsidR="003B5DC0" w:rsidRDefault="003B5DC0" w:rsidP="003B5DC0">
      <w:pPr>
        <w:shd w:val="clear" w:color="auto" w:fill="F8FCFF"/>
        <w:spacing w:before="100" w:beforeAutospacing="1" w:after="100" w:afterAutospacing="1"/>
        <w:rPr>
          <w:rFonts w:hint="cs"/>
          <w:sz w:val="28"/>
          <w:szCs w:val="28"/>
          <w:rtl/>
          <w:lang/>
        </w:rPr>
      </w:pPr>
    </w:p>
    <w:p w:rsidR="003B5DC0" w:rsidRPr="003B5DC0" w:rsidRDefault="003B5DC0" w:rsidP="003B5DC0">
      <w:pPr>
        <w:shd w:val="clear" w:color="auto" w:fill="F8FCFF"/>
        <w:spacing w:before="100" w:beforeAutospacing="1" w:after="100" w:afterAutospacing="1"/>
        <w:rPr>
          <w:rFonts w:hint="cs"/>
          <w:sz w:val="28"/>
          <w:szCs w:val="28"/>
          <w:rtl/>
          <w:lang/>
        </w:rPr>
      </w:pPr>
      <w:r w:rsidRPr="003B5DC0">
        <w:rPr>
          <w:rFonts w:hint="cs"/>
          <w:sz w:val="28"/>
          <w:szCs w:val="28"/>
          <w:rtl/>
          <w:lang/>
        </w:rPr>
        <w:t xml:space="preserve">بعد انتهاء </w:t>
      </w:r>
      <w:hyperlink r:id="rId71" w:tooltip="الحرب العالمية الثانية" w:history="1">
        <w:r w:rsidRPr="003B5DC0">
          <w:rPr>
            <w:rFonts w:hint="cs"/>
            <w:sz w:val="28"/>
            <w:szCs w:val="28"/>
            <w:rtl/>
            <w:lang/>
          </w:rPr>
          <w:t>الحرب العالمية الثانية</w:t>
        </w:r>
      </w:hyperlink>
      <w:r w:rsidRPr="003B5DC0">
        <w:rPr>
          <w:rFonts w:hint="cs"/>
          <w:sz w:val="28"/>
          <w:szCs w:val="28"/>
          <w:rtl/>
          <w:lang/>
        </w:rPr>
        <w:t xml:space="preserve"> عام 1945، تصاعدت حدّة </w:t>
      </w:r>
      <w:proofErr w:type="gramStart"/>
      <w:r w:rsidRPr="003B5DC0">
        <w:rPr>
          <w:rFonts w:hint="cs"/>
          <w:sz w:val="28"/>
          <w:szCs w:val="28"/>
          <w:rtl/>
          <w:lang/>
        </w:rPr>
        <w:t>هجمات</w:t>
      </w:r>
      <w:proofErr w:type="gramEnd"/>
      <w:r w:rsidRPr="003B5DC0">
        <w:rPr>
          <w:rFonts w:hint="cs"/>
          <w:sz w:val="28"/>
          <w:szCs w:val="28"/>
          <w:rtl/>
          <w:lang/>
        </w:rPr>
        <w:t xml:space="preserve"> الجماعات الصهيونية على القوات البريطانية في فلسطين، مما حدا ببريطانيا إلى إحالة المشكلة الفلسطينية إلى </w:t>
      </w:r>
      <w:hyperlink r:id="rId72" w:tooltip="الأمم المتحدة" w:history="1">
        <w:r w:rsidRPr="003B5DC0">
          <w:rPr>
            <w:rFonts w:hint="cs"/>
            <w:sz w:val="28"/>
            <w:szCs w:val="28"/>
            <w:rtl/>
            <w:lang/>
          </w:rPr>
          <w:t>الأمم المتحدة</w:t>
        </w:r>
      </w:hyperlink>
      <w:r w:rsidRPr="003B5DC0">
        <w:rPr>
          <w:rFonts w:hint="cs"/>
          <w:sz w:val="28"/>
          <w:szCs w:val="28"/>
          <w:rtl/>
          <w:lang/>
        </w:rPr>
        <w:t xml:space="preserve">، وفي </w:t>
      </w:r>
      <w:hyperlink r:id="rId73" w:tooltip="28 أبريل" w:history="1">
        <w:r w:rsidRPr="003B5DC0">
          <w:rPr>
            <w:rFonts w:hint="cs"/>
            <w:sz w:val="28"/>
            <w:szCs w:val="28"/>
            <w:rtl/>
            <w:lang/>
          </w:rPr>
          <w:t>28 ابريل</w:t>
        </w:r>
      </w:hyperlink>
      <w:r w:rsidRPr="003B5DC0">
        <w:rPr>
          <w:rFonts w:hint="cs"/>
          <w:sz w:val="28"/>
          <w:szCs w:val="28"/>
          <w:rtl/>
          <w:lang/>
        </w:rPr>
        <w:t xml:space="preserve"> بدأت جلسة الجمعية العامة التابعة للأمم المتحدة بخصوص قضية فلسطين، واختتمت أعمال الجلسات في 15 مايو بقرار تأليف لجنة الأمم المتحدة الخاصة بفلسطين (</w:t>
      </w:r>
      <w:r w:rsidRPr="003B5DC0">
        <w:rPr>
          <w:rFonts w:hint="cs"/>
          <w:sz w:val="28"/>
          <w:szCs w:val="28"/>
          <w:lang/>
        </w:rPr>
        <w:t>UNSCOP</w:t>
      </w:r>
      <w:r w:rsidRPr="003B5DC0">
        <w:rPr>
          <w:rFonts w:hint="cs"/>
          <w:sz w:val="28"/>
          <w:szCs w:val="28"/>
          <w:rtl/>
          <w:lang/>
        </w:rPr>
        <w:t xml:space="preserve">)، وهي لجنة مؤلفة من 11 عضوا، نشرت هذه اللجنة تقريرها في </w:t>
      </w:r>
      <w:hyperlink r:id="rId74" w:tooltip="8 سبتمبر" w:history="1">
        <w:r w:rsidRPr="003B5DC0">
          <w:rPr>
            <w:rFonts w:hint="cs"/>
            <w:sz w:val="28"/>
            <w:szCs w:val="28"/>
            <w:rtl/>
            <w:lang/>
          </w:rPr>
          <w:t>8 سبتمبر</w:t>
        </w:r>
      </w:hyperlink>
      <w:r w:rsidRPr="003B5DC0">
        <w:rPr>
          <w:rFonts w:hint="cs"/>
          <w:sz w:val="28"/>
          <w:szCs w:val="28"/>
          <w:rtl/>
          <w:lang/>
        </w:rPr>
        <w:t xml:space="preserve"> الذي أيد معظم أفرادها حل التقسيم، بينما أوصى الأعضاء الباقون بحل فيدرالي، فرفضت الهيئة العربية العليا اقتراح التقسيم أما الوكالة اليهودية فأعلنت قبولها بالتقسيم، ووافق كل من الولايات الأمريكية المتحدة والاتحاد السوفييتي على التقسيم على التوالي، وأعلنت الحكومة البريطانية في </w:t>
      </w:r>
      <w:hyperlink r:id="rId75" w:tooltip="29 أكتوبر" w:history="1">
        <w:r w:rsidRPr="003B5DC0">
          <w:rPr>
            <w:rFonts w:hint="cs"/>
            <w:sz w:val="28"/>
            <w:szCs w:val="28"/>
            <w:rtl/>
            <w:lang/>
          </w:rPr>
          <w:t>29 أكتوبر</w:t>
        </w:r>
      </w:hyperlink>
      <w:r w:rsidRPr="003B5DC0">
        <w:rPr>
          <w:rFonts w:hint="cs"/>
          <w:sz w:val="28"/>
          <w:szCs w:val="28"/>
          <w:rtl/>
          <w:lang/>
        </w:rPr>
        <w:t xml:space="preserve"> عن عزمها على مغادرة فلسطين في غضون ستة أشهر إذا لم يتم التوصل إلى حل يقبله العرب </w:t>
      </w:r>
      <w:proofErr w:type="spellStart"/>
      <w:r w:rsidRPr="003B5DC0">
        <w:rPr>
          <w:rFonts w:hint="cs"/>
          <w:sz w:val="28"/>
          <w:szCs w:val="28"/>
          <w:rtl/>
          <w:lang/>
        </w:rPr>
        <w:t>والصهيونيون</w:t>
      </w:r>
      <w:proofErr w:type="spellEnd"/>
      <w:r w:rsidRPr="003B5DC0">
        <w:rPr>
          <w:rFonts w:hint="cs"/>
          <w:sz w:val="28"/>
          <w:szCs w:val="28"/>
          <w:rtl/>
          <w:lang/>
        </w:rPr>
        <w:t xml:space="preserve"> (انظر </w:t>
      </w:r>
      <w:hyperlink r:id="rId76" w:tooltip="تقسيم فلسطين" w:history="1">
        <w:r w:rsidRPr="003B5DC0">
          <w:rPr>
            <w:rFonts w:hint="cs"/>
            <w:sz w:val="28"/>
            <w:szCs w:val="28"/>
            <w:rtl/>
            <w:lang/>
          </w:rPr>
          <w:t>تقسيم فلسطين</w:t>
        </w:r>
      </w:hyperlink>
      <w:r>
        <w:rPr>
          <w:rFonts w:hint="cs"/>
          <w:sz w:val="28"/>
          <w:szCs w:val="28"/>
          <w:rtl/>
          <w:lang/>
        </w:rPr>
        <w:t>)</w:t>
      </w:r>
    </w:p>
    <w:p w:rsidR="003B5DC0" w:rsidRPr="003B5DC0" w:rsidRDefault="003B5DC0" w:rsidP="003B5DC0">
      <w:pPr>
        <w:shd w:val="clear" w:color="auto" w:fill="F8FCFF"/>
        <w:rPr>
          <w:rFonts w:hint="cs"/>
          <w:sz w:val="28"/>
          <w:szCs w:val="28"/>
          <w:rtl/>
          <w:lang/>
        </w:rPr>
      </w:pPr>
      <w:hyperlink r:id="rId77" w:tooltip="بن غوريون" w:history="1">
        <w:r w:rsidRPr="003B5DC0">
          <w:rPr>
            <w:rFonts w:hint="cs"/>
            <w:sz w:val="28"/>
            <w:szCs w:val="28"/>
            <w:rtl/>
            <w:lang/>
          </w:rPr>
          <w:t xml:space="preserve">بن </w:t>
        </w:r>
        <w:proofErr w:type="spellStart"/>
        <w:r w:rsidRPr="003B5DC0">
          <w:rPr>
            <w:rFonts w:hint="cs"/>
            <w:sz w:val="28"/>
            <w:szCs w:val="28"/>
            <w:rtl/>
            <w:lang/>
          </w:rPr>
          <w:t>غوريون</w:t>
        </w:r>
        <w:proofErr w:type="spellEnd"/>
      </w:hyperlink>
      <w:r w:rsidRPr="003B5DC0">
        <w:rPr>
          <w:rFonts w:hint="cs"/>
          <w:sz w:val="28"/>
          <w:szCs w:val="28"/>
          <w:rtl/>
          <w:lang/>
        </w:rPr>
        <w:t xml:space="preserve"> بين مجموعة من أعضاء الحركة الصهيونية أثناء إعلان تأسيس دولة إسرائيل على أرض فلسطين</w:t>
      </w:r>
    </w:p>
    <w:p w:rsidR="003B5DC0" w:rsidRPr="003B5DC0" w:rsidRDefault="003B5DC0" w:rsidP="003B5DC0">
      <w:pPr>
        <w:shd w:val="clear" w:color="auto" w:fill="F8FCFF"/>
        <w:spacing w:before="100" w:beforeAutospacing="1" w:after="100" w:afterAutospacing="1"/>
        <w:rPr>
          <w:rFonts w:hint="cs"/>
          <w:sz w:val="28"/>
          <w:szCs w:val="28"/>
          <w:rtl/>
          <w:lang/>
        </w:rPr>
      </w:pPr>
      <w:r w:rsidRPr="003B5DC0">
        <w:rPr>
          <w:rFonts w:hint="cs"/>
          <w:sz w:val="28"/>
          <w:szCs w:val="28"/>
          <w:rtl/>
          <w:lang/>
        </w:rPr>
        <w:t xml:space="preserve">وفي الفترة التي تلت ذلك، تصاعدت وتيرة العمليات العسكرية من جميع الأطراف، وكانت لدى الصهاينة خطط مدروسة قامت بتطبيقها وكانت تسيطر على كل منطقة تنسحب منها القوات البريطانية، في حين كان العرب في حالة تأزم عسكري بسبب التأخر في القيام بإجراءات فعالة لبناء قوة عربية نظامية تدافع عن فلسطين، ونجحت القوات الصهيونية باحتلال مساحات تفوق ما حصلت عليه في قرار التقسيم، وخرجت أعداد كبيرة من الفلسطينيين من مدنهم وقراهم بسبب المعارك أو بسبب الخوف من المذابح التي سمعوا </w:t>
      </w:r>
      <w:proofErr w:type="spellStart"/>
      <w:r w:rsidRPr="003B5DC0">
        <w:rPr>
          <w:rFonts w:hint="cs"/>
          <w:sz w:val="28"/>
          <w:szCs w:val="28"/>
          <w:rtl/>
          <w:lang/>
        </w:rPr>
        <w:t>بها</w:t>
      </w:r>
      <w:proofErr w:type="spellEnd"/>
      <w:r w:rsidRPr="003B5DC0">
        <w:rPr>
          <w:rFonts w:hint="cs"/>
          <w:sz w:val="28"/>
          <w:szCs w:val="28"/>
          <w:rtl/>
          <w:lang/>
        </w:rPr>
        <w:t>.</w:t>
      </w:r>
    </w:p>
    <w:p w:rsidR="003B5DC0" w:rsidRPr="003B5DC0" w:rsidRDefault="003B5DC0" w:rsidP="003B5DC0">
      <w:pPr>
        <w:shd w:val="clear" w:color="auto" w:fill="F8FCFF"/>
        <w:spacing w:before="100" w:beforeAutospacing="1" w:after="100" w:afterAutospacing="1"/>
        <w:rPr>
          <w:rFonts w:hint="cs"/>
          <w:sz w:val="28"/>
          <w:szCs w:val="28"/>
          <w:rtl/>
          <w:lang/>
        </w:rPr>
      </w:pPr>
      <w:r w:rsidRPr="003B5DC0">
        <w:rPr>
          <w:rFonts w:hint="cs"/>
          <w:sz w:val="28"/>
          <w:szCs w:val="28"/>
          <w:rtl/>
          <w:lang/>
        </w:rPr>
        <w:t xml:space="preserve">وفي </w:t>
      </w:r>
      <w:hyperlink r:id="rId78" w:tooltip="13 مايو" w:history="1">
        <w:r w:rsidRPr="003B5DC0">
          <w:rPr>
            <w:rFonts w:hint="cs"/>
            <w:sz w:val="28"/>
            <w:szCs w:val="28"/>
            <w:rtl/>
            <w:lang/>
          </w:rPr>
          <w:t>13 مايو</w:t>
        </w:r>
      </w:hyperlink>
      <w:r w:rsidRPr="003B5DC0">
        <w:rPr>
          <w:rFonts w:hint="cs"/>
          <w:sz w:val="28"/>
          <w:szCs w:val="28"/>
          <w:rtl/>
          <w:lang/>
        </w:rPr>
        <w:t xml:space="preserve"> وجه </w:t>
      </w:r>
      <w:hyperlink r:id="rId79" w:tooltip="حاييم فايتسمان" w:history="1">
        <w:r w:rsidRPr="003B5DC0">
          <w:rPr>
            <w:rFonts w:hint="cs"/>
            <w:sz w:val="28"/>
            <w:szCs w:val="28"/>
            <w:rtl/>
            <w:lang/>
          </w:rPr>
          <w:t xml:space="preserve">حاييم </w:t>
        </w:r>
        <w:proofErr w:type="spellStart"/>
        <w:r w:rsidRPr="003B5DC0">
          <w:rPr>
            <w:rFonts w:hint="cs"/>
            <w:sz w:val="28"/>
            <w:szCs w:val="28"/>
            <w:rtl/>
            <w:lang/>
          </w:rPr>
          <w:t>وايزمان</w:t>
        </w:r>
        <w:proofErr w:type="spellEnd"/>
      </w:hyperlink>
      <w:r w:rsidRPr="003B5DC0">
        <w:rPr>
          <w:rFonts w:hint="cs"/>
          <w:sz w:val="28"/>
          <w:szCs w:val="28"/>
          <w:rtl/>
          <w:lang/>
        </w:rPr>
        <w:t xml:space="preserve"> رسالة إلى الرئيس الأمريكي </w:t>
      </w:r>
      <w:hyperlink r:id="rId80" w:tooltip="هاري ترومان" w:history="1">
        <w:r w:rsidRPr="003B5DC0">
          <w:rPr>
            <w:rFonts w:hint="cs"/>
            <w:sz w:val="28"/>
            <w:szCs w:val="28"/>
            <w:rtl/>
            <w:lang/>
          </w:rPr>
          <w:t>ترومان</w:t>
        </w:r>
      </w:hyperlink>
      <w:r w:rsidRPr="003B5DC0">
        <w:rPr>
          <w:rFonts w:hint="cs"/>
          <w:sz w:val="28"/>
          <w:szCs w:val="28"/>
          <w:rtl/>
          <w:lang/>
        </w:rPr>
        <w:t xml:space="preserve"> يطلب فيها منه الإيفاء بوعده الاعتراف بدولة يهودية، وأعلن عن قيام دولة إسرائيل في تل أبيب بتاريخ </w:t>
      </w:r>
      <w:hyperlink r:id="rId81" w:tooltip="14 مايو" w:history="1">
        <w:r w:rsidRPr="003B5DC0">
          <w:rPr>
            <w:rFonts w:hint="cs"/>
            <w:sz w:val="28"/>
            <w:szCs w:val="28"/>
            <w:rtl/>
            <w:lang/>
          </w:rPr>
          <w:t>14 مايو</w:t>
        </w:r>
      </w:hyperlink>
      <w:r w:rsidRPr="003B5DC0">
        <w:rPr>
          <w:rFonts w:hint="cs"/>
          <w:sz w:val="28"/>
          <w:szCs w:val="28"/>
          <w:rtl/>
          <w:lang/>
        </w:rPr>
        <w:t xml:space="preserve"> الساعة الرابعة بعد الظهر، وغادر المندوب السامي البريطاني مقره الرسمي في القدس متوجها إلى بريطانيا، وفي أول دقائق من </w:t>
      </w:r>
      <w:hyperlink r:id="rId82" w:tooltip="15 مايو" w:history="1">
        <w:r w:rsidRPr="003B5DC0">
          <w:rPr>
            <w:rFonts w:hint="cs"/>
            <w:sz w:val="28"/>
            <w:szCs w:val="28"/>
            <w:rtl/>
            <w:lang/>
          </w:rPr>
          <w:t>15 مايو</w:t>
        </w:r>
      </w:hyperlink>
      <w:r w:rsidRPr="003B5DC0">
        <w:rPr>
          <w:rFonts w:hint="cs"/>
          <w:sz w:val="28"/>
          <w:szCs w:val="28"/>
          <w:rtl/>
          <w:lang/>
        </w:rPr>
        <w:t xml:space="preserve"> انتهى الانتداب البريطاني على فلسطين وأصبح الإعلان عن قيام دولة إسرائيل نافذ المفعول، واعترفت الولايات الأمريكية المتحدة بدولة إسرائيل بعد ذلك بعشرة دقائق، ولكن القتال استمر ولكن هذه الآن أصبحت الحرب بين دولة إسرائيل والدول العربية المجاورة.</w:t>
      </w:r>
    </w:p>
    <w:p w:rsidR="003B5DC0" w:rsidRPr="003B5DC0" w:rsidRDefault="003B5DC0" w:rsidP="003B5DC0">
      <w:pPr>
        <w:shd w:val="clear" w:color="auto" w:fill="F8FCFF"/>
        <w:spacing w:before="100" w:beforeAutospacing="1" w:after="100" w:afterAutospacing="1"/>
        <w:rPr>
          <w:rFonts w:hint="cs"/>
          <w:sz w:val="28"/>
          <w:szCs w:val="28"/>
          <w:rtl/>
          <w:lang/>
        </w:rPr>
      </w:pPr>
      <w:r w:rsidRPr="003B5DC0">
        <w:rPr>
          <w:rFonts w:hint="cs"/>
          <w:sz w:val="28"/>
          <w:szCs w:val="28"/>
          <w:rtl/>
          <w:lang/>
        </w:rPr>
        <w:t xml:space="preserve">مع نهاية الحرب كانت إسرائيل قد أصبحت واقعا، وسيطرت على مساحات تفوق ما نص عليه </w:t>
      </w:r>
      <w:hyperlink r:id="rId83" w:tooltip="تقسيم فلسطين" w:history="1">
        <w:r w:rsidRPr="003B5DC0">
          <w:rPr>
            <w:rFonts w:hint="cs"/>
            <w:sz w:val="28"/>
            <w:szCs w:val="28"/>
            <w:rtl/>
            <w:lang/>
          </w:rPr>
          <w:t>قرار تقسيم فلسطين</w:t>
        </w:r>
      </w:hyperlink>
      <w:r w:rsidRPr="003B5DC0">
        <w:rPr>
          <w:rFonts w:hint="cs"/>
          <w:sz w:val="28"/>
          <w:szCs w:val="28"/>
          <w:rtl/>
          <w:lang/>
        </w:rPr>
        <w:t xml:space="preserve">، واحتلت من فلسطين (حسب تقسيم الانتداب البريطاني) كامل السهل الساحلي باستثناء </w:t>
      </w:r>
      <w:hyperlink r:id="rId84" w:tooltip="قطاع غزة" w:history="1">
        <w:r w:rsidRPr="003B5DC0">
          <w:rPr>
            <w:rFonts w:hint="cs"/>
            <w:sz w:val="28"/>
            <w:szCs w:val="28"/>
            <w:rtl/>
            <w:lang/>
          </w:rPr>
          <w:t>قطاع غزة</w:t>
        </w:r>
      </w:hyperlink>
      <w:r w:rsidRPr="003B5DC0">
        <w:rPr>
          <w:rFonts w:hint="cs"/>
          <w:sz w:val="28"/>
          <w:szCs w:val="28"/>
          <w:rtl/>
          <w:lang/>
        </w:rPr>
        <w:t xml:space="preserve"> الذي سيطر عليه المصريون ،كما قامت على كامل ال</w:t>
      </w:r>
      <w:hyperlink r:id="rId85" w:tooltip="نقب" w:history="1">
        <w:r w:rsidRPr="003B5DC0">
          <w:rPr>
            <w:rFonts w:hint="cs"/>
            <w:sz w:val="28"/>
            <w:szCs w:val="28"/>
            <w:rtl/>
            <w:lang/>
          </w:rPr>
          <w:t>نقب</w:t>
        </w:r>
      </w:hyperlink>
      <w:r w:rsidRPr="003B5DC0">
        <w:rPr>
          <w:rFonts w:hint="cs"/>
          <w:sz w:val="28"/>
          <w:szCs w:val="28"/>
          <w:rtl/>
          <w:lang/>
        </w:rPr>
        <w:t xml:space="preserve"> وال</w:t>
      </w:r>
      <w:hyperlink r:id="rId86" w:tooltip="الجليل" w:history="1">
        <w:r w:rsidRPr="003B5DC0">
          <w:rPr>
            <w:rFonts w:hint="cs"/>
            <w:sz w:val="28"/>
            <w:szCs w:val="28"/>
            <w:rtl/>
            <w:lang/>
          </w:rPr>
          <w:t>جليل</w:t>
        </w:r>
      </w:hyperlink>
      <w:r w:rsidRPr="003B5DC0">
        <w:rPr>
          <w:rFonts w:hint="cs"/>
          <w:sz w:val="28"/>
          <w:szCs w:val="28"/>
          <w:rtl/>
          <w:lang/>
        </w:rPr>
        <w:t xml:space="preserve"> وشمال فلسطين، وأصبحت مناطق ال</w:t>
      </w:r>
      <w:hyperlink r:id="rId87" w:tooltip="القدس" w:history="1">
        <w:r w:rsidRPr="003B5DC0">
          <w:rPr>
            <w:rFonts w:hint="cs"/>
            <w:sz w:val="28"/>
            <w:szCs w:val="28"/>
            <w:rtl/>
            <w:lang/>
          </w:rPr>
          <w:t>قدس</w:t>
        </w:r>
      </w:hyperlink>
      <w:r w:rsidRPr="003B5DC0">
        <w:rPr>
          <w:rFonts w:hint="cs"/>
          <w:sz w:val="28"/>
          <w:szCs w:val="28"/>
          <w:rtl/>
          <w:lang/>
        </w:rPr>
        <w:t xml:space="preserve"> الشرقية و</w:t>
      </w:r>
      <w:hyperlink r:id="rId88" w:tooltip="الضفة الغربية" w:history="1">
        <w:r w:rsidRPr="003B5DC0">
          <w:rPr>
            <w:rFonts w:hint="cs"/>
            <w:sz w:val="28"/>
            <w:szCs w:val="28"/>
            <w:rtl/>
            <w:lang/>
          </w:rPr>
          <w:t>الضفة الغربية</w:t>
        </w:r>
      </w:hyperlink>
      <w:r w:rsidRPr="003B5DC0">
        <w:rPr>
          <w:rFonts w:hint="cs"/>
          <w:sz w:val="28"/>
          <w:szCs w:val="28"/>
          <w:rtl/>
          <w:lang/>
        </w:rPr>
        <w:t xml:space="preserve"> جزءا من </w:t>
      </w:r>
      <w:hyperlink r:id="rId89" w:tooltip="الأردن" w:history="1">
        <w:r w:rsidRPr="003B5DC0">
          <w:rPr>
            <w:rFonts w:hint="cs"/>
            <w:sz w:val="28"/>
            <w:szCs w:val="28"/>
            <w:rtl/>
            <w:lang/>
          </w:rPr>
          <w:t>المملكة الأردنية الهاشمية</w:t>
        </w:r>
      </w:hyperlink>
      <w:r w:rsidRPr="003B5DC0">
        <w:rPr>
          <w:rFonts w:hint="cs"/>
          <w:sz w:val="28"/>
          <w:szCs w:val="28"/>
          <w:rtl/>
          <w:lang/>
        </w:rPr>
        <w:t xml:space="preserve">. وبدأ تاريخ جبهة </w:t>
      </w:r>
      <w:proofErr w:type="gramStart"/>
      <w:r w:rsidRPr="003B5DC0">
        <w:rPr>
          <w:rFonts w:hint="cs"/>
          <w:sz w:val="28"/>
          <w:szCs w:val="28"/>
          <w:rtl/>
          <w:lang/>
        </w:rPr>
        <w:t>أعرض</w:t>
      </w:r>
      <w:proofErr w:type="gramEnd"/>
      <w:r w:rsidRPr="003B5DC0">
        <w:rPr>
          <w:rFonts w:hint="cs"/>
          <w:sz w:val="28"/>
          <w:szCs w:val="28"/>
          <w:rtl/>
          <w:lang/>
        </w:rPr>
        <w:t xml:space="preserve"> من الصراع مع الدول العربية.</w:t>
      </w:r>
    </w:p>
    <w:p w:rsidR="003B5DC0" w:rsidRDefault="003B5DC0" w:rsidP="003B5DC0">
      <w:pPr>
        <w:shd w:val="clear" w:color="auto" w:fill="F8FCFF"/>
        <w:spacing w:before="100" w:beforeAutospacing="1" w:after="100" w:afterAutospacing="1"/>
        <w:rPr>
          <w:rFonts w:hint="cs"/>
          <w:sz w:val="28"/>
          <w:szCs w:val="28"/>
          <w:rtl/>
          <w:lang/>
        </w:rPr>
      </w:pPr>
      <w:r w:rsidRPr="003B5DC0">
        <w:rPr>
          <w:rFonts w:hint="cs"/>
          <w:sz w:val="28"/>
          <w:szCs w:val="28"/>
          <w:rtl/>
          <w:lang/>
        </w:rPr>
        <w:t>دير ياسين</w:t>
      </w:r>
      <w:r>
        <w:rPr>
          <w:rFonts w:hint="cs"/>
          <w:sz w:val="28"/>
          <w:szCs w:val="28"/>
          <w:rtl/>
          <w:lang/>
        </w:rPr>
        <w:t>.</w:t>
      </w:r>
    </w:p>
    <w:p w:rsidR="003B5DC0" w:rsidRDefault="003B5DC0" w:rsidP="003B5DC0">
      <w:pPr>
        <w:shd w:val="clear" w:color="auto" w:fill="F8FCFF"/>
        <w:spacing w:before="100" w:beforeAutospacing="1" w:after="100" w:afterAutospacing="1"/>
        <w:outlineLvl w:val="1"/>
        <w:rPr>
          <w:rFonts w:hint="cs"/>
          <w:b/>
          <w:bCs/>
          <w:sz w:val="36"/>
          <w:szCs w:val="36"/>
          <w:rtl/>
          <w:lang/>
        </w:rPr>
      </w:pPr>
      <w:proofErr w:type="gramStart"/>
      <w:r w:rsidRPr="003B5DC0">
        <w:rPr>
          <w:rFonts w:hint="cs"/>
          <w:b/>
          <w:bCs/>
          <w:sz w:val="36"/>
          <w:szCs w:val="36"/>
          <w:rtl/>
          <w:lang/>
        </w:rPr>
        <w:t>انتفاضة</w:t>
      </w:r>
      <w:proofErr w:type="gramEnd"/>
      <w:r w:rsidRPr="003B5DC0">
        <w:rPr>
          <w:rFonts w:hint="cs"/>
          <w:b/>
          <w:bCs/>
          <w:sz w:val="36"/>
          <w:szCs w:val="36"/>
          <w:rtl/>
          <w:lang/>
        </w:rPr>
        <w:t xml:space="preserve"> الحجارة</w:t>
      </w:r>
      <w:r>
        <w:rPr>
          <w:rFonts w:hint="cs"/>
          <w:b/>
          <w:bCs/>
          <w:sz w:val="36"/>
          <w:szCs w:val="36"/>
          <w:rtl/>
          <w:lang/>
        </w:rPr>
        <w:t>:</w:t>
      </w:r>
    </w:p>
    <w:p w:rsidR="003B5DC0" w:rsidRPr="003B5DC0" w:rsidRDefault="003B5DC0" w:rsidP="003B5DC0">
      <w:pPr>
        <w:shd w:val="clear" w:color="auto" w:fill="F8FCFF"/>
        <w:spacing w:before="100" w:beforeAutospacing="1" w:after="100" w:afterAutospacing="1"/>
        <w:outlineLvl w:val="1"/>
        <w:rPr>
          <w:rFonts w:hint="cs"/>
          <w:b/>
          <w:bCs/>
          <w:sz w:val="36"/>
          <w:szCs w:val="36"/>
          <w:rtl/>
          <w:lang/>
        </w:rPr>
      </w:pPr>
      <w:proofErr w:type="gramStart"/>
      <w:r w:rsidRPr="003B5DC0">
        <w:rPr>
          <w:rFonts w:hint="cs"/>
          <w:sz w:val="28"/>
          <w:szCs w:val="28"/>
          <w:rtl/>
          <w:lang/>
        </w:rPr>
        <w:t>ساهمت</w:t>
      </w:r>
      <w:proofErr w:type="gramEnd"/>
      <w:r w:rsidRPr="003B5DC0">
        <w:rPr>
          <w:rFonts w:hint="cs"/>
          <w:sz w:val="28"/>
          <w:szCs w:val="28"/>
          <w:rtl/>
          <w:lang/>
        </w:rPr>
        <w:t xml:space="preserve"> </w:t>
      </w:r>
      <w:hyperlink r:id="rId90" w:tooltip="منظمة التحرير الفلسطينية" w:history="1">
        <w:r w:rsidRPr="003B5DC0">
          <w:rPr>
            <w:rFonts w:hint="cs"/>
            <w:sz w:val="28"/>
            <w:szCs w:val="28"/>
            <w:rtl/>
            <w:lang/>
          </w:rPr>
          <w:t>منظمة التحرير الفلسطينية</w:t>
        </w:r>
      </w:hyperlink>
      <w:r w:rsidRPr="003B5DC0">
        <w:rPr>
          <w:rFonts w:hint="cs"/>
          <w:sz w:val="28"/>
          <w:szCs w:val="28"/>
          <w:rtl/>
          <w:lang/>
        </w:rPr>
        <w:t xml:space="preserve"> مع غيرها من فصائل المقاومة الأخرى في </w:t>
      </w:r>
      <w:hyperlink r:id="rId91" w:tooltip="انتفاضة فلسطينية أولى" w:history="1">
        <w:r w:rsidRPr="003B5DC0">
          <w:rPr>
            <w:rFonts w:hint="cs"/>
            <w:sz w:val="28"/>
            <w:szCs w:val="28"/>
            <w:rtl/>
            <w:lang/>
          </w:rPr>
          <w:t>انتفاضة 1987</w:t>
        </w:r>
      </w:hyperlink>
      <w:r w:rsidRPr="003B5DC0">
        <w:rPr>
          <w:rFonts w:hint="cs"/>
          <w:sz w:val="28"/>
          <w:szCs w:val="28"/>
          <w:rtl/>
          <w:lang/>
        </w:rPr>
        <w:t xml:space="preserve"> التي أعادت القضية الفلسطينية إلى الأجندة العالمية من جديد بعد سنوات من الإهمال السياسي. </w:t>
      </w:r>
      <w:proofErr w:type="gramStart"/>
      <w:r w:rsidRPr="003B5DC0">
        <w:rPr>
          <w:rFonts w:hint="cs"/>
          <w:sz w:val="28"/>
          <w:szCs w:val="28"/>
          <w:rtl/>
          <w:lang/>
        </w:rPr>
        <w:t>وكان</w:t>
      </w:r>
      <w:proofErr w:type="gramEnd"/>
      <w:r w:rsidRPr="003B5DC0">
        <w:rPr>
          <w:rFonts w:hint="cs"/>
          <w:sz w:val="28"/>
          <w:szCs w:val="28"/>
          <w:rtl/>
          <w:lang/>
        </w:rPr>
        <w:t xml:space="preserve"> من أهم نتائج هذه الانتفاضة إضافة إلى الخسائر المادية التي ألحقتها ب</w:t>
      </w:r>
      <w:hyperlink r:id="rId92" w:tooltip="إسرائيل" w:history="1">
        <w:r w:rsidRPr="003B5DC0">
          <w:rPr>
            <w:rFonts w:hint="cs"/>
            <w:sz w:val="28"/>
            <w:szCs w:val="28"/>
            <w:rtl/>
            <w:lang/>
          </w:rPr>
          <w:t>إسرائيل</w:t>
        </w:r>
      </w:hyperlink>
      <w:r w:rsidRPr="003B5DC0">
        <w:rPr>
          <w:rFonts w:hint="cs"/>
          <w:sz w:val="28"/>
          <w:szCs w:val="28"/>
          <w:rtl/>
          <w:lang/>
        </w:rPr>
        <w:t xml:space="preserve"> أن أزالت الخوف من صدور الشباب الفلسطيني وأعادت خيار المقاومة المسلحة إلى صدارة الحلول المطروحة لحل المشكلة الفلسطينية.</w:t>
      </w:r>
    </w:p>
    <w:p w:rsidR="003B5DC0" w:rsidRPr="003B5DC0" w:rsidRDefault="003B5DC0" w:rsidP="003B5DC0">
      <w:pPr>
        <w:shd w:val="clear" w:color="auto" w:fill="F8FCFF"/>
        <w:spacing w:before="100" w:beforeAutospacing="1" w:after="100" w:afterAutospacing="1"/>
        <w:rPr>
          <w:rFonts w:hint="cs"/>
          <w:sz w:val="28"/>
          <w:szCs w:val="28"/>
          <w:rtl/>
          <w:lang/>
        </w:rPr>
      </w:pPr>
      <w:r w:rsidRPr="003B5DC0">
        <w:rPr>
          <w:rFonts w:hint="cs"/>
          <w:sz w:val="28"/>
          <w:szCs w:val="28"/>
          <w:rtl/>
          <w:lang/>
        </w:rPr>
        <w:t xml:space="preserve">إرهاصات تلك الانتفاضة كانت كثيرة ومتراكمة، لكن شرارة الانطلاق كانت في </w:t>
      </w:r>
      <w:hyperlink r:id="rId93" w:tooltip="8 ديسمبر" w:history="1">
        <w:r w:rsidRPr="003B5DC0">
          <w:rPr>
            <w:rFonts w:hint="cs"/>
            <w:sz w:val="28"/>
            <w:szCs w:val="28"/>
            <w:rtl/>
            <w:lang/>
          </w:rPr>
          <w:t>8 ديسمبر</w:t>
        </w:r>
      </w:hyperlink>
      <w:r w:rsidRPr="003B5DC0">
        <w:rPr>
          <w:rFonts w:hint="cs"/>
          <w:sz w:val="28"/>
          <w:szCs w:val="28"/>
          <w:rtl/>
          <w:lang/>
        </w:rPr>
        <w:t xml:space="preserve"> </w:t>
      </w:r>
      <w:hyperlink r:id="rId94" w:tooltip="1987" w:history="1">
        <w:r w:rsidRPr="003B5DC0">
          <w:rPr>
            <w:rFonts w:hint="cs"/>
            <w:sz w:val="28"/>
            <w:szCs w:val="28"/>
            <w:rtl/>
            <w:lang/>
          </w:rPr>
          <w:t>1987</w:t>
        </w:r>
      </w:hyperlink>
      <w:r w:rsidRPr="003B5DC0">
        <w:rPr>
          <w:rFonts w:hint="cs"/>
          <w:sz w:val="28"/>
          <w:szCs w:val="28"/>
          <w:rtl/>
          <w:lang/>
        </w:rPr>
        <w:t xml:space="preserve"> حينما أقدمت آلية عسكرية </w:t>
      </w:r>
      <w:hyperlink r:id="rId95" w:tooltip="إسرائيلية (توضيح)" w:history="1">
        <w:r w:rsidRPr="003B5DC0">
          <w:rPr>
            <w:rFonts w:hint="cs"/>
            <w:sz w:val="28"/>
            <w:szCs w:val="28"/>
            <w:rtl/>
            <w:lang/>
          </w:rPr>
          <w:t>إسرائيلية</w:t>
        </w:r>
      </w:hyperlink>
      <w:r w:rsidRPr="003B5DC0">
        <w:rPr>
          <w:rFonts w:hint="cs"/>
          <w:sz w:val="28"/>
          <w:szCs w:val="28"/>
          <w:rtl/>
          <w:lang/>
        </w:rPr>
        <w:t xml:space="preserve"> على دهس مجموعة من العمال الفلسطينيين أمام حاجر بيت حانون (</w:t>
      </w:r>
      <w:proofErr w:type="spellStart"/>
      <w:r w:rsidRPr="003B5DC0">
        <w:rPr>
          <w:rFonts w:hint="cs"/>
          <w:sz w:val="28"/>
          <w:szCs w:val="28"/>
          <w:rtl/>
          <w:lang/>
        </w:rPr>
        <w:t>إيرز</w:t>
      </w:r>
      <w:proofErr w:type="spellEnd"/>
      <w:r w:rsidRPr="003B5DC0">
        <w:rPr>
          <w:rFonts w:hint="cs"/>
          <w:sz w:val="28"/>
          <w:szCs w:val="28"/>
          <w:rtl/>
          <w:lang/>
        </w:rPr>
        <w:t xml:space="preserve">) بصورة متعمدة، فاستشهد اثر هذا الحادث 5 وأصيب 7، جميعهم من </w:t>
      </w:r>
      <w:hyperlink r:id="rId96" w:tooltip="مخيم جباليا" w:history="1">
        <w:r w:rsidRPr="003B5DC0">
          <w:rPr>
            <w:rFonts w:hint="cs"/>
            <w:sz w:val="28"/>
            <w:szCs w:val="28"/>
            <w:rtl/>
            <w:lang/>
          </w:rPr>
          <w:t xml:space="preserve">مخيم </w:t>
        </w:r>
        <w:proofErr w:type="spellStart"/>
        <w:r w:rsidRPr="003B5DC0">
          <w:rPr>
            <w:rFonts w:hint="cs"/>
            <w:sz w:val="28"/>
            <w:szCs w:val="28"/>
            <w:rtl/>
            <w:lang/>
          </w:rPr>
          <w:t>جباليا</w:t>
        </w:r>
        <w:proofErr w:type="spellEnd"/>
      </w:hyperlink>
      <w:r w:rsidRPr="003B5DC0">
        <w:rPr>
          <w:rFonts w:hint="cs"/>
          <w:sz w:val="28"/>
          <w:szCs w:val="28"/>
          <w:rtl/>
          <w:lang/>
        </w:rPr>
        <w:t xml:space="preserve"> للاجئين (أكثر مخيمات غزة ازدحاما بالسكان)، فكانت ثورة الغضب التي سرعان ما انتشرت في جميع أنحاء قطاع غزة، خصوصا في اليوم التالي، عقب تشييع </w:t>
      </w:r>
      <w:proofErr w:type="spellStart"/>
      <w:r w:rsidRPr="003B5DC0">
        <w:rPr>
          <w:rFonts w:hint="cs"/>
          <w:sz w:val="28"/>
          <w:szCs w:val="28"/>
          <w:rtl/>
          <w:lang/>
        </w:rPr>
        <w:t>جثامين</w:t>
      </w:r>
      <w:proofErr w:type="spellEnd"/>
      <w:r w:rsidRPr="003B5DC0">
        <w:rPr>
          <w:rFonts w:hint="cs"/>
          <w:sz w:val="28"/>
          <w:szCs w:val="28"/>
          <w:rtl/>
          <w:lang/>
        </w:rPr>
        <w:t xml:space="preserve"> الشهداء، وما هي إلا ساعات حتى امتدت الشرارة إلى مدن ومخيمات الضفة الغربية، فخرجت المظاهرات الغاضبة من كل مكان، وسط ذهول وصدمة سيطرت على إسرائيل، فاضطر رئيس وزرائها في ذلك الحين </w:t>
      </w:r>
      <w:hyperlink r:id="rId97" w:tooltip="إسحاق شامير" w:history="1">
        <w:r w:rsidRPr="003B5DC0">
          <w:rPr>
            <w:rFonts w:hint="cs"/>
            <w:sz w:val="28"/>
            <w:szCs w:val="28"/>
            <w:rtl/>
            <w:lang/>
          </w:rPr>
          <w:t xml:space="preserve">إسحاق </w:t>
        </w:r>
        <w:proofErr w:type="spellStart"/>
        <w:r w:rsidRPr="003B5DC0">
          <w:rPr>
            <w:rFonts w:hint="cs"/>
            <w:sz w:val="28"/>
            <w:szCs w:val="28"/>
            <w:rtl/>
            <w:lang/>
          </w:rPr>
          <w:t>شامير</w:t>
        </w:r>
        <w:proofErr w:type="spellEnd"/>
      </w:hyperlink>
      <w:r w:rsidRPr="003B5DC0">
        <w:rPr>
          <w:rFonts w:hint="cs"/>
          <w:sz w:val="28"/>
          <w:szCs w:val="28"/>
          <w:rtl/>
          <w:lang/>
        </w:rPr>
        <w:t xml:space="preserve"> لقطع زيارة خارجية كان يقوم </w:t>
      </w:r>
      <w:proofErr w:type="spellStart"/>
      <w:r w:rsidRPr="003B5DC0">
        <w:rPr>
          <w:rFonts w:hint="cs"/>
          <w:sz w:val="28"/>
          <w:szCs w:val="28"/>
          <w:rtl/>
          <w:lang/>
        </w:rPr>
        <w:t>بها</w:t>
      </w:r>
      <w:proofErr w:type="spellEnd"/>
      <w:r w:rsidRPr="003B5DC0">
        <w:rPr>
          <w:rFonts w:hint="cs"/>
          <w:sz w:val="28"/>
          <w:szCs w:val="28"/>
          <w:rtl/>
          <w:lang/>
        </w:rPr>
        <w:t>، لكي يقف على حقيقة ما يجري، والتطور الكبير الذي لم يكن في الحسبان.</w:t>
      </w:r>
    </w:p>
    <w:p w:rsidR="003B5DC0" w:rsidRPr="003B5DC0" w:rsidRDefault="003B5DC0" w:rsidP="003B5DC0">
      <w:pPr>
        <w:shd w:val="clear" w:color="auto" w:fill="F8FCFF"/>
        <w:rPr>
          <w:rFonts w:hint="cs"/>
          <w:sz w:val="28"/>
          <w:szCs w:val="28"/>
          <w:rtl/>
          <w:lang/>
        </w:rPr>
      </w:pPr>
      <w:r w:rsidRPr="003B5DC0">
        <w:rPr>
          <w:sz w:val="28"/>
          <w:szCs w:val="28"/>
          <w:lang/>
        </w:rPr>
        <w:lastRenderedPageBreak/>
        <w:drawing>
          <wp:inline distT="0" distB="0" distL="0" distR="0">
            <wp:extent cx="768350" cy="1183828"/>
            <wp:effectExtent l="19050" t="0" r="0" b="0"/>
            <wp:docPr id="37" name="صورة 37" descr="http://upload.wikimedia.org/wikipedia/commons/8/87/GlobalIntifada.gif">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upload.wikimedia.org/wikipedia/commons/8/87/GlobalIntifada.gif">
                      <a:hlinkClick r:id="rId98"/>
                    </pic:cNvPr>
                    <pic:cNvPicPr>
                      <a:picLocks noChangeAspect="1" noChangeArrowheads="1"/>
                    </pic:cNvPicPr>
                  </pic:nvPicPr>
                  <pic:blipFill>
                    <a:blip r:embed="rId99"/>
                    <a:srcRect/>
                    <a:stretch>
                      <a:fillRect/>
                    </a:stretch>
                  </pic:blipFill>
                  <pic:spPr bwMode="auto">
                    <a:xfrm>
                      <a:off x="0" y="0"/>
                      <a:ext cx="768350" cy="1183828"/>
                    </a:xfrm>
                    <a:prstGeom prst="rect">
                      <a:avLst/>
                    </a:prstGeom>
                    <a:noFill/>
                    <a:ln w="9525">
                      <a:noFill/>
                      <a:miter lim="800000"/>
                      <a:headEnd/>
                      <a:tailEnd/>
                    </a:ln>
                  </pic:spPr>
                </pic:pic>
              </a:graphicData>
            </a:graphic>
          </wp:inline>
        </w:drawing>
      </w:r>
    </w:p>
    <w:p w:rsidR="003B5DC0" w:rsidRPr="003B5DC0" w:rsidRDefault="003B5DC0" w:rsidP="003B5DC0">
      <w:pPr>
        <w:shd w:val="clear" w:color="auto" w:fill="F8FCFF"/>
        <w:rPr>
          <w:rFonts w:hint="cs"/>
          <w:sz w:val="28"/>
          <w:szCs w:val="28"/>
          <w:rtl/>
          <w:lang/>
        </w:rPr>
      </w:pPr>
      <w:r w:rsidRPr="003B5DC0">
        <w:rPr>
          <w:sz w:val="28"/>
          <w:szCs w:val="28"/>
          <w:lang/>
        </w:rPr>
        <w:drawing>
          <wp:inline distT="0" distB="0" distL="0" distR="0">
            <wp:extent cx="139700" cy="101600"/>
            <wp:effectExtent l="19050" t="0" r="0" b="0"/>
            <wp:docPr id="38" name="صورة 38" descr="http://ar.wikipedia.org/skins-1.5/common/images/magnify-clip.png">
              <a:hlinkClick xmlns:a="http://schemas.openxmlformats.org/drawingml/2006/main" r:id="rId98"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ar.wikipedia.org/skins-1.5/common/images/magnify-clip.png">
                      <a:hlinkClick r:id="rId98" tooltip="تكبير"/>
                    </pic:cNvPr>
                    <pic:cNvPicPr>
                      <a:picLocks noChangeAspect="1" noChangeArrowheads="1"/>
                    </pic:cNvPicPr>
                  </pic:nvPicPr>
                  <pic:blipFill>
                    <a:blip r:embed="rId28"/>
                    <a:srcRect/>
                    <a:stretch>
                      <a:fillRect/>
                    </a:stretch>
                  </pic:blipFill>
                  <pic:spPr bwMode="auto">
                    <a:xfrm>
                      <a:off x="0" y="0"/>
                      <a:ext cx="139700" cy="101600"/>
                    </a:xfrm>
                    <a:prstGeom prst="rect">
                      <a:avLst/>
                    </a:prstGeom>
                    <a:noFill/>
                    <a:ln w="9525">
                      <a:noFill/>
                      <a:miter lim="800000"/>
                      <a:headEnd/>
                      <a:tailEnd/>
                    </a:ln>
                  </pic:spPr>
                </pic:pic>
              </a:graphicData>
            </a:graphic>
          </wp:inline>
        </w:drawing>
      </w:r>
    </w:p>
    <w:p w:rsidR="003B5DC0" w:rsidRPr="003B5DC0" w:rsidRDefault="003B5DC0" w:rsidP="003B5DC0">
      <w:pPr>
        <w:shd w:val="clear" w:color="auto" w:fill="F8FCFF"/>
        <w:rPr>
          <w:rFonts w:hint="cs"/>
          <w:sz w:val="28"/>
          <w:szCs w:val="28"/>
          <w:rtl/>
          <w:lang/>
        </w:rPr>
      </w:pPr>
      <w:r w:rsidRPr="003B5DC0">
        <w:rPr>
          <w:rFonts w:hint="cs"/>
          <w:sz w:val="28"/>
          <w:szCs w:val="28"/>
          <w:rtl/>
          <w:lang/>
        </w:rPr>
        <w:t xml:space="preserve">رسم يعبر عن انتفاضة الحجارة بريشة الرسام </w:t>
      </w:r>
      <w:hyperlink r:id="rId100" w:tooltip="كارلوس لطوف" w:history="1">
        <w:r w:rsidRPr="003B5DC0">
          <w:rPr>
            <w:rFonts w:hint="cs"/>
            <w:sz w:val="28"/>
            <w:szCs w:val="28"/>
            <w:rtl/>
            <w:lang/>
          </w:rPr>
          <w:t>كارلوس لطوف</w:t>
        </w:r>
      </w:hyperlink>
    </w:p>
    <w:p w:rsidR="003B5DC0" w:rsidRPr="003B5DC0" w:rsidRDefault="003B5DC0" w:rsidP="003B5DC0">
      <w:pPr>
        <w:shd w:val="clear" w:color="auto" w:fill="F8FCFF"/>
        <w:spacing w:before="100" w:beforeAutospacing="1" w:after="100" w:afterAutospacing="1"/>
        <w:rPr>
          <w:rFonts w:hint="cs"/>
          <w:sz w:val="28"/>
          <w:szCs w:val="28"/>
          <w:rtl/>
          <w:lang/>
        </w:rPr>
      </w:pPr>
      <w:r w:rsidRPr="003B5DC0">
        <w:rPr>
          <w:rFonts w:hint="cs"/>
          <w:sz w:val="28"/>
          <w:szCs w:val="28"/>
          <w:rtl/>
          <w:lang/>
        </w:rPr>
        <w:t xml:space="preserve">ورغم أن الثورة التي أشعلها الفلسطينيين كانت شعبية، ولم يُستخدم فيها السلاح، إلا أن </w:t>
      </w:r>
      <w:hyperlink r:id="rId101" w:tooltip="جيش الدفاع الإسرائيلي" w:history="1">
        <w:r w:rsidRPr="003B5DC0">
          <w:rPr>
            <w:rFonts w:hint="cs"/>
            <w:sz w:val="28"/>
            <w:szCs w:val="28"/>
            <w:rtl/>
            <w:lang/>
          </w:rPr>
          <w:t>الجيش الإسرائيلي</w:t>
        </w:r>
      </w:hyperlink>
      <w:r w:rsidRPr="003B5DC0">
        <w:rPr>
          <w:rFonts w:hint="cs"/>
          <w:sz w:val="28"/>
          <w:szCs w:val="28"/>
          <w:rtl/>
          <w:lang/>
        </w:rPr>
        <w:t xml:space="preserve"> تعامل معها بكل قسوة، وأصدر قادته الأوامر بوقفها بكل الطرق الممكنة، فبدأت الطائرات بإلقاء القنابل </w:t>
      </w:r>
      <w:proofErr w:type="spellStart"/>
      <w:r w:rsidRPr="003B5DC0">
        <w:rPr>
          <w:rFonts w:hint="cs"/>
          <w:sz w:val="28"/>
          <w:szCs w:val="28"/>
          <w:rtl/>
          <w:lang/>
        </w:rPr>
        <w:t>الدخانية</w:t>
      </w:r>
      <w:proofErr w:type="spellEnd"/>
      <w:r w:rsidRPr="003B5DC0">
        <w:rPr>
          <w:rFonts w:hint="cs"/>
          <w:sz w:val="28"/>
          <w:szCs w:val="28"/>
          <w:rtl/>
          <w:lang/>
        </w:rPr>
        <w:t xml:space="preserve"> والمسيلة للدموع لتفريق عشرات الآلاف من المتظاهرين، فيما أطلق الجنود العنان لرشاشاتهم التي حصدت الكثير وأوقعت العشرات بين قتيل وجريح في الأيام الأولى من تلك الهبّة التي حملت فيما بعد اسم "</w:t>
      </w:r>
      <w:hyperlink r:id="rId102" w:tooltip="انتفاضة" w:history="1">
        <w:r w:rsidRPr="003B5DC0">
          <w:rPr>
            <w:rFonts w:hint="cs"/>
            <w:sz w:val="28"/>
            <w:szCs w:val="28"/>
            <w:rtl/>
            <w:lang/>
          </w:rPr>
          <w:t>انتفاضة</w:t>
        </w:r>
      </w:hyperlink>
      <w:r w:rsidRPr="003B5DC0">
        <w:rPr>
          <w:rFonts w:hint="cs"/>
          <w:sz w:val="28"/>
          <w:szCs w:val="28"/>
          <w:rtl/>
          <w:lang/>
        </w:rPr>
        <w:t xml:space="preserve">". </w:t>
      </w:r>
      <w:hyperlink r:id="rId103" w:anchor="cite_note-28" w:history="1">
        <w:r w:rsidRPr="003B5DC0">
          <w:rPr>
            <w:rFonts w:hint="cs"/>
            <w:sz w:val="28"/>
            <w:szCs w:val="28"/>
            <w:rtl/>
            <w:lang/>
          </w:rPr>
          <w:t>[29]</w:t>
        </w:r>
      </w:hyperlink>
    </w:p>
    <w:p w:rsidR="003B5DC0" w:rsidRPr="003B5DC0" w:rsidRDefault="003B5DC0" w:rsidP="003B5DC0">
      <w:pPr>
        <w:shd w:val="clear" w:color="auto" w:fill="F8FCFF"/>
        <w:spacing w:before="100" w:beforeAutospacing="1" w:after="100" w:afterAutospacing="1"/>
        <w:rPr>
          <w:rFonts w:hint="cs"/>
          <w:sz w:val="28"/>
          <w:szCs w:val="28"/>
          <w:rtl/>
          <w:lang/>
        </w:rPr>
      </w:pPr>
      <w:proofErr w:type="gramStart"/>
      <w:r w:rsidRPr="003B5DC0">
        <w:rPr>
          <w:rFonts w:hint="cs"/>
          <w:sz w:val="28"/>
          <w:szCs w:val="28"/>
          <w:rtl/>
          <w:lang/>
        </w:rPr>
        <w:t>ومن</w:t>
      </w:r>
      <w:proofErr w:type="gramEnd"/>
      <w:r w:rsidRPr="003B5DC0">
        <w:rPr>
          <w:rFonts w:hint="cs"/>
          <w:sz w:val="28"/>
          <w:szCs w:val="28"/>
          <w:rtl/>
          <w:lang/>
        </w:rPr>
        <w:t xml:space="preserve"> ضمن الصور التي غيرت صورة </w:t>
      </w:r>
      <w:hyperlink r:id="rId104" w:tooltip="فلسطينيون" w:history="1">
        <w:r w:rsidRPr="003B5DC0">
          <w:rPr>
            <w:rFonts w:hint="cs"/>
            <w:sz w:val="28"/>
            <w:szCs w:val="28"/>
            <w:rtl/>
            <w:lang/>
          </w:rPr>
          <w:t>الفلسطينيين</w:t>
        </w:r>
      </w:hyperlink>
      <w:r w:rsidRPr="003B5DC0">
        <w:rPr>
          <w:rFonts w:hint="cs"/>
          <w:sz w:val="28"/>
          <w:szCs w:val="28"/>
          <w:rtl/>
          <w:lang/>
        </w:rPr>
        <w:t xml:space="preserve"> في الوعي الإنساني وجعلت قضيتهم بالفعل على رأس القضايا السياسية والأخلاقية، الصور التي التقطت في الأسابيع الأولى من الانتفاضة. والسبب الجوهري في بقاء وتأثير هذه الصورة هو أنها أعادت تركيب وبناء المفاهيم حول المقاومة الفلسطينية. </w:t>
      </w:r>
      <w:proofErr w:type="gramStart"/>
      <w:r w:rsidRPr="003B5DC0">
        <w:rPr>
          <w:rFonts w:hint="cs"/>
          <w:sz w:val="28"/>
          <w:szCs w:val="28"/>
          <w:rtl/>
          <w:lang/>
        </w:rPr>
        <w:t>فعلى</w:t>
      </w:r>
      <w:proofErr w:type="gramEnd"/>
      <w:r w:rsidRPr="003B5DC0">
        <w:rPr>
          <w:rFonts w:hint="cs"/>
          <w:sz w:val="28"/>
          <w:szCs w:val="28"/>
          <w:rtl/>
          <w:lang/>
        </w:rPr>
        <w:t xml:space="preserve"> عكس الخمسينيات والستينات والسبعينات من القرن الفائت، والتي كانت المقاومة الفلسطينية فيها مرتبطة بالخطف والتفجيرات والعمليات المسلحة، كانت الانتفاضة الأولى حركة مقاومة يقودها أطفال المدارس والشباب بالحجارة. </w:t>
      </w:r>
      <w:proofErr w:type="gramStart"/>
      <w:r w:rsidRPr="003B5DC0">
        <w:rPr>
          <w:rFonts w:hint="cs"/>
          <w:sz w:val="28"/>
          <w:szCs w:val="28"/>
          <w:rtl/>
          <w:lang/>
        </w:rPr>
        <w:t>وبدون</w:t>
      </w:r>
      <w:proofErr w:type="gramEnd"/>
      <w:r w:rsidRPr="003B5DC0">
        <w:rPr>
          <w:rFonts w:hint="cs"/>
          <w:sz w:val="28"/>
          <w:szCs w:val="28"/>
          <w:rtl/>
          <w:lang/>
        </w:rPr>
        <w:t xml:space="preserve"> دعم أو تحريض إقليمي أو دولي، وبدون حافز أو محرك غير الحرية من الاحتلال. ويظهر الشباب في الصورة وهم يواجهون القوات الإسرائيلية في أرض معركة مكشوفة، من دون الاحتماء بالشوارع الجانبية وليس معهم أي شيء سوى حجارة الشارع و</w:t>
      </w:r>
      <w:hyperlink r:id="rId105" w:tooltip="علم فلسطين" w:history="1">
        <w:r w:rsidRPr="003B5DC0">
          <w:rPr>
            <w:rFonts w:hint="cs"/>
            <w:sz w:val="28"/>
            <w:szCs w:val="28"/>
            <w:rtl/>
            <w:lang/>
          </w:rPr>
          <w:t>العلم الفلسطيني</w:t>
        </w:r>
      </w:hyperlink>
      <w:r w:rsidRPr="003B5DC0">
        <w:rPr>
          <w:rFonts w:hint="cs"/>
          <w:sz w:val="28"/>
          <w:szCs w:val="28"/>
          <w:rtl/>
          <w:lang/>
        </w:rPr>
        <w:t xml:space="preserve">. </w:t>
      </w:r>
      <w:hyperlink r:id="rId106" w:anchor="cite_note-29" w:history="1">
        <w:r w:rsidRPr="003B5DC0">
          <w:rPr>
            <w:rFonts w:hint="cs"/>
            <w:sz w:val="28"/>
            <w:szCs w:val="28"/>
            <w:rtl/>
            <w:lang/>
          </w:rPr>
          <w:t>[30]</w:t>
        </w:r>
      </w:hyperlink>
    </w:p>
    <w:p w:rsidR="003B5DC0" w:rsidRPr="003B5DC0" w:rsidRDefault="003B5DC0" w:rsidP="003B5DC0">
      <w:pPr>
        <w:shd w:val="clear" w:color="auto" w:fill="F8FCFF"/>
        <w:spacing w:before="100" w:beforeAutospacing="1" w:after="100" w:afterAutospacing="1"/>
        <w:rPr>
          <w:rFonts w:hint="cs"/>
          <w:sz w:val="28"/>
          <w:szCs w:val="28"/>
          <w:rtl/>
          <w:lang/>
        </w:rPr>
      </w:pPr>
      <w:r w:rsidRPr="003B5DC0">
        <w:rPr>
          <w:rFonts w:hint="cs"/>
          <w:sz w:val="28"/>
          <w:szCs w:val="28"/>
          <w:rtl/>
          <w:lang/>
        </w:rPr>
        <w:t xml:space="preserve">استمرت انتفاضة الحجارة عدة سنوات، حيث أن بداية تلك الانتفاضة لم يقررها أحد، لكن نهايتها كانت بقرار سياسي، إذ أصبح </w:t>
      </w:r>
      <w:hyperlink r:id="rId107" w:tooltip="13 سبتمبر" w:history="1">
        <w:r w:rsidRPr="003B5DC0">
          <w:rPr>
            <w:rFonts w:hint="cs"/>
            <w:sz w:val="28"/>
            <w:szCs w:val="28"/>
            <w:rtl/>
            <w:lang/>
          </w:rPr>
          <w:t>13 سبتمبر</w:t>
        </w:r>
      </w:hyperlink>
      <w:r w:rsidRPr="003B5DC0">
        <w:rPr>
          <w:rFonts w:hint="cs"/>
          <w:sz w:val="28"/>
          <w:szCs w:val="28"/>
          <w:rtl/>
          <w:lang/>
        </w:rPr>
        <w:t xml:space="preserve"> </w:t>
      </w:r>
      <w:hyperlink r:id="rId108" w:tooltip="1993" w:history="1">
        <w:r w:rsidRPr="003B5DC0">
          <w:rPr>
            <w:rFonts w:hint="cs"/>
            <w:sz w:val="28"/>
            <w:szCs w:val="28"/>
            <w:rtl/>
            <w:lang/>
          </w:rPr>
          <w:t>1993</w:t>
        </w:r>
      </w:hyperlink>
      <w:r w:rsidRPr="003B5DC0">
        <w:rPr>
          <w:rFonts w:hint="cs"/>
          <w:sz w:val="28"/>
          <w:szCs w:val="28"/>
          <w:rtl/>
          <w:lang/>
        </w:rPr>
        <w:t xml:space="preserve"> آخر أيامها، حينما وقعت اتفاقية إعلان المبادئ في العاصمة النرويجية أوسلو بين </w:t>
      </w:r>
      <w:hyperlink r:id="rId109" w:tooltip="منظمة التحرير الفلسطينية" w:history="1">
        <w:r w:rsidRPr="003B5DC0">
          <w:rPr>
            <w:rFonts w:hint="cs"/>
            <w:sz w:val="28"/>
            <w:szCs w:val="28"/>
            <w:rtl/>
            <w:lang/>
          </w:rPr>
          <w:t>منظمة التحرير الفلسطينية</w:t>
        </w:r>
      </w:hyperlink>
      <w:r w:rsidRPr="003B5DC0">
        <w:rPr>
          <w:rFonts w:hint="cs"/>
          <w:sz w:val="28"/>
          <w:szCs w:val="28"/>
          <w:rtl/>
          <w:lang/>
        </w:rPr>
        <w:t xml:space="preserve"> و</w:t>
      </w:r>
      <w:hyperlink r:id="rId110" w:tooltip="إسرائيل" w:history="1">
        <w:r w:rsidRPr="003B5DC0">
          <w:rPr>
            <w:rFonts w:hint="cs"/>
            <w:sz w:val="28"/>
            <w:szCs w:val="28"/>
            <w:rtl/>
            <w:lang/>
          </w:rPr>
          <w:t>الدولة العبرية</w:t>
        </w:r>
      </w:hyperlink>
      <w:r w:rsidRPr="003B5DC0">
        <w:rPr>
          <w:rFonts w:hint="cs"/>
          <w:sz w:val="28"/>
          <w:szCs w:val="28"/>
          <w:rtl/>
          <w:lang/>
        </w:rPr>
        <w:t xml:space="preserve"> أو </w:t>
      </w:r>
      <w:proofErr w:type="spellStart"/>
      <w:r w:rsidRPr="003B5DC0">
        <w:rPr>
          <w:rFonts w:hint="cs"/>
          <w:sz w:val="28"/>
          <w:szCs w:val="28"/>
          <w:rtl/>
          <w:lang/>
        </w:rPr>
        <w:t>مايطلق</w:t>
      </w:r>
      <w:proofErr w:type="spellEnd"/>
      <w:r w:rsidRPr="003B5DC0">
        <w:rPr>
          <w:rFonts w:hint="cs"/>
          <w:sz w:val="28"/>
          <w:szCs w:val="28"/>
          <w:rtl/>
          <w:lang/>
        </w:rPr>
        <w:t xml:space="preserve"> عليه </w:t>
      </w:r>
      <w:hyperlink r:id="rId111" w:tooltip="اتفاقية أوسلو" w:history="1">
        <w:r w:rsidRPr="003B5DC0">
          <w:rPr>
            <w:rFonts w:hint="cs"/>
            <w:sz w:val="28"/>
            <w:szCs w:val="28"/>
            <w:rtl/>
            <w:lang/>
          </w:rPr>
          <w:t>اتفاق أوسلو</w:t>
        </w:r>
      </w:hyperlink>
      <w:r w:rsidRPr="003B5DC0">
        <w:rPr>
          <w:rFonts w:hint="cs"/>
          <w:sz w:val="28"/>
          <w:szCs w:val="28"/>
          <w:rtl/>
          <w:lang/>
        </w:rPr>
        <w:t xml:space="preserve">، وعادت بعدها طلائع القوات الفلسطينية إلى </w:t>
      </w:r>
      <w:hyperlink r:id="rId112" w:tooltip="غزة" w:history="1">
        <w:r w:rsidRPr="003B5DC0">
          <w:rPr>
            <w:rFonts w:hint="cs"/>
            <w:sz w:val="28"/>
            <w:szCs w:val="28"/>
            <w:rtl/>
            <w:lang/>
          </w:rPr>
          <w:t>غزة</w:t>
        </w:r>
      </w:hyperlink>
      <w:r w:rsidRPr="003B5DC0">
        <w:rPr>
          <w:rFonts w:hint="cs"/>
          <w:sz w:val="28"/>
          <w:szCs w:val="28"/>
          <w:rtl/>
          <w:lang/>
        </w:rPr>
        <w:t xml:space="preserve"> و</w:t>
      </w:r>
      <w:hyperlink r:id="rId113" w:tooltip="الضفة الغربية" w:history="1">
        <w:r w:rsidRPr="003B5DC0">
          <w:rPr>
            <w:rFonts w:hint="cs"/>
            <w:sz w:val="28"/>
            <w:szCs w:val="28"/>
            <w:rtl/>
            <w:lang/>
          </w:rPr>
          <w:t>الضفة الغربية</w:t>
        </w:r>
      </w:hyperlink>
      <w:r w:rsidRPr="003B5DC0">
        <w:rPr>
          <w:rFonts w:hint="cs"/>
          <w:sz w:val="28"/>
          <w:szCs w:val="28"/>
          <w:rtl/>
          <w:lang/>
        </w:rPr>
        <w:t xml:space="preserve">. وبدأت مرحلة جديدة في تاريخ </w:t>
      </w:r>
      <w:hyperlink r:id="rId114" w:tooltip="فلسطينيون" w:history="1">
        <w:r w:rsidRPr="003B5DC0">
          <w:rPr>
            <w:rFonts w:hint="cs"/>
            <w:sz w:val="28"/>
            <w:szCs w:val="28"/>
            <w:rtl/>
            <w:lang/>
          </w:rPr>
          <w:t>الشعب الفلسطيني</w:t>
        </w:r>
      </w:hyperlink>
      <w:r w:rsidRPr="003B5DC0">
        <w:rPr>
          <w:rFonts w:hint="cs"/>
          <w:sz w:val="28"/>
          <w:szCs w:val="28"/>
          <w:rtl/>
          <w:lang/>
        </w:rPr>
        <w:t xml:space="preserve">، مرحلة أخذ فيه الصراع منحى جديدا، لكن الثورات لم تتوقف، فشهد العام </w:t>
      </w:r>
      <w:hyperlink r:id="rId115" w:tooltip="1996" w:history="1">
        <w:r w:rsidRPr="003B5DC0">
          <w:rPr>
            <w:rFonts w:hint="cs"/>
            <w:sz w:val="28"/>
            <w:szCs w:val="28"/>
            <w:rtl/>
            <w:lang/>
          </w:rPr>
          <w:t>1996</w:t>
        </w:r>
      </w:hyperlink>
      <w:r w:rsidRPr="003B5DC0">
        <w:rPr>
          <w:rFonts w:hint="cs"/>
          <w:sz w:val="28"/>
          <w:szCs w:val="28"/>
          <w:rtl/>
          <w:lang/>
        </w:rPr>
        <w:t xml:space="preserve"> ما سمي </w:t>
      </w:r>
      <w:proofErr w:type="spellStart"/>
      <w:r w:rsidRPr="003B5DC0">
        <w:rPr>
          <w:rFonts w:hint="cs"/>
          <w:sz w:val="28"/>
          <w:szCs w:val="28"/>
          <w:rtl/>
          <w:lang/>
        </w:rPr>
        <w:t>بـ</w:t>
      </w:r>
      <w:proofErr w:type="spellEnd"/>
      <w:r w:rsidRPr="003B5DC0">
        <w:rPr>
          <w:rFonts w:hint="cs"/>
          <w:sz w:val="28"/>
          <w:szCs w:val="28"/>
          <w:rtl/>
          <w:lang/>
        </w:rPr>
        <w:t xml:space="preserve">"هبّة النفق" اثر إقدام السلطات الإسرائيلية على فتح نفق أسفل </w:t>
      </w:r>
      <w:hyperlink r:id="rId116" w:tooltip="المسجد الأقصى" w:history="1">
        <w:r w:rsidRPr="003B5DC0">
          <w:rPr>
            <w:rFonts w:hint="cs"/>
            <w:sz w:val="28"/>
            <w:szCs w:val="28"/>
            <w:rtl/>
            <w:lang/>
          </w:rPr>
          <w:t>المسجد الأقصى</w:t>
        </w:r>
      </w:hyperlink>
      <w:r w:rsidRPr="003B5DC0">
        <w:rPr>
          <w:rFonts w:hint="cs"/>
          <w:sz w:val="28"/>
          <w:szCs w:val="28"/>
          <w:rtl/>
          <w:lang/>
        </w:rPr>
        <w:t xml:space="preserve">، قبل أن تندلع بعد ذلك بأربع سنوات انتفاضة أخرى أطلق عليها </w:t>
      </w:r>
      <w:hyperlink r:id="rId117" w:tooltip="انتفاضة فلسطينية ثانية" w:history="1">
        <w:r w:rsidRPr="003B5DC0">
          <w:rPr>
            <w:rFonts w:hint="cs"/>
            <w:sz w:val="28"/>
            <w:szCs w:val="28"/>
            <w:rtl/>
            <w:lang/>
          </w:rPr>
          <w:t>انتفاضة الأقصى</w:t>
        </w:r>
      </w:hyperlink>
      <w:r w:rsidRPr="003B5DC0">
        <w:rPr>
          <w:rFonts w:hint="cs"/>
          <w:sz w:val="28"/>
          <w:szCs w:val="28"/>
          <w:rtl/>
          <w:lang/>
        </w:rPr>
        <w:t>.</w:t>
      </w:r>
    </w:p>
    <w:p w:rsidR="003B5DC0" w:rsidRPr="003B5DC0" w:rsidRDefault="003B5DC0" w:rsidP="003B5DC0">
      <w:pPr>
        <w:shd w:val="clear" w:color="auto" w:fill="F8FCFF"/>
        <w:spacing w:before="100" w:beforeAutospacing="1" w:after="100" w:afterAutospacing="1"/>
        <w:rPr>
          <w:rFonts w:hint="cs"/>
          <w:sz w:val="28"/>
          <w:szCs w:val="28"/>
          <w:rtl/>
          <w:lang/>
        </w:rPr>
      </w:pPr>
    </w:p>
    <w:p w:rsidR="00E17D76" w:rsidRDefault="00E17D76" w:rsidP="003B5DC0">
      <w:pPr>
        <w:shd w:val="clear" w:color="auto" w:fill="F8FCFF"/>
        <w:spacing w:before="100" w:beforeAutospacing="1" w:after="100" w:afterAutospacing="1"/>
        <w:rPr>
          <w:rFonts w:hint="cs"/>
          <w:sz w:val="28"/>
          <w:szCs w:val="28"/>
          <w:rtl/>
          <w:lang/>
        </w:rPr>
      </w:pPr>
    </w:p>
    <w:p w:rsidR="003B5DC0" w:rsidRDefault="003B5DC0" w:rsidP="003B5DC0">
      <w:pPr>
        <w:shd w:val="clear" w:color="auto" w:fill="F8FCFF"/>
        <w:spacing w:before="100" w:beforeAutospacing="1" w:after="100" w:afterAutospacing="1"/>
        <w:rPr>
          <w:rFonts w:hint="cs"/>
          <w:sz w:val="28"/>
          <w:szCs w:val="28"/>
          <w:rtl/>
          <w:lang/>
        </w:rPr>
      </w:pPr>
    </w:p>
    <w:p w:rsidR="003B5DC0" w:rsidRDefault="003B5DC0" w:rsidP="003B5DC0">
      <w:pPr>
        <w:shd w:val="clear" w:color="auto" w:fill="F8FCFF"/>
        <w:spacing w:before="100" w:beforeAutospacing="1" w:after="100" w:afterAutospacing="1"/>
        <w:rPr>
          <w:rFonts w:hint="cs"/>
          <w:sz w:val="28"/>
          <w:szCs w:val="28"/>
          <w:rtl/>
          <w:lang/>
        </w:rPr>
      </w:pPr>
    </w:p>
    <w:p w:rsidR="003B5DC0" w:rsidRDefault="003B5DC0" w:rsidP="003B5DC0">
      <w:pPr>
        <w:shd w:val="clear" w:color="auto" w:fill="F8FCFF"/>
        <w:spacing w:before="100" w:beforeAutospacing="1" w:after="100" w:afterAutospacing="1"/>
        <w:rPr>
          <w:rFonts w:hint="cs"/>
          <w:sz w:val="28"/>
          <w:szCs w:val="28"/>
          <w:rtl/>
          <w:lang/>
        </w:rPr>
      </w:pPr>
    </w:p>
    <w:p w:rsidR="003B5DC0" w:rsidRDefault="003B5DC0" w:rsidP="003B5DC0">
      <w:pPr>
        <w:shd w:val="clear" w:color="auto" w:fill="F8FCFF"/>
        <w:spacing w:before="100" w:beforeAutospacing="1" w:after="100" w:afterAutospacing="1"/>
        <w:rPr>
          <w:rFonts w:hint="cs"/>
          <w:sz w:val="28"/>
          <w:szCs w:val="28"/>
          <w:rtl/>
          <w:lang/>
        </w:rPr>
      </w:pPr>
      <w:r>
        <w:rPr>
          <w:noProof/>
          <w:color w:val="548DD4"/>
          <w:sz w:val="28"/>
          <w:szCs w:val="28"/>
        </w:rPr>
        <w:lastRenderedPageBreak/>
        <w:pict>
          <v:shape id="_x0000_i1025" type="#_x0000_t136" style="width:77pt;height:77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DecoType Naskh Variants&quot;;v-text-kern:t" trim="t" fitpath="t" string="الخاتمة:"/>
          </v:shape>
        </w:pict>
      </w:r>
      <w:r>
        <w:rPr>
          <w:rFonts w:hint="cs"/>
          <w:sz w:val="28"/>
          <w:szCs w:val="28"/>
          <w:rtl/>
          <w:lang/>
        </w:rPr>
        <w:t xml:space="preserve"> </w:t>
      </w:r>
    </w:p>
    <w:p w:rsidR="003B5DC0" w:rsidRPr="00421E3F" w:rsidRDefault="003B5DC0" w:rsidP="003B5DC0">
      <w:pPr>
        <w:spacing w:before="100" w:beforeAutospacing="1" w:after="100" w:afterAutospacing="1"/>
        <w:ind w:left="-138"/>
        <w:rPr>
          <w:color w:val="548DD4"/>
          <w:sz w:val="28"/>
          <w:szCs w:val="28"/>
          <w:rtl/>
        </w:rPr>
      </w:pPr>
      <w:proofErr w:type="gramStart"/>
      <w:r w:rsidRPr="00421E3F">
        <w:rPr>
          <w:color w:val="548DD4"/>
          <w:sz w:val="28"/>
          <w:szCs w:val="28"/>
          <w:rtl/>
        </w:rPr>
        <w:t>والآن</w:t>
      </w:r>
      <w:proofErr w:type="gramEnd"/>
      <w:r w:rsidRPr="00421E3F">
        <w:rPr>
          <w:color w:val="548DD4"/>
          <w:sz w:val="28"/>
          <w:szCs w:val="28"/>
          <w:rtl/>
        </w:rPr>
        <w:t xml:space="preserve"> بعد هذه الرحلة التي تناولنا فيها موضوع</w:t>
      </w:r>
      <w:r w:rsidRPr="00421E3F">
        <w:rPr>
          <w:rFonts w:hint="cs"/>
          <w:color w:val="548DD4"/>
          <w:sz w:val="28"/>
          <w:szCs w:val="28"/>
          <w:rtl/>
        </w:rPr>
        <w:t xml:space="preserve"> (مقومات الهوية الوطنية) </w:t>
      </w:r>
      <w:r w:rsidRPr="00421E3F">
        <w:rPr>
          <w:color w:val="548DD4"/>
          <w:sz w:val="28"/>
          <w:szCs w:val="28"/>
          <w:rtl/>
        </w:rPr>
        <w:t>وفي الختام أرجو أن يكون هذا ال</w:t>
      </w:r>
      <w:r w:rsidRPr="00421E3F">
        <w:rPr>
          <w:rFonts w:hint="cs"/>
          <w:color w:val="548DD4"/>
          <w:sz w:val="28"/>
          <w:szCs w:val="28"/>
          <w:rtl/>
        </w:rPr>
        <w:t xml:space="preserve">تقرير </w:t>
      </w:r>
      <w:r w:rsidRPr="00421E3F">
        <w:rPr>
          <w:color w:val="548DD4"/>
          <w:sz w:val="28"/>
          <w:szCs w:val="28"/>
          <w:rtl/>
        </w:rPr>
        <w:t>قد نجح في إلقاء</w:t>
      </w:r>
      <w:r w:rsidRPr="00421E3F">
        <w:rPr>
          <w:color w:val="548DD4"/>
          <w:sz w:val="28"/>
          <w:szCs w:val="28"/>
        </w:rPr>
        <w:t xml:space="preserve"> </w:t>
      </w:r>
      <w:r w:rsidRPr="00421E3F">
        <w:rPr>
          <w:color w:val="548DD4"/>
          <w:sz w:val="28"/>
          <w:szCs w:val="28"/>
          <w:rtl/>
        </w:rPr>
        <w:t>بعض الضوء على هذا ا</w:t>
      </w:r>
      <w:r w:rsidRPr="00421E3F">
        <w:rPr>
          <w:rFonts w:hint="cs"/>
          <w:color w:val="548DD4"/>
          <w:sz w:val="28"/>
          <w:szCs w:val="28"/>
          <w:rtl/>
        </w:rPr>
        <w:t>لمقومات وأتمنى إن يكون قد نال إعجاب معلمتي الغالية..</w:t>
      </w:r>
    </w:p>
    <w:p w:rsidR="003B5DC0" w:rsidRDefault="003B5DC0" w:rsidP="003B5DC0">
      <w:pPr>
        <w:rPr>
          <w:rFonts w:hint="cs"/>
          <w:color w:val="548DD4"/>
          <w:sz w:val="28"/>
          <w:szCs w:val="28"/>
          <w:rtl/>
        </w:rPr>
      </w:pPr>
      <w:r w:rsidRPr="00421E3F">
        <w:rPr>
          <w:color w:val="548DD4"/>
          <w:sz w:val="28"/>
          <w:szCs w:val="28"/>
          <w:rtl/>
        </w:rPr>
        <w:t>وفي النهاية نتقدم بالشكر لكل من ساعدن</w:t>
      </w:r>
      <w:r w:rsidRPr="00421E3F">
        <w:rPr>
          <w:rFonts w:hint="cs"/>
          <w:color w:val="548DD4"/>
          <w:sz w:val="28"/>
          <w:szCs w:val="28"/>
          <w:rtl/>
        </w:rPr>
        <w:t>ي</w:t>
      </w:r>
      <w:r w:rsidRPr="00421E3F">
        <w:rPr>
          <w:color w:val="548DD4"/>
          <w:sz w:val="28"/>
          <w:szCs w:val="28"/>
          <w:rtl/>
        </w:rPr>
        <w:t xml:space="preserve"> في إتمام هذا </w:t>
      </w:r>
      <w:r w:rsidRPr="00421E3F">
        <w:rPr>
          <w:rFonts w:hint="cs"/>
          <w:color w:val="548DD4"/>
          <w:sz w:val="28"/>
          <w:szCs w:val="28"/>
          <w:rtl/>
        </w:rPr>
        <w:t>التقرير،</w:t>
      </w:r>
      <w:r w:rsidRPr="00421E3F">
        <w:rPr>
          <w:color w:val="548DD4"/>
          <w:sz w:val="28"/>
          <w:szCs w:val="28"/>
          <w:rtl/>
        </w:rPr>
        <w:t xml:space="preserve"> وأرجو أن يكون تقرير</w:t>
      </w:r>
      <w:r w:rsidRPr="00421E3F">
        <w:rPr>
          <w:rFonts w:hint="cs"/>
          <w:color w:val="548DD4"/>
          <w:sz w:val="28"/>
          <w:szCs w:val="28"/>
          <w:rtl/>
        </w:rPr>
        <w:t>ي</w:t>
      </w:r>
      <w:r w:rsidRPr="00421E3F">
        <w:rPr>
          <w:color w:val="548DD4"/>
          <w:sz w:val="28"/>
          <w:szCs w:val="28"/>
          <w:rtl/>
        </w:rPr>
        <w:t xml:space="preserve"> هذا مفيدَا لأبناء</w:t>
      </w:r>
      <w:r w:rsidRPr="00421E3F">
        <w:rPr>
          <w:color w:val="548DD4"/>
          <w:sz w:val="28"/>
          <w:szCs w:val="28"/>
        </w:rPr>
        <w:t xml:space="preserve"> </w:t>
      </w:r>
      <w:proofErr w:type="gramStart"/>
      <w:r w:rsidRPr="00421E3F">
        <w:rPr>
          <w:color w:val="548DD4"/>
          <w:sz w:val="28"/>
          <w:szCs w:val="28"/>
          <w:rtl/>
        </w:rPr>
        <w:t>وطني ،</w:t>
      </w:r>
      <w:proofErr w:type="gramEnd"/>
      <w:r w:rsidRPr="00421E3F">
        <w:rPr>
          <w:color w:val="548DD4"/>
          <w:sz w:val="28"/>
          <w:szCs w:val="28"/>
          <w:rtl/>
        </w:rPr>
        <w:t xml:space="preserve"> وأعتذر عن كل تقصير فيه ، وحسبي ، لكن الكمال لله وحده. ونسأل الله التوفيق والسداد</w:t>
      </w:r>
      <w:r w:rsidRPr="00421E3F">
        <w:rPr>
          <w:color w:val="548DD4"/>
          <w:sz w:val="28"/>
          <w:szCs w:val="28"/>
        </w:rPr>
        <w:t>...</w:t>
      </w:r>
      <w:r w:rsidRPr="003B5DC0">
        <w:rPr>
          <w:color w:val="548DD4"/>
          <w:sz w:val="28"/>
          <w:szCs w:val="28"/>
          <w:rtl/>
        </w:rPr>
        <w:t xml:space="preserve"> </w:t>
      </w:r>
    </w:p>
    <w:p w:rsidR="003B5DC0" w:rsidRDefault="003B5DC0" w:rsidP="003B5DC0">
      <w:pPr>
        <w:rPr>
          <w:color w:val="548DD4"/>
          <w:sz w:val="28"/>
          <w:szCs w:val="28"/>
        </w:rPr>
      </w:pPr>
      <w:r w:rsidRPr="00421E3F">
        <w:rPr>
          <w:color w:val="548DD4"/>
          <w:sz w:val="28"/>
          <w:szCs w:val="28"/>
          <w:rtl/>
        </w:rPr>
        <w:t>ومن الصعوبات التي</w:t>
      </w:r>
      <w:r w:rsidRPr="00421E3F">
        <w:rPr>
          <w:color w:val="548DD4"/>
          <w:sz w:val="28"/>
          <w:szCs w:val="28"/>
        </w:rPr>
        <w:t xml:space="preserve"> </w:t>
      </w:r>
      <w:r w:rsidRPr="00421E3F">
        <w:rPr>
          <w:color w:val="548DD4"/>
          <w:sz w:val="28"/>
          <w:szCs w:val="28"/>
          <w:rtl/>
        </w:rPr>
        <w:t>واجهت</w:t>
      </w:r>
      <w:r w:rsidRPr="00421E3F">
        <w:rPr>
          <w:rFonts w:hint="cs"/>
          <w:color w:val="548DD4"/>
          <w:sz w:val="28"/>
          <w:szCs w:val="28"/>
          <w:rtl/>
        </w:rPr>
        <w:t>ني</w:t>
      </w:r>
      <w:r w:rsidRPr="00421E3F">
        <w:rPr>
          <w:color w:val="548DD4"/>
          <w:sz w:val="28"/>
          <w:szCs w:val="28"/>
          <w:rtl/>
        </w:rPr>
        <w:t xml:space="preserve"> قل</w:t>
      </w:r>
      <w:r w:rsidRPr="00421E3F">
        <w:rPr>
          <w:rFonts w:hint="cs"/>
          <w:color w:val="548DD4"/>
          <w:sz w:val="28"/>
          <w:szCs w:val="28"/>
          <w:rtl/>
        </w:rPr>
        <w:t>ه</w:t>
      </w:r>
      <w:r w:rsidRPr="00421E3F">
        <w:rPr>
          <w:color w:val="548DD4"/>
          <w:sz w:val="28"/>
          <w:szCs w:val="28"/>
          <w:rtl/>
        </w:rPr>
        <w:t xml:space="preserve"> ما كتب</w:t>
      </w:r>
      <w:r w:rsidRPr="00421E3F">
        <w:rPr>
          <w:rFonts w:hint="cs"/>
          <w:color w:val="548DD4"/>
          <w:sz w:val="28"/>
          <w:szCs w:val="28"/>
          <w:rtl/>
        </w:rPr>
        <w:t>ت</w:t>
      </w:r>
      <w:r w:rsidRPr="00421E3F">
        <w:rPr>
          <w:color w:val="548DD4"/>
          <w:sz w:val="28"/>
          <w:szCs w:val="28"/>
          <w:rtl/>
        </w:rPr>
        <w:t xml:space="preserve"> حول { </w:t>
      </w:r>
      <w:r w:rsidRPr="00421E3F">
        <w:rPr>
          <w:rFonts w:hint="cs"/>
          <w:color w:val="548DD4"/>
          <w:sz w:val="28"/>
          <w:szCs w:val="28"/>
          <w:rtl/>
        </w:rPr>
        <w:t>مقومات الهوية الوطنية</w:t>
      </w:r>
      <w:r w:rsidRPr="00421E3F">
        <w:rPr>
          <w:color w:val="548DD4"/>
          <w:sz w:val="28"/>
          <w:szCs w:val="28"/>
          <w:rtl/>
        </w:rPr>
        <w:t xml:space="preserve"> </w:t>
      </w:r>
      <w:proofErr w:type="gramStart"/>
      <w:r w:rsidRPr="00421E3F">
        <w:rPr>
          <w:color w:val="548DD4"/>
          <w:sz w:val="28"/>
          <w:szCs w:val="28"/>
          <w:rtl/>
        </w:rPr>
        <w:t>} ،</w:t>
      </w:r>
      <w:proofErr w:type="gramEnd"/>
      <w:r w:rsidRPr="00421E3F">
        <w:rPr>
          <w:color w:val="548DD4"/>
          <w:sz w:val="28"/>
          <w:szCs w:val="28"/>
          <w:rtl/>
        </w:rPr>
        <w:t xml:space="preserve"> وتشتت المعلومات بين المواقع والكتب</w:t>
      </w:r>
      <w:r w:rsidRPr="00663A3C">
        <w:rPr>
          <w:color w:val="548DD4"/>
          <w:sz w:val="28"/>
          <w:szCs w:val="28"/>
        </w:rPr>
        <w:t xml:space="preserve"> .</w:t>
      </w:r>
    </w:p>
    <w:p w:rsidR="003B5DC0" w:rsidRDefault="003B5DC0" w:rsidP="003B5DC0">
      <w:pPr>
        <w:pStyle w:val="a5"/>
        <w:rPr>
          <w:rFonts w:hint="cs"/>
          <w:color w:val="548DD4"/>
          <w:sz w:val="28"/>
          <w:szCs w:val="28"/>
          <w:rtl/>
        </w:rPr>
      </w:pPr>
      <w:r w:rsidRPr="00421E3F">
        <w:rPr>
          <w:color w:val="548DD4"/>
          <w:sz w:val="28"/>
          <w:szCs w:val="28"/>
        </w:rPr>
        <w:br/>
      </w:r>
      <w:r w:rsidRPr="00421E3F">
        <w:rPr>
          <w:rFonts w:hint="cs"/>
          <w:color w:val="548DD4"/>
          <w:sz w:val="28"/>
          <w:szCs w:val="28"/>
          <w:rtl/>
        </w:rPr>
        <w:t>((</w:t>
      </w:r>
      <w:proofErr w:type="gramStart"/>
      <w:r w:rsidRPr="00421E3F">
        <w:rPr>
          <w:rFonts w:hint="cs"/>
          <w:color w:val="548DD4"/>
          <w:sz w:val="28"/>
          <w:szCs w:val="28"/>
          <w:rtl/>
        </w:rPr>
        <w:t>اللهم</w:t>
      </w:r>
      <w:proofErr w:type="gramEnd"/>
      <w:r w:rsidRPr="00421E3F">
        <w:rPr>
          <w:rFonts w:hint="cs"/>
          <w:color w:val="548DD4"/>
          <w:sz w:val="28"/>
          <w:szCs w:val="28"/>
          <w:rtl/>
        </w:rPr>
        <w:t xml:space="preserve"> نسألك حسن الختام, والوفاة على الإيمان, و الإخلاص في الأعمال, وآخر دعوانا أن الحمد لل</w:t>
      </w:r>
      <w:r w:rsidRPr="00421E3F">
        <w:rPr>
          <w:rFonts w:hint="eastAsia"/>
          <w:color w:val="548DD4"/>
          <w:sz w:val="28"/>
          <w:szCs w:val="28"/>
          <w:rtl/>
        </w:rPr>
        <w:t>ه</w:t>
      </w:r>
      <w:r w:rsidRPr="00421E3F">
        <w:rPr>
          <w:rFonts w:hint="cs"/>
          <w:color w:val="548DD4"/>
          <w:sz w:val="28"/>
          <w:szCs w:val="28"/>
          <w:rtl/>
        </w:rPr>
        <w:t xml:space="preserve"> رب العالمين))</w:t>
      </w:r>
      <w:r w:rsidRPr="003B5DC0">
        <w:rPr>
          <w:rFonts w:hint="cs"/>
          <w:noProof/>
          <w:rtl/>
        </w:rPr>
        <w:t xml:space="preserve"> </w:t>
      </w: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28"/>
          <w:szCs w:val="28"/>
          <w:rtl/>
        </w:rPr>
      </w:pPr>
      <w:r>
        <w:rPr>
          <w:noProof/>
          <w:color w:val="548DD4"/>
          <w:sz w:val="28"/>
          <w:szCs w:val="28"/>
        </w:rPr>
        <w:lastRenderedPageBreak/>
        <w:pict>
          <v:shape id="_x0000_i1026" type="#_x0000_t136" style="width:158pt;height:77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DecoType Naskh Variants&quot;;v-text-kern:t" trim="t" fitpath="t" string="المصادر والمراجع:"/>
          </v:shape>
        </w:pict>
      </w:r>
    </w:p>
    <w:p w:rsidR="003B5DC0" w:rsidRDefault="003B5DC0" w:rsidP="003B5DC0">
      <w:pPr>
        <w:pStyle w:val="a5"/>
        <w:rPr>
          <w:rFonts w:hint="cs"/>
          <w:color w:val="548DD4"/>
          <w:sz w:val="28"/>
          <w:szCs w:val="28"/>
          <w:rtl/>
        </w:rPr>
      </w:pPr>
    </w:p>
    <w:p w:rsidR="003B5DC0" w:rsidRDefault="003B5DC0" w:rsidP="003B5DC0">
      <w:pPr>
        <w:pStyle w:val="a5"/>
        <w:rPr>
          <w:rFonts w:hint="cs"/>
          <w:color w:val="548DD4"/>
          <w:sz w:val="44"/>
          <w:szCs w:val="44"/>
          <w:rtl/>
          <w:lang/>
        </w:rPr>
      </w:pPr>
      <w:hyperlink r:id="rId118" w:anchor="cite_ref-15" w:history="1">
        <w:r>
          <w:rPr>
            <w:rStyle w:val="Hyperlink"/>
            <w:rFonts w:hint="cs"/>
            <w:b/>
            <w:bCs/>
            <w:smallCaps/>
            <w:sz w:val="44"/>
            <w:szCs w:val="44"/>
            <w:rtl/>
            <w:lang/>
          </w:rPr>
          <w:t>1.</w:t>
        </w:r>
      </w:hyperlink>
      <w:r w:rsidRPr="003B5DC0">
        <w:rPr>
          <w:rFonts w:hint="cs"/>
          <w:smallCaps/>
          <w:sz w:val="44"/>
          <w:szCs w:val="44"/>
          <w:rtl/>
          <w:lang/>
        </w:rPr>
        <w:t xml:space="preserve"> كتاب قضية القدس - دراسة تاريخية (1947 - 1967) / الفصل الرابع، حسين إمام محمد</w:t>
      </w:r>
      <w:r>
        <w:rPr>
          <w:rFonts w:hint="cs"/>
          <w:color w:val="548DD4"/>
          <w:sz w:val="44"/>
          <w:szCs w:val="44"/>
          <w:rtl/>
          <w:lang/>
        </w:rPr>
        <w:t>.</w:t>
      </w:r>
    </w:p>
    <w:p w:rsidR="003B5DC0" w:rsidRDefault="003B5DC0" w:rsidP="003B5DC0">
      <w:pPr>
        <w:pStyle w:val="a5"/>
        <w:rPr>
          <w:rFonts w:hint="cs"/>
          <w:color w:val="548DD4"/>
          <w:sz w:val="44"/>
          <w:szCs w:val="44"/>
          <w:rtl/>
          <w:lang/>
        </w:rPr>
      </w:pPr>
      <w:r>
        <w:rPr>
          <w:rFonts w:hint="cs"/>
          <w:color w:val="548DD4"/>
          <w:sz w:val="44"/>
          <w:szCs w:val="44"/>
          <w:rtl/>
          <w:lang/>
        </w:rPr>
        <w:t>2.</w:t>
      </w:r>
      <w:r w:rsidRPr="003B5DC0">
        <w:rPr>
          <w:b/>
          <w:bCs/>
          <w:smallCaps/>
          <w:sz w:val="14"/>
          <w:szCs w:val="14"/>
          <w:rtl/>
          <w:lang/>
        </w:rPr>
        <w:t xml:space="preserve"> </w:t>
      </w:r>
      <w:r w:rsidRPr="003B5DC0">
        <w:rPr>
          <w:rFonts w:hint="cs"/>
          <w:smallCaps/>
          <w:sz w:val="44"/>
          <w:szCs w:val="44"/>
          <w:rtl/>
          <w:lang/>
        </w:rPr>
        <w:t xml:space="preserve">مؤسسة الدراسات الفلسطينية، قسم التوثيق، "اتفاقيات الهدنة العربية ـ الإسرائيلية، </w:t>
      </w:r>
      <w:proofErr w:type="gramStart"/>
      <w:r w:rsidRPr="003B5DC0">
        <w:rPr>
          <w:rFonts w:hint="cs"/>
          <w:smallCaps/>
          <w:sz w:val="44"/>
          <w:szCs w:val="44"/>
          <w:rtl/>
          <w:lang/>
        </w:rPr>
        <w:t>شباط</w:t>
      </w:r>
      <w:proofErr w:type="gramEnd"/>
      <w:r w:rsidRPr="003B5DC0">
        <w:rPr>
          <w:rFonts w:hint="cs"/>
          <w:smallCaps/>
          <w:sz w:val="44"/>
          <w:szCs w:val="44"/>
          <w:rtl/>
          <w:lang/>
        </w:rPr>
        <w:t xml:space="preserve"> (فبراير) ـ تموز (يوليو) 1949: نصوص الأمم المتحدة وملحقاتها"، الناشر: مؤسسة الدراسات الفلسطينية، 1968.</w:t>
      </w:r>
    </w:p>
    <w:p w:rsidR="003B5DC0" w:rsidRPr="003B5DC0" w:rsidRDefault="003B5DC0" w:rsidP="003B5DC0">
      <w:pPr>
        <w:pStyle w:val="a5"/>
        <w:rPr>
          <w:rFonts w:hint="cs"/>
          <w:smallCaps/>
          <w:sz w:val="44"/>
          <w:szCs w:val="44"/>
          <w:lang/>
        </w:rPr>
      </w:pPr>
      <w:r w:rsidRPr="003B5DC0">
        <w:rPr>
          <w:rFonts w:hint="cs"/>
          <w:smallCaps/>
          <w:color w:val="31849B" w:themeColor="accent5" w:themeShade="BF"/>
          <w:sz w:val="44"/>
          <w:szCs w:val="44"/>
          <w:rtl/>
          <w:lang/>
        </w:rPr>
        <w:t>3.</w:t>
      </w:r>
      <w:r w:rsidRPr="003B5DC0">
        <w:rPr>
          <w:rFonts w:hint="cs"/>
          <w:smallCaps/>
          <w:sz w:val="44"/>
          <w:szCs w:val="44"/>
          <w:rtl/>
          <w:lang/>
        </w:rPr>
        <w:t xml:space="preserve"> كتاب قضية القدس - دراسة تاريخية (1947 - 1967) / الفصل الرابع، حسين إمام محمد</w:t>
      </w:r>
    </w:p>
    <w:sectPr w:rsidR="003B5DC0" w:rsidRPr="003B5DC0" w:rsidSect="00E06E5D">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Simple Bold Jut Out">
    <w:panose1 w:val="02010401010101010101"/>
    <w:charset w:val="B2"/>
    <w:family w:val="auto"/>
    <w:pitch w:val="variable"/>
    <w:sig w:usb0="00002001" w:usb1="00000000" w:usb2="00000000" w:usb3="00000000" w:csb0="00000040" w:csb1="00000000"/>
  </w:font>
  <w:font w:name="Andalus">
    <w:panose1 w:val="02010000000000000000"/>
    <w:charset w:val="00"/>
    <w:family w:val="auto"/>
    <w:pitch w:val="variable"/>
    <w:sig w:usb0="00002003" w:usb1="80000000" w:usb2="00000008" w:usb3="00000000" w:csb0="00000041" w:csb1="00000000"/>
  </w:font>
  <w:font w:name="Mudir MT">
    <w:panose1 w:val="00000000000000000000"/>
    <w:charset w:val="B2"/>
    <w:family w:val="auto"/>
    <w:pitch w:val="variable"/>
    <w:sig w:usb0="00002001" w:usb1="00000000" w:usb2="00000000" w:usb3="00000000" w:csb0="00000040" w:csb1="00000000"/>
  </w:font>
  <w:font w:name="Bold Italic Art">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E17D76"/>
    <w:rsid w:val="003B5DC0"/>
    <w:rsid w:val="0042015D"/>
    <w:rsid w:val="00AC51A6"/>
    <w:rsid w:val="00E06E5D"/>
    <w:rsid w:val="00E17D76"/>
    <w:rsid w:val="00E751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31"/>
        <o:r id="V:Rule2" type="callout" idref="#_x0000_s1032"/>
        <o:r id="V:Rule3" type="callout" idref="#_x0000_s1033"/>
        <o:r id="V:Rule4" type="callout" idref="#_x0000_s1034"/>
        <o:r id="V:Rule5" type="callout" idref="#_x0000_s1035"/>
        <o:r id="V:Rule6" type="callout"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D76"/>
    <w:pPr>
      <w:bidi/>
      <w:spacing w:after="0" w:line="240" w:lineRule="auto"/>
    </w:pPr>
    <w:rPr>
      <w:rFonts w:ascii="Times New Roman" w:eastAsia="Times New Roman" w:hAnsi="Times New Roman" w:cs="Times New Roman"/>
      <w:sz w:val="24"/>
      <w:szCs w:val="24"/>
    </w:rPr>
  </w:style>
  <w:style w:type="paragraph" w:styleId="2">
    <w:name w:val="heading 2"/>
    <w:basedOn w:val="a"/>
    <w:link w:val="2Char"/>
    <w:uiPriority w:val="9"/>
    <w:qFormat/>
    <w:rsid w:val="00AC51A6"/>
    <w:pPr>
      <w:bidi w:val="0"/>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17D76"/>
    <w:rPr>
      <w:rFonts w:ascii="Tahoma" w:hAnsi="Tahoma" w:cs="Tahoma"/>
      <w:sz w:val="16"/>
      <w:szCs w:val="16"/>
    </w:rPr>
  </w:style>
  <w:style w:type="character" w:customStyle="1" w:styleId="Char">
    <w:name w:val="نص في بالون Char"/>
    <w:basedOn w:val="a0"/>
    <w:link w:val="a3"/>
    <w:uiPriority w:val="99"/>
    <w:semiHidden/>
    <w:rsid w:val="00E17D76"/>
    <w:rPr>
      <w:rFonts w:ascii="Tahoma" w:eastAsia="Times New Roman" w:hAnsi="Tahoma" w:cs="Tahoma"/>
      <w:sz w:val="16"/>
      <w:szCs w:val="16"/>
    </w:rPr>
  </w:style>
  <w:style w:type="character" w:styleId="Hyperlink">
    <w:name w:val="Hyperlink"/>
    <w:basedOn w:val="a0"/>
    <w:uiPriority w:val="99"/>
    <w:semiHidden/>
    <w:unhideWhenUsed/>
    <w:rsid w:val="00E17D76"/>
    <w:rPr>
      <w:strike w:val="0"/>
      <w:dstrike w:val="0"/>
      <w:color w:val="0000FF"/>
      <w:u w:val="none"/>
      <w:effect w:val="none"/>
    </w:rPr>
  </w:style>
  <w:style w:type="paragraph" w:styleId="a4">
    <w:name w:val="Normal (Web)"/>
    <w:basedOn w:val="a"/>
    <w:uiPriority w:val="99"/>
    <w:unhideWhenUsed/>
    <w:rsid w:val="00E17D76"/>
    <w:pPr>
      <w:bidi w:val="0"/>
      <w:spacing w:before="100" w:beforeAutospacing="1" w:after="100" w:afterAutospacing="1"/>
    </w:pPr>
  </w:style>
  <w:style w:type="character" w:customStyle="1" w:styleId="2Char">
    <w:name w:val="عنوان 2 Char"/>
    <w:basedOn w:val="a0"/>
    <w:link w:val="2"/>
    <w:uiPriority w:val="9"/>
    <w:rsid w:val="00AC51A6"/>
    <w:rPr>
      <w:rFonts w:ascii="Times New Roman" w:eastAsia="Times New Roman" w:hAnsi="Times New Roman" w:cs="Times New Roman"/>
      <w:b/>
      <w:bCs/>
      <w:sz w:val="36"/>
      <w:szCs w:val="36"/>
    </w:rPr>
  </w:style>
  <w:style w:type="character" w:customStyle="1" w:styleId="mw-headline">
    <w:name w:val="mw-headline"/>
    <w:basedOn w:val="a0"/>
    <w:rsid w:val="00AC51A6"/>
  </w:style>
  <w:style w:type="paragraph" w:styleId="a5">
    <w:name w:val="No Spacing"/>
    <w:uiPriority w:val="1"/>
    <w:qFormat/>
    <w:rsid w:val="003B5DC0"/>
    <w:pPr>
      <w:bidi/>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78529377">
      <w:bodyDiv w:val="1"/>
      <w:marLeft w:val="0"/>
      <w:marRight w:val="0"/>
      <w:marTop w:val="0"/>
      <w:marBottom w:val="0"/>
      <w:divBdr>
        <w:top w:val="none" w:sz="0" w:space="0" w:color="auto"/>
        <w:left w:val="none" w:sz="0" w:space="0" w:color="auto"/>
        <w:bottom w:val="none" w:sz="0" w:space="0" w:color="auto"/>
        <w:right w:val="none" w:sz="0" w:space="0" w:color="auto"/>
      </w:divBdr>
      <w:divsChild>
        <w:div w:id="632567306">
          <w:marLeft w:val="0"/>
          <w:marRight w:val="0"/>
          <w:marTop w:val="0"/>
          <w:marBottom w:val="0"/>
          <w:divBdr>
            <w:top w:val="none" w:sz="0" w:space="0" w:color="auto"/>
            <w:left w:val="none" w:sz="0" w:space="0" w:color="auto"/>
            <w:bottom w:val="none" w:sz="0" w:space="0" w:color="auto"/>
            <w:right w:val="none" w:sz="0" w:space="0" w:color="auto"/>
          </w:divBdr>
          <w:divsChild>
            <w:div w:id="1879049894">
              <w:marLeft w:val="0"/>
              <w:marRight w:val="0"/>
              <w:marTop w:val="0"/>
              <w:marBottom w:val="0"/>
              <w:divBdr>
                <w:top w:val="none" w:sz="0" w:space="0" w:color="auto"/>
                <w:left w:val="none" w:sz="0" w:space="0" w:color="auto"/>
                <w:bottom w:val="none" w:sz="0" w:space="0" w:color="auto"/>
                <w:right w:val="none" w:sz="0" w:space="0" w:color="auto"/>
              </w:divBdr>
              <w:divsChild>
                <w:div w:id="68237979">
                  <w:marLeft w:val="0"/>
                  <w:marRight w:val="0"/>
                  <w:marTop w:val="0"/>
                  <w:marBottom w:val="0"/>
                  <w:divBdr>
                    <w:top w:val="none" w:sz="0" w:space="0" w:color="auto"/>
                    <w:left w:val="none" w:sz="0" w:space="0" w:color="auto"/>
                    <w:bottom w:val="none" w:sz="0" w:space="0" w:color="auto"/>
                    <w:right w:val="none" w:sz="0" w:space="0" w:color="auto"/>
                  </w:divBdr>
                  <w:divsChild>
                    <w:div w:id="1661033325">
                      <w:marLeft w:val="0"/>
                      <w:marRight w:val="0"/>
                      <w:marTop w:val="0"/>
                      <w:marBottom w:val="0"/>
                      <w:divBdr>
                        <w:top w:val="none" w:sz="0" w:space="0" w:color="auto"/>
                        <w:left w:val="none" w:sz="0" w:space="0" w:color="auto"/>
                        <w:bottom w:val="none" w:sz="0" w:space="0" w:color="auto"/>
                        <w:right w:val="none" w:sz="0" w:space="0" w:color="auto"/>
                      </w:divBdr>
                      <w:divsChild>
                        <w:div w:id="1187712353">
                          <w:marLeft w:val="1920"/>
                          <w:marRight w:val="0"/>
                          <w:marTop w:val="0"/>
                          <w:marBottom w:val="120"/>
                          <w:divBdr>
                            <w:top w:val="single" w:sz="8" w:space="2" w:color="CCCCCC"/>
                            <w:left w:val="none" w:sz="0" w:space="0" w:color="auto"/>
                            <w:bottom w:val="single" w:sz="8" w:space="2" w:color="CCCCCC"/>
                            <w:right w:val="none" w:sz="0" w:space="0" w:color="auto"/>
                          </w:divBdr>
                        </w:div>
                        <w:div w:id="1982033994">
                          <w:marLeft w:val="0"/>
                          <w:marRight w:val="0"/>
                          <w:marTop w:val="0"/>
                          <w:marBottom w:val="0"/>
                          <w:divBdr>
                            <w:top w:val="none" w:sz="0" w:space="0" w:color="auto"/>
                            <w:left w:val="none" w:sz="0" w:space="0" w:color="auto"/>
                            <w:bottom w:val="none" w:sz="0" w:space="0" w:color="auto"/>
                            <w:right w:val="none" w:sz="0" w:space="0" w:color="auto"/>
                          </w:divBdr>
                          <w:divsChild>
                            <w:div w:id="1883206440">
                              <w:marLeft w:val="0"/>
                              <w:marRight w:val="0"/>
                              <w:marTop w:val="0"/>
                              <w:marBottom w:val="0"/>
                              <w:divBdr>
                                <w:top w:val="none" w:sz="0" w:space="0" w:color="auto"/>
                                <w:left w:val="none" w:sz="0" w:space="0" w:color="auto"/>
                                <w:bottom w:val="none" w:sz="0" w:space="0" w:color="auto"/>
                                <w:right w:val="none" w:sz="0" w:space="0" w:color="auto"/>
                              </w:divBdr>
                              <w:divsChild>
                                <w:div w:id="1130173788">
                                  <w:marLeft w:val="0"/>
                                  <w:marRight w:val="0"/>
                                  <w:marTop w:val="0"/>
                                  <w:marBottom w:val="0"/>
                                  <w:divBdr>
                                    <w:top w:val="none" w:sz="0" w:space="0" w:color="auto"/>
                                    <w:left w:val="none" w:sz="0" w:space="0" w:color="auto"/>
                                    <w:bottom w:val="none" w:sz="0" w:space="0" w:color="auto"/>
                                    <w:right w:val="none" w:sz="0" w:space="0" w:color="auto"/>
                                  </w:divBdr>
                                  <w:divsChild>
                                    <w:div w:id="10584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277900">
      <w:bodyDiv w:val="1"/>
      <w:marLeft w:val="0"/>
      <w:marRight w:val="0"/>
      <w:marTop w:val="0"/>
      <w:marBottom w:val="0"/>
      <w:divBdr>
        <w:top w:val="none" w:sz="0" w:space="0" w:color="auto"/>
        <w:left w:val="none" w:sz="0" w:space="0" w:color="auto"/>
        <w:bottom w:val="none" w:sz="0" w:space="0" w:color="auto"/>
        <w:right w:val="none" w:sz="0" w:space="0" w:color="auto"/>
      </w:divBdr>
      <w:divsChild>
        <w:div w:id="679434531">
          <w:marLeft w:val="0"/>
          <w:marRight w:val="0"/>
          <w:marTop w:val="0"/>
          <w:marBottom w:val="0"/>
          <w:divBdr>
            <w:top w:val="none" w:sz="0" w:space="0" w:color="auto"/>
            <w:left w:val="none" w:sz="0" w:space="0" w:color="auto"/>
            <w:bottom w:val="none" w:sz="0" w:space="0" w:color="auto"/>
            <w:right w:val="none" w:sz="0" w:space="0" w:color="auto"/>
          </w:divBdr>
          <w:divsChild>
            <w:div w:id="1447121036">
              <w:marLeft w:val="0"/>
              <w:marRight w:val="0"/>
              <w:marTop w:val="0"/>
              <w:marBottom w:val="0"/>
              <w:divBdr>
                <w:top w:val="none" w:sz="0" w:space="0" w:color="auto"/>
                <w:left w:val="none" w:sz="0" w:space="0" w:color="auto"/>
                <w:bottom w:val="none" w:sz="0" w:space="0" w:color="auto"/>
                <w:right w:val="none" w:sz="0" w:space="0" w:color="auto"/>
              </w:divBdr>
              <w:divsChild>
                <w:div w:id="1419862105">
                  <w:marLeft w:val="0"/>
                  <w:marRight w:val="0"/>
                  <w:marTop w:val="0"/>
                  <w:marBottom w:val="0"/>
                  <w:divBdr>
                    <w:top w:val="none" w:sz="0" w:space="0" w:color="auto"/>
                    <w:left w:val="none" w:sz="0" w:space="0" w:color="auto"/>
                    <w:bottom w:val="none" w:sz="0" w:space="0" w:color="auto"/>
                    <w:right w:val="none" w:sz="0" w:space="0" w:color="auto"/>
                  </w:divBdr>
                  <w:divsChild>
                    <w:div w:id="1579050734">
                      <w:marLeft w:val="0"/>
                      <w:marRight w:val="0"/>
                      <w:marTop w:val="0"/>
                      <w:marBottom w:val="0"/>
                      <w:divBdr>
                        <w:top w:val="none" w:sz="0" w:space="0" w:color="auto"/>
                        <w:left w:val="none" w:sz="0" w:space="0" w:color="auto"/>
                        <w:bottom w:val="none" w:sz="0" w:space="0" w:color="auto"/>
                        <w:right w:val="none" w:sz="0" w:space="0" w:color="auto"/>
                      </w:divBdr>
                      <w:divsChild>
                        <w:div w:id="140463031">
                          <w:marLeft w:val="0"/>
                          <w:marRight w:val="0"/>
                          <w:marTop w:val="0"/>
                          <w:marBottom w:val="0"/>
                          <w:divBdr>
                            <w:top w:val="none" w:sz="0" w:space="0" w:color="auto"/>
                            <w:left w:val="none" w:sz="0" w:space="0" w:color="auto"/>
                            <w:bottom w:val="none" w:sz="0" w:space="0" w:color="auto"/>
                            <w:right w:val="none" w:sz="0" w:space="0" w:color="auto"/>
                          </w:divBdr>
                          <w:divsChild>
                            <w:div w:id="521822722">
                              <w:marLeft w:val="0"/>
                              <w:marRight w:val="0"/>
                              <w:marTop w:val="0"/>
                              <w:marBottom w:val="0"/>
                              <w:divBdr>
                                <w:top w:val="none" w:sz="0" w:space="0" w:color="auto"/>
                                <w:left w:val="none" w:sz="0" w:space="0" w:color="auto"/>
                                <w:bottom w:val="none" w:sz="0" w:space="0" w:color="auto"/>
                                <w:right w:val="none" w:sz="0" w:space="0" w:color="auto"/>
                              </w:divBdr>
                              <w:divsChild>
                                <w:div w:id="1635865980">
                                  <w:marLeft w:val="0"/>
                                  <w:marRight w:val="0"/>
                                  <w:marTop w:val="0"/>
                                  <w:marBottom w:val="0"/>
                                  <w:divBdr>
                                    <w:top w:val="none" w:sz="0" w:space="0" w:color="auto"/>
                                    <w:left w:val="none" w:sz="0" w:space="0" w:color="auto"/>
                                    <w:bottom w:val="none" w:sz="0" w:space="0" w:color="auto"/>
                                    <w:right w:val="none" w:sz="0" w:space="0" w:color="auto"/>
                                  </w:divBdr>
                                  <w:divsChild>
                                    <w:div w:id="181282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600386">
                          <w:marLeft w:val="0"/>
                          <w:marRight w:val="0"/>
                          <w:marTop w:val="0"/>
                          <w:marBottom w:val="0"/>
                          <w:divBdr>
                            <w:top w:val="none" w:sz="0" w:space="0" w:color="auto"/>
                            <w:left w:val="none" w:sz="0" w:space="0" w:color="auto"/>
                            <w:bottom w:val="none" w:sz="0" w:space="0" w:color="auto"/>
                            <w:right w:val="none" w:sz="0" w:space="0" w:color="auto"/>
                          </w:divBdr>
                          <w:divsChild>
                            <w:div w:id="1541241839">
                              <w:marLeft w:val="0"/>
                              <w:marRight w:val="0"/>
                              <w:marTop w:val="0"/>
                              <w:marBottom w:val="0"/>
                              <w:divBdr>
                                <w:top w:val="none" w:sz="0" w:space="0" w:color="auto"/>
                                <w:left w:val="none" w:sz="0" w:space="0" w:color="auto"/>
                                <w:bottom w:val="none" w:sz="0" w:space="0" w:color="auto"/>
                                <w:right w:val="none" w:sz="0" w:space="0" w:color="auto"/>
                              </w:divBdr>
                              <w:divsChild>
                                <w:div w:id="62024303">
                                  <w:marLeft w:val="0"/>
                                  <w:marRight w:val="0"/>
                                  <w:marTop w:val="0"/>
                                  <w:marBottom w:val="0"/>
                                  <w:divBdr>
                                    <w:top w:val="none" w:sz="0" w:space="0" w:color="auto"/>
                                    <w:left w:val="none" w:sz="0" w:space="0" w:color="auto"/>
                                    <w:bottom w:val="none" w:sz="0" w:space="0" w:color="auto"/>
                                    <w:right w:val="none" w:sz="0" w:space="0" w:color="auto"/>
                                  </w:divBdr>
                                  <w:divsChild>
                                    <w:div w:id="11582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188031">
      <w:bodyDiv w:val="1"/>
      <w:marLeft w:val="0"/>
      <w:marRight w:val="0"/>
      <w:marTop w:val="0"/>
      <w:marBottom w:val="0"/>
      <w:divBdr>
        <w:top w:val="none" w:sz="0" w:space="0" w:color="auto"/>
        <w:left w:val="none" w:sz="0" w:space="0" w:color="auto"/>
        <w:bottom w:val="none" w:sz="0" w:space="0" w:color="auto"/>
        <w:right w:val="none" w:sz="0" w:space="0" w:color="auto"/>
      </w:divBdr>
      <w:divsChild>
        <w:div w:id="1845515051">
          <w:marLeft w:val="0"/>
          <w:marRight w:val="0"/>
          <w:marTop w:val="0"/>
          <w:marBottom w:val="0"/>
          <w:divBdr>
            <w:top w:val="none" w:sz="0" w:space="0" w:color="auto"/>
            <w:left w:val="none" w:sz="0" w:space="0" w:color="auto"/>
            <w:bottom w:val="none" w:sz="0" w:space="0" w:color="auto"/>
            <w:right w:val="none" w:sz="0" w:space="0" w:color="auto"/>
          </w:divBdr>
          <w:divsChild>
            <w:div w:id="1985431586">
              <w:marLeft w:val="0"/>
              <w:marRight w:val="0"/>
              <w:marTop w:val="0"/>
              <w:marBottom w:val="0"/>
              <w:divBdr>
                <w:top w:val="none" w:sz="0" w:space="0" w:color="auto"/>
                <w:left w:val="none" w:sz="0" w:space="0" w:color="auto"/>
                <w:bottom w:val="none" w:sz="0" w:space="0" w:color="auto"/>
                <w:right w:val="none" w:sz="0" w:space="0" w:color="auto"/>
              </w:divBdr>
              <w:divsChild>
                <w:div w:id="403140769">
                  <w:marLeft w:val="0"/>
                  <w:marRight w:val="0"/>
                  <w:marTop w:val="0"/>
                  <w:marBottom w:val="0"/>
                  <w:divBdr>
                    <w:top w:val="none" w:sz="0" w:space="0" w:color="auto"/>
                    <w:left w:val="none" w:sz="0" w:space="0" w:color="auto"/>
                    <w:bottom w:val="none" w:sz="0" w:space="0" w:color="auto"/>
                    <w:right w:val="none" w:sz="0" w:space="0" w:color="auto"/>
                  </w:divBdr>
                  <w:divsChild>
                    <w:div w:id="49310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541465">
      <w:bodyDiv w:val="1"/>
      <w:marLeft w:val="0"/>
      <w:marRight w:val="0"/>
      <w:marTop w:val="0"/>
      <w:marBottom w:val="0"/>
      <w:divBdr>
        <w:top w:val="none" w:sz="0" w:space="0" w:color="auto"/>
        <w:left w:val="none" w:sz="0" w:space="0" w:color="auto"/>
        <w:bottom w:val="none" w:sz="0" w:space="0" w:color="auto"/>
        <w:right w:val="none" w:sz="0" w:space="0" w:color="auto"/>
      </w:divBdr>
      <w:divsChild>
        <w:div w:id="1481574960">
          <w:marLeft w:val="0"/>
          <w:marRight w:val="0"/>
          <w:marTop w:val="0"/>
          <w:marBottom w:val="0"/>
          <w:divBdr>
            <w:top w:val="none" w:sz="0" w:space="0" w:color="auto"/>
            <w:left w:val="none" w:sz="0" w:space="0" w:color="auto"/>
            <w:bottom w:val="none" w:sz="0" w:space="0" w:color="auto"/>
            <w:right w:val="none" w:sz="0" w:space="0" w:color="auto"/>
          </w:divBdr>
          <w:divsChild>
            <w:div w:id="1016613972">
              <w:marLeft w:val="0"/>
              <w:marRight w:val="0"/>
              <w:marTop w:val="0"/>
              <w:marBottom w:val="0"/>
              <w:divBdr>
                <w:top w:val="none" w:sz="0" w:space="0" w:color="auto"/>
                <w:left w:val="none" w:sz="0" w:space="0" w:color="auto"/>
                <w:bottom w:val="none" w:sz="0" w:space="0" w:color="auto"/>
                <w:right w:val="none" w:sz="0" w:space="0" w:color="auto"/>
              </w:divBdr>
              <w:divsChild>
                <w:div w:id="532959890">
                  <w:marLeft w:val="0"/>
                  <w:marRight w:val="0"/>
                  <w:marTop w:val="0"/>
                  <w:marBottom w:val="0"/>
                  <w:divBdr>
                    <w:top w:val="none" w:sz="0" w:space="0" w:color="auto"/>
                    <w:left w:val="none" w:sz="0" w:space="0" w:color="auto"/>
                    <w:bottom w:val="none" w:sz="0" w:space="0" w:color="auto"/>
                    <w:right w:val="none" w:sz="0" w:space="0" w:color="auto"/>
                  </w:divBdr>
                  <w:divsChild>
                    <w:div w:id="1923181960">
                      <w:marLeft w:val="0"/>
                      <w:marRight w:val="0"/>
                      <w:marTop w:val="0"/>
                      <w:marBottom w:val="0"/>
                      <w:divBdr>
                        <w:top w:val="none" w:sz="0" w:space="0" w:color="auto"/>
                        <w:left w:val="none" w:sz="0" w:space="0" w:color="auto"/>
                        <w:bottom w:val="none" w:sz="0" w:space="0" w:color="auto"/>
                        <w:right w:val="none" w:sz="0" w:space="0" w:color="auto"/>
                      </w:divBdr>
                      <w:divsChild>
                        <w:div w:id="1255238600">
                          <w:marLeft w:val="0"/>
                          <w:marRight w:val="0"/>
                          <w:marTop w:val="0"/>
                          <w:marBottom w:val="0"/>
                          <w:divBdr>
                            <w:top w:val="none" w:sz="0" w:space="0" w:color="auto"/>
                            <w:left w:val="none" w:sz="0" w:space="0" w:color="auto"/>
                            <w:bottom w:val="none" w:sz="0" w:space="0" w:color="auto"/>
                            <w:right w:val="none" w:sz="0" w:space="0" w:color="auto"/>
                          </w:divBdr>
                          <w:divsChild>
                            <w:div w:id="1362629218">
                              <w:marLeft w:val="0"/>
                              <w:marRight w:val="0"/>
                              <w:marTop w:val="0"/>
                              <w:marBottom w:val="0"/>
                              <w:divBdr>
                                <w:top w:val="none" w:sz="0" w:space="0" w:color="auto"/>
                                <w:left w:val="none" w:sz="0" w:space="0" w:color="auto"/>
                                <w:bottom w:val="none" w:sz="0" w:space="0" w:color="auto"/>
                                <w:right w:val="none" w:sz="0" w:space="0" w:color="auto"/>
                              </w:divBdr>
                              <w:divsChild>
                                <w:div w:id="912467716">
                                  <w:marLeft w:val="0"/>
                                  <w:marRight w:val="0"/>
                                  <w:marTop w:val="0"/>
                                  <w:marBottom w:val="0"/>
                                  <w:divBdr>
                                    <w:top w:val="none" w:sz="0" w:space="0" w:color="auto"/>
                                    <w:left w:val="none" w:sz="0" w:space="0" w:color="auto"/>
                                    <w:bottom w:val="none" w:sz="0" w:space="0" w:color="auto"/>
                                    <w:right w:val="none" w:sz="0" w:space="0" w:color="auto"/>
                                  </w:divBdr>
                                  <w:divsChild>
                                    <w:div w:id="114087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3032530">
      <w:bodyDiv w:val="1"/>
      <w:marLeft w:val="0"/>
      <w:marRight w:val="0"/>
      <w:marTop w:val="0"/>
      <w:marBottom w:val="0"/>
      <w:divBdr>
        <w:top w:val="none" w:sz="0" w:space="0" w:color="auto"/>
        <w:left w:val="none" w:sz="0" w:space="0" w:color="auto"/>
        <w:bottom w:val="none" w:sz="0" w:space="0" w:color="auto"/>
        <w:right w:val="none" w:sz="0" w:space="0" w:color="auto"/>
      </w:divBdr>
      <w:divsChild>
        <w:div w:id="919405367">
          <w:marLeft w:val="0"/>
          <w:marRight w:val="0"/>
          <w:marTop w:val="0"/>
          <w:marBottom w:val="0"/>
          <w:divBdr>
            <w:top w:val="none" w:sz="0" w:space="0" w:color="auto"/>
            <w:left w:val="none" w:sz="0" w:space="0" w:color="auto"/>
            <w:bottom w:val="none" w:sz="0" w:space="0" w:color="auto"/>
            <w:right w:val="none" w:sz="0" w:space="0" w:color="auto"/>
          </w:divBdr>
          <w:divsChild>
            <w:div w:id="411895733">
              <w:marLeft w:val="0"/>
              <w:marRight w:val="0"/>
              <w:marTop w:val="0"/>
              <w:marBottom w:val="0"/>
              <w:divBdr>
                <w:top w:val="none" w:sz="0" w:space="0" w:color="auto"/>
                <w:left w:val="none" w:sz="0" w:space="0" w:color="auto"/>
                <w:bottom w:val="none" w:sz="0" w:space="0" w:color="auto"/>
                <w:right w:val="none" w:sz="0" w:space="0" w:color="auto"/>
              </w:divBdr>
              <w:divsChild>
                <w:div w:id="515850732">
                  <w:marLeft w:val="0"/>
                  <w:marRight w:val="0"/>
                  <w:marTop w:val="0"/>
                  <w:marBottom w:val="0"/>
                  <w:divBdr>
                    <w:top w:val="none" w:sz="0" w:space="0" w:color="auto"/>
                    <w:left w:val="none" w:sz="0" w:space="0" w:color="auto"/>
                    <w:bottom w:val="none" w:sz="0" w:space="0" w:color="auto"/>
                    <w:right w:val="none" w:sz="0" w:space="0" w:color="auto"/>
                  </w:divBdr>
                  <w:divsChild>
                    <w:div w:id="614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110407">
      <w:bodyDiv w:val="1"/>
      <w:marLeft w:val="0"/>
      <w:marRight w:val="0"/>
      <w:marTop w:val="0"/>
      <w:marBottom w:val="0"/>
      <w:divBdr>
        <w:top w:val="none" w:sz="0" w:space="0" w:color="auto"/>
        <w:left w:val="none" w:sz="0" w:space="0" w:color="auto"/>
        <w:bottom w:val="none" w:sz="0" w:space="0" w:color="auto"/>
        <w:right w:val="none" w:sz="0" w:space="0" w:color="auto"/>
      </w:divBdr>
      <w:divsChild>
        <w:div w:id="499976376">
          <w:marLeft w:val="0"/>
          <w:marRight w:val="0"/>
          <w:marTop w:val="0"/>
          <w:marBottom w:val="0"/>
          <w:divBdr>
            <w:top w:val="none" w:sz="0" w:space="0" w:color="auto"/>
            <w:left w:val="none" w:sz="0" w:space="0" w:color="auto"/>
            <w:bottom w:val="none" w:sz="0" w:space="0" w:color="auto"/>
            <w:right w:val="none" w:sz="0" w:space="0" w:color="auto"/>
          </w:divBdr>
          <w:divsChild>
            <w:div w:id="1778597016">
              <w:marLeft w:val="0"/>
              <w:marRight w:val="0"/>
              <w:marTop w:val="0"/>
              <w:marBottom w:val="0"/>
              <w:divBdr>
                <w:top w:val="none" w:sz="0" w:space="0" w:color="auto"/>
                <w:left w:val="none" w:sz="0" w:space="0" w:color="auto"/>
                <w:bottom w:val="none" w:sz="0" w:space="0" w:color="auto"/>
                <w:right w:val="none" w:sz="0" w:space="0" w:color="auto"/>
              </w:divBdr>
              <w:divsChild>
                <w:div w:id="621036458">
                  <w:marLeft w:val="0"/>
                  <w:marRight w:val="0"/>
                  <w:marTop w:val="0"/>
                  <w:marBottom w:val="0"/>
                  <w:divBdr>
                    <w:top w:val="none" w:sz="0" w:space="0" w:color="auto"/>
                    <w:left w:val="none" w:sz="0" w:space="0" w:color="auto"/>
                    <w:bottom w:val="none" w:sz="0" w:space="0" w:color="auto"/>
                    <w:right w:val="none" w:sz="0" w:space="0" w:color="auto"/>
                  </w:divBdr>
                  <w:divsChild>
                    <w:div w:id="1845782913">
                      <w:marLeft w:val="0"/>
                      <w:marRight w:val="0"/>
                      <w:marTop w:val="0"/>
                      <w:marBottom w:val="0"/>
                      <w:divBdr>
                        <w:top w:val="none" w:sz="0" w:space="0" w:color="auto"/>
                        <w:left w:val="none" w:sz="0" w:space="0" w:color="auto"/>
                        <w:bottom w:val="none" w:sz="0" w:space="0" w:color="auto"/>
                        <w:right w:val="none" w:sz="0" w:space="0" w:color="auto"/>
                      </w:divBdr>
                      <w:divsChild>
                        <w:div w:id="1803225497">
                          <w:marLeft w:val="1920"/>
                          <w:marRight w:val="0"/>
                          <w:marTop w:val="0"/>
                          <w:marBottom w:val="120"/>
                          <w:divBdr>
                            <w:top w:val="single" w:sz="8" w:space="2" w:color="CCCCCC"/>
                            <w:left w:val="none" w:sz="0" w:space="0" w:color="auto"/>
                            <w:bottom w:val="single" w:sz="8" w:space="2" w:color="CCCCCC"/>
                            <w:right w:val="none" w:sz="0" w:space="0" w:color="auto"/>
                          </w:divBdr>
                        </w:div>
                        <w:div w:id="469177688">
                          <w:marLeft w:val="0"/>
                          <w:marRight w:val="0"/>
                          <w:marTop w:val="0"/>
                          <w:marBottom w:val="0"/>
                          <w:divBdr>
                            <w:top w:val="none" w:sz="0" w:space="0" w:color="auto"/>
                            <w:left w:val="none" w:sz="0" w:space="0" w:color="auto"/>
                            <w:bottom w:val="none" w:sz="0" w:space="0" w:color="auto"/>
                            <w:right w:val="none" w:sz="0" w:space="0" w:color="auto"/>
                          </w:divBdr>
                          <w:divsChild>
                            <w:div w:id="1493331106">
                              <w:marLeft w:val="0"/>
                              <w:marRight w:val="0"/>
                              <w:marTop w:val="0"/>
                              <w:marBottom w:val="0"/>
                              <w:divBdr>
                                <w:top w:val="none" w:sz="0" w:space="0" w:color="auto"/>
                                <w:left w:val="none" w:sz="0" w:space="0" w:color="auto"/>
                                <w:bottom w:val="none" w:sz="0" w:space="0" w:color="auto"/>
                                <w:right w:val="none" w:sz="0" w:space="0" w:color="auto"/>
                              </w:divBdr>
                              <w:divsChild>
                                <w:div w:id="576088901">
                                  <w:marLeft w:val="0"/>
                                  <w:marRight w:val="0"/>
                                  <w:marTop w:val="0"/>
                                  <w:marBottom w:val="0"/>
                                  <w:divBdr>
                                    <w:top w:val="none" w:sz="0" w:space="0" w:color="auto"/>
                                    <w:left w:val="none" w:sz="0" w:space="0" w:color="auto"/>
                                    <w:bottom w:val="none" w:sz="0" w:space="0" w:color="auto"/>
                                    <w:right w:val="none" w:sz="0" w:space="0" w:color="auto"/>
                                  </w:divBdr>
                                  <w:divsChild>
                                    <w:div w:id="109197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9%85%D9%84%D9%81:MAal-Husayni.jpg" TargetMode="External"/><Relationship Id="rId117" Type="http://schemas.openxmlformats.org/officeDocument/2006/relationships/hyperlink" Target="http://ar.wikipedia.org/wiki/%D8%A7%D9%86%D8%AA%D9%81%D8%A7%D8%B6%D8%A9_%D9%81%D9%84%D8%B3%D8%B7%D9%8A%D9%86%D9%8A%D8%A9_%D8%AB%D8%A7%D9%86%D9%8A%D8%A9" TargetMode="External"/><Relationship Id="rId21" Type="http://schemas.openxmlformats.org/officeDocument/2006/relationships/hyperlink" Target="http://ar.wikipedia.org/wiki/%D8%A7%D9%84%D8%AD%D8%B1%D8%A8_%D8%A7%D9%84%D8%B9%D8%A7%D9%84%D9%85%D9%8A%D8%A9_%D8%A7%D9%84%D8%AB%D8%A7%D9%86%D9%8A%D8%A9" TargetMode="External"/><Relationship Id="rId42" Type="http://schemas.openxmlformats.org/officeDocument/2006/relationships/hyperlink" Target="http://ar.wikipedia.org/wiki/%D8%A7%D9%84%D8%B4%D8%B1%D9%8A%D9%81_%D8%AD%D8%B3%D9%8A%D9%86_%D8%A8%D9%86_%D8%B9%D9%84%D9%8A" TargetMode="External"/><Relationship Id="rId47" Type="http://schemas.openxmlformats.org/officeDocument/2006/relationships/hyperlink" Target="http://ar.wikipedia.org/wiki/%D8%AD%D9%84%D9%81%D8%A7%D8%A1_(%D8%AA%D9%88%D8%B6%D9%8A%D8%AD)" TargetMode="External"/><Relationship Id="rId63" Type="http://schemas.openxmlformats.org/officeDocument/2006/relationships/hyperlink" Target="http://ar.wikipedia.org/wiki/%D9%81%D9%84%D8%B3%D8%B7%D9%8A%D9%86" TargetMode="External"/><Relationship Id="rId68" Type="http://schemas.openxmlformats.org/officeDocument/2006/relationships/hyperlink" Target="http://ar.wikipedia.org/wiki/%D9%88%D8%B9%D8%AF_%D8%A8%D9%84%D9%81%D9%88%D8%B1" TargetMode="External"/><Relationship Id="rId84" Type="http://schemas.openxmlformats.org/officeDocument/2006/relationships/hyperlink" Target="http://ar.wikipedia.org/wiki/%D9%82%D8%B7%D8%A7%D8%B9_%D8%BA%D8%B2%D8%A9" TargetMode="External"/><Relationship Id="rId89" Type="http://schemas.openxmlformats.org/officeDocument/2006/relationships/hyperlink" Target="http://ar.wikipedia.org/wiki/%D8%A7%D9%84%D8%A3%D8%B1%D8%AF%D9%86" TargetMode="External"/><Relationship Id="rId112" Type="http://schemas.openxmlformats.org/officeDocument/2006/relationships/hyperlink" Target="http://ar.wikipedia.org/wiki/%D8%BA%D8%B2%D8%A9" TargetMode="External"/><Relationship Id="rId16" Type="http://schemas.openxmlformats.org/officeDocument/2006/relationships/hyperlink" Target="http://ar.wikipedia.org/wiki/%D9%82%D8%B1%D8%A7%D8%B1_%D9%85%D8%AC%D9%84%D8%B3_%D8%A7%D9%84%D8%A3%D9%85%D9%86_%D8%A7%D9%84%D8%AF%D9%88%D9%84%D9%8A_%D8%B1%D9%82%D9%85_242" TargetMode="External"/><Relationship Id="rId107" Type="http://schemas.openxmlformats.org/officeDocument/2006/relationships/hyperlink" Target="http://ar.wikipedia.org/wiki/13_%D8%B3%D8%A8%D8%AA%D9%85%D8%A8%D8%B1" TargetMode="External"/><Relationship Id="rId11" Type="http://schemas.openxmlformats.org/officeDocument/2006/relationships/hyperlink" Target="http://ar.wikipedia.org/wiki/%D9%81%D9%84%D8%B3%D8%B7%D9%8A%D9%86" TargetMode="External"/><Relationship Id="rId24" Type="http://schemas.openxmlformats.org/officeDocument/2006/relationships/hyperlink" Target="http://ar.wikipedia.org/wiki/%D8%A7%D9%84%D8%B9%D8%A7%D9%84%D9%85_%D8%A7%D9%84%D8%B9%D8%B1%D8%A8%D9%8A" TargetMode="External"/><Relationship Id="rId32" Type="http://schemas.openxmlformats.org/officeDocument/2006/relationships/hyperlink" Target="http://ar.wikipedia.org/wiki/%D8%A7%D9%84%D8%A5%D9%85%D8%A8%D8%B1%D8%A7%D8%B7%D9%88%D8%B1%D9%8A%D8%A9_%D8%A7%D9%84%D8%B9%D8%AB%D9%85%D8%A7%D9%86%D9%8A%D8%A9" TargetMode="External"/><Relationship Id="rId37" Type="http://schemas.openxmlformats.org/officeDocument/2006/relationships/hyperlink" Target="http://ar.wikipedia.org/wiki/%D9%81%D9%8A%D8%B5%D9%84_%D8%A7%D9%84%D8%A3%D9%88%D9%84" TargetMode="External"/><Relationship Id="rId40" Type="http://schemas.openxmlformats.org/officeDocument/2006/relationships/hyperlink" Target="http://ar.wikipedia.org/wiki/%D8%A7%D9%84%D9%88%D9%84%D8%A7%D9%8A%D8%A7%D8%AA_%D8%A7%D9%84%D9%85%D8%AA%D8%AD%D8%AF%D8%A9" TargetMode="External"/><Relationship Id="rId45" Type="http://schemas.openxmlformats.org/officeDocument/2006/relationships/hyperlink" Target="http://ar.wikipedia.org/wiki/%D8%B9%D8%B1%D8%A8" TargetMode="External"/><Relationship Id="rId53" Type="http://schemas.openxmlformats.org/officeDocument/2006/relationships/hyperlink" Target="http://ar.wikipedia.org/wiki/%D9%85%D9%84%D9%81:Sykes_picot.jpg" TargetMode="External"/><Relationship Id="rId58" Type="http://schemas.openxmlformats.org/officeDocument/2006/relationships/hyperlink" Target="http://ar.wikipedia.org/wiki/%D8%A7%D9%84%D9%87%D9%84%D8%A7%D9%84_%D8%A7%D9%84%D8%AE%D8%B5%D9%8A%D8%A8" TargetMode="External"/><Relationship Id="rId66" Type="http://schemas.openxmlformats.org/officeDocument/2006/relationships/hyperlink" Target="http://ar.wikipedia.org/wiki/%D8%B9%D9%83%D8%A7" TargetMode="External"/><Relationship Id="rId74" Type="http://schemas.openxmlformats.org/officeDocument/2006/relationships/hyperlink" Target="http://ar.wikipedia.org/wiki/8_%D8%B3%D8%A8%D8%AA%D9%85%D8%A8%D8%B1" TargetMode="External"/><Relationship Id="rId79" Type="http://schemas.openxmlformats.org/officeDocument/2006/relationships/hyperlink" Target="http://ar.wikipedia.org/wiki/%D8%AD%D8%A7%D9%8A%D9%8A%D9%85_%D9%81%D8%A7%D9%8A%D8%AA%D8%B3%D9%85%D8%A7%D9%86" TargetMode="External"/><Relationship Id="rId87" Type="http://schemas.openxmlformats.org/officeDocument/2006/relationships/hyperlink" Target="http://ar.wikipedia.org/wiki/%D8%A7%D9%84%D9%82%D8%AF%D8%B3" TargetMode="External"/><Relationship Id="rId102" Type="http://schemas.openxmlformats.org/officeDocument/2006/relationships/hyperlink" Target="http://ar.wikipedia.org/wiki/%D8%A7%D9%86%D8%AA%D9%81%D8%A7%D8%B6%D8%A9" TargetMode="External"/><Relationship Id="rId110" Type="http://schemas.openxmlformats.org/officeDocument/2006/relationships/hyperlink" Target="http://ar.wikipedia.org/wiki/%D8%A5%D8%B3%D8%B1%D8%A7%D8%A6%D9%8A%D9%84" TargetMode="External"/><Relationship Id="rId115" Type="http://schemas.openxmlformats.org/officeDocument/2006/relationships/hyperlink" Target="http://ar.wikipedia.org/wiki/1996" TargetMode="External"/><Relationship Id="rId5" Type="http://schemas.openxmlformats.org/officeDocument/2006/relationships/image" Target="media/image2.gif"/><Relationship Id="rId61" Type="http://schemas.openxmlformats.org/officeDocument/2006/relationships/hyperlink" Target="http://ar.wikipedia.org/wiki/%D8%A7%D9%84%D8%A5%D9%85%D8%A8%D8%B1%D8%A7%D8%B7%D9%88%D8%B1%D9%8A%D8%A9_%D8%A7%D9%84%D8%B9%D8%AB%D9%85%D8%A7%D9%86%D9%8A%D8%A9" TargetMode="External"/><Relationship Id="rId82" Type="http://schemas.openxmlformats.org/officeDocument/2006/relationships/hyperlink" Target="http://ar.wikipedia.org/wiki/15_%D9%85%D8%A7%D9%8A%D9%88" TargetMode="External"/><Relationship Id="rId90" Type="http://schemas.openxmlformats.org/officeDocument/2006/relationships/hyperlink" Target="http://ar.wikipedia.org/wiki/%D9%85%D9%86%D8%B8%D9%85%D8%A9_%D8%A7%D9%84%D8%AA%D8%AD%D8%B1%D9%8A%D8%B1_%D8%A7%D9%84%D9%81%D9%84%D8%B3%D8%B7%D9%8A%D9%86%D9%8A%D8%A9" TargetMode="External"/><Relationship Id="rId95" Type="http://schemas.openxmlformats.org/officeDocument/2006/relationships/hyperlink" Target="http://ar.wikipedia.org/wiki/%D8%A5%D8%B3%D8%B1%D8%A7%D8%A6%D9%8A%D9%84%D9%8A%D8%A9_(%D8%AA%D9%88%D8%B6%D9%8A%D8%AD)" TargetMode="External"/><Relationship Id="rId19" Type="http://schemas.openxmlformats.org/officeDocument/2006/relationships/hyperlink" Target="http://ar.wikipedia.org/wiki/%D8%A5%D8%B3%D9%84%D8%A7%D9%85" TargetMode="External"/><Relationship Id="rId14" Type="http://schemas.openxmlformats.org/officeDocument/2006/relationships/hyperlink" Target="http://ar.wikipedia.org/wiki/%D8%A7%D9%84%D8%A3%D9%85%D9%85_%D8%A7%D9%84%D9%85%D8%AA%D8%AD%D8%AF%D8%A9" TargetMode="External"/><Relationship Id="rId22" Type="http://schemas.openxmlformats.org/officeDocument/2006/relationships/hyperlink" Target="http://ar.wikipedia.org/wiki/%D9%87%D9%88%D9%84%D9%88%D9%83%D9%88%D8%B3%D8%AA" TargetMode="External"/><Relationship Id="rId27" Type="http://schemas.openxmlformats.org/officeDocument/2006/relationships/image" Target="media/image4.jpeg"/><Relationship Id="rId30" Type="http://schemas.openxmlformats.org/officeDocument/2006/relationships/hyperlink" Target="http://ar.wikipedia.org/wiki/%D8%A8%D8%A7%D8%B2%D9%84" TargetMode="External"/><Relationship Id="rId35" Type="http://schemas.openxmlformats.org/officeDocument/2006/relationships/hyperlink" Target="http://ar.wikipedia.org/wiki/%D8%B9%D8%B2_%D8%A7%D9%84%D8%AF%D9%8A%D9%86_%D8%A7%D9%84%D9%82%D8%B3%D8%A7%D9%85" TargetMode="External"/><Relationship Id="rId43" Type="http://schemas.openxmlformats.org/officeDocument/2006/relationships/hyperlink" Target="http://ar.wikipedia.org/wiki/%D8%A8%D9%84%D8%A7%D8%AF_%D8%A7%D9%84%D8%B4%D8%A7%D9%85" TargetMode="External"/><Relationship Id="rId48" Type="http://schemas.openxmlformats.org/officeDocument/2006/relationships/hyperlink" Target="http://ar.wikipedia.org/wiki/%D8%A7%D9%84%D8%A5%D9%85%D8%A8%D8%B1%D8%A7%D8%B7%D9%88%D8%B1%D9%8A%D8%A9_%D8%A7%D9%84%D8%B9%D8%AB%D9%85%D8%A7%D9%86%D9%8A%D8%A9" TargetMode="External"/><Relationship Id="rId56" Type="http://schemas.openxmlformats.org/officeDocument/2006/relationships/hyperlink" Target="http://ar.wikipedia.org/wiki/%D8%A7%D9%84%D9%85%D9%85%D9%84%D9%83%D8%A9_%D8%A7%D9%84%D9%85%D8%AA%D8%AD%D8%AF%D8%A9" TargetMode="External"/><Relationship Id="rId64" Type="http://schemas.openxmlformats.org/officeDocument/2006/relationships/hyperlink" Target="http://ar.wikipedia.org/wiki/%D9%86%D9%82%D8%A8" TargetMode="External"/><Relationship Id="rId69" Type="http://schemas.openxmlformats.org/officeDocument/2006/relationships/hyperlink" Target="http://ar.wikipedia.org/wiki/%D9%85%D8%A4%D8%AA%D9%85%D8%B1_%D8%B3%D8%A7%D9%86_%D8%B1%D9%8A%D9%85%D9%88" TargetMode="External"/><Relationship Id="rId77" Type="http://schemas.openxmlformats.org/officeDocument/2006/relationships/hyperlink" Target="http://ar.wikipedia.org/wiki/%D8%A8%D9%86_%D8%BA%D9%88%D8%B1%D9%8A%D9%88%D9%86" TargetMode="External"/><Relationship Id="rId100" Type="http://schemas.openxmlformats.org/officeDocument/2006/relationships/hyperlink" Target="http://ar.wikipedia.org/wiki/%D9%83%D8%A7%D8%B1%D9%84%D9%88%D8%B3_%D9%84%D8%B7%D9%88%D9%81" TargetMode="External"/><Relationship Id="rId105" Type="http://schemas.openxmlformats.org/officeDocument/2006/relationships/hyperlink" Target="http://ar.wikipedia.org/wiki/%D8%B9%D9%84%D9%85_%D9%81%D9%84%D8%B3%D8%B7%D9%8A%D9%86" TargetMode="External"/><Relationship Id="rId113" Type="http://schemas.openxmlformats.org/officeDocument/2006/relationships/hyperlink" Target="http://ar.wikipedia.org/wiki/%D8%A7%D9%84%D8%B6%D9%81%D8%A9_%D8%A7%D9%84%D8%BA%D8%B1%D8%A8%D9%8A%D8%A9" TargetMode="External"/><Relationship Id="rId118" Type="http://schemas.openxmlformats.org/officeDocument/2006/relationships/hyperlink" Target="http://ar.wikipedia.org/wiki/%D8%A7%D9%84%D9%82%D8%B6%D9%8A%D8%A9_%D8%A7%D9%84%D9%81%D9%84%D8%B3%D8%B7%D9%8A%D9%86%D9%8A%D8%A9" TargetMode="External"/><Relationship Id="rId8" Type="http://schemas.openxmlformats.org/officeDocument/2006/relationships/hyperlink" Target="http://ar.wikipedia.org/wiki/%D9%81%D9%84%D8%B3%D8%B7%D9%8A%D9%86" TargetMode="External"/><Relationship Id="rId51" Type="http://schemas.openxmlformats.org/officeDocument/2006/relationships/hyperlink" Target="http://ar.wikipedia.org/wiki/%D9%88%D8%B9%D8%AF_%D8%A8%D9%84%D9%81%D9%88%D8%B1" TargetMode="External"/><Relationship Id="rId72" Type="http://schemas.openxmlformats.org/officeDocument/2006/relationships/hyperlink" Target="http://ar.wikipedia.org/wiki/%D8%A7%D9%84%D8%A3%D9%85%D9%85_%D8%A7%D9%84%D9%85%D8%AA%D8%AD%D8%AF%D8%A9" TargetMode="External"/><Relationship Id="rId80" Type="http://schemas.openxmlformats.org/officeDocument/2006/relationships/hyperlink" Target="http://ar.wikipedia.org/wiki/%D9%87%D8%A7%D8%B1%D9%8A_%D8%AA%D8%B1%D9%88%D9%85%D8%A7%D9%86" TargetMode="External"/><Relationship Id="rId85" Type="http://schemas.openxmlformats.org/officeDocument/2006/relationships/hyperlink" Target="http://ar.wikipedia.org/wiki/%D9%86%D9%82%D8%A8" TargetMode="External"/><Relationship Id="rId93" Type="http://schemas.openxmlformats.org/officeDocument/2006/relationships/hyperlink" Target="http://ar.wikipedia.org/wiki/8_%D8%AF%D9%8A%D8%B3%D9%85%D8%A8%D8%B1" TargetMode="External"/><Relationship Id="rId98" Type="http://schemas.openxmlformats.org/officeDocument/2006/relationships/hyperlink" Target="http://ar.wikipedia.org/wiki/%D9%85%D9%84%D9%81:GlobalIntifada.gif" TargetMode="External"/><Relationship Id="rId3" Type="http://schemas.openxmlformats.org/officeDocument/2006/relationships/webSettings" Target="webSettings.xml"/><Relationship Id="rId12" Type="http://schemas.openxmlformats.org/officeDocument/2006/relationships/hyperlink" Target="http://ar.wikipedia.org/wiki/%D9%84%D8%A7%D8%AC%D8%A6%D9%88%D9%86_%D9%81%D9%84%D8%B3%D8%B7%D9%8A%D9%86%D9%8A%D9%88%D9%86" TargetMode="External"/><Relationship Id="rId17" Type="http://schemas.openxmlformats.org/officeDocument/2006/relationships/hyperlink" Target="http://ar.wikipedia.org/wiki/%D9%8A%D9%87%D9%88%D8%AF%D9%8A%D8%A9" TargetMode="External"/><Relationship Id="rId25" Type="http://schemas.openxmlformats.org/officeDocument/2006/relationships/hyperlink" Target="http://ar.wikipedia.org/wiki/%D8%A7%D9%84%D8%B5%D8%B1%D8%A7%D8%B9_%D8%A7%D9%84%D8%B9%D8%B1%D8%A8%D9%8A_%D8%A7%D9%84%D8%A5%D8%B3%D8%B1%D8%A7%D8%A6%D9%8A%D9%84%D9%8A" TargetMode="External"/><Relationship Id="rId33" Type="http://schemas.openxmlformats.org/officeDocument/2006/relationships/hyperlink" Target="http://ar.wikipedia.org/wiki/1920" TargetMode="External"/><Relationship Id="rId38" Type="http://schemas.openxmlformats.org/officeDocument/2006/relationships/hyperlink" Target="http://ar.wikipedia.org/wiki/%D8%AD%D8%A7%D9%8A%D9%8A%D9%85_%D9%81%D8%A7%D9%8A%D8%AA%D8%B3%D9%85%D8%A7%D9%86" TargetMode="External"/><Relationship Id="rId46" Type="http://schemas.openxmlformats.org/officeDocument/2006/relationships/hyperlink" Target="http://ar.wikipedia.org/wiki/%D9%85%D8%B1%D8%A7%D8%B3%D9%84%D8%A7%D8%AA_%D8%AD%D8%B3%D9%8A%D9%86_-_%D9%85%D9%83%D9%85%D8%A7%D9%87%D9%88%D9%86" TargetMode="External"/><Relationship Id="rId59" Type="http://schemas.openxmlformats.org/officeDocument/2006/relationships/hyperlink" Target="http://ar.wikipedia.org/wiki/%D8%A7%D9%84%D8%B9%D8%B1%D8%A7%D9%82" TargetMode="External"/><Relationship Id="rId67" Type="http://schemas.openxmlformats.org/officeDocument/2006/relationships/hyperlink" Target="http://ar.wikipedia.org/wiki/%D8%AD%D9%8A%D9%81%D8%A7" TargetMode="External"/><Relationship Id="rId103" Type="http://schemas.openxmlformats.org/officeDocument/2006/relationships/hyperlink" Target="http://ar.wikipedia.org/wiki/%D8%A7%D9%84%D9%82%D8%B6%D9%8A%D8%A9_%D8%A7%D9%84%D9%81%D9%84%D8%B3%D8%B7%D9%8A%D9%86%D9%8A%D8%A9" TargetMode="External"/><Relationship Id="rId108" Type="http://schemas.openxmlformats.org/officeDocument/2006/relationships/hyperlink" Target="http://ar.wikipedia.org/wiki/1993" TargetMode="External"/><Relationship Id="rId116" Type="http://schemas.openxmlformats.org/officeDocument/2006/relationships/hyperlink" Target="http://ar.wikipedia.org/wiki/%D8%A7%D9%84%D9%85%D8%B3%D8%AC%D8%AF_%D8%A7%D9%84%D8%A3%D9%82%D8%B5%D9%89" TargetMode="External"/><Relationship Id="rId20" Type="http://schemas.openxmlformats.org/officeDocument/2006/relationships/hyperlink" Target="http://ar.wikipedia.org/wiki/%D9%86%D9%81%D8%B7" TargetMode="External"/><Relationship Id="rId41" Type="http://schemas.openxmlformats.org/officeDocument/2006/relationships/hyperlink" Target="http://ar.wikipedia.org/wiki/%D9%81%D8%B1%D9%86%D8%B3%D8%A7" TargetMode="External"/><Relationship Id="rId54" Type="http://schemas.openxmlformats.org/officeDocument/2006/relationships/image" Target="media/image6.jpeg"/><Relationship Id="rId62" Type="http://schemas.openxmlformats.org/officeDocument/2006/relationships/hyperlink" Target="http://ar.wikipedia.org/wiki/%D8%A7%D9%84%D8%AD%D8%B1%D8%A8_%D8%A7%D9%84%D8%B9%D8%A7%D9%84%D9%85%D9%8A%D8%A9_%D8%A7%D9%84%D8%A3%D9%88%D9%84%D9%89" TargetMode="External"/><Relationship Id="rId70" Type="http://schemas.openxmlformats.org/officeDocument/2006/relationships/hyperlink" Target="http://ar.wikipedia.org/wiki/%D8%B9%D8%B5%D8%A8%D8%A9_%D8%A7%D9%84%D8%A3%D9%85%D9%85" TargetMode="External"/><Relationship Id="rId75" Type="http://schemas.openxmlformats.org/officeDocument/2006/relationships/hyperlink" Target="http://ar.wikipedia.org/wiki/29_%D8%A3%D9%83%D8%AA%D9%88%D8%A8%D8%B1" TargetMode="External"/><Relationship Id="rId83" Type="http://schemas.openxmlformats.org/officeDocument/2006/relationships/hyperlink" Target="http://ar.wikipedia.org/wiki/%D8%AA%D9%82%D8%B3%D9%8A%D9%85_%D9%81%D9%84%D8%B3%D8%B7%D9%8A%D9%86" TargetMode="External"/><Relationship Id="rId88" Type="http://schemas.openxmlformats.org/officeDocument/2006/relationships/hyperlink" Target="http://ar.wikipedia.org/wiki/%D8%A7%D9%84%D8%B6%D9%81%D8%A9_%D8%A7%D9%84%D8%BA%D8%B1%D8%A8%D9%8A%D8%A9" TargetMode="External"/><Relationship Id="rId91" Type="http://schemas.openxmlformats.org/officeDocument/2006/relationships/hyperlink" Target="http://ar.wikipedia.org/wiki/%D8%A7%D9%86%D8%AA%D9%81%D8%A7%D8%B6%D8%A9_%D9%81%D9%84%D8%B3%D8%B7%D9%8A%D9%86%D9%8A%D8%A9_%D8%A3%D9%88%D9%84%D9%89" TargetMode="External"/><Relationship Id="rId96" Type="http://schemas.openxmlformats.org/officeDocument/2006/relationships/hyperlink" Target="http://ar.wikipedia.org/wiki/%D9%85%D8%AE%D9%8A%D9%85_%D8%AC%D8%A8%D8%A7%D9%84%D9%8A%D8%A7" TargetMode="External"/><Relationship Id="rId111" Type="http://schemas.openxmlformats.org/officeDocument/2006/relationships/hyperlink" Target="http://ar.wikipedia.org/wiki/%D8%A7%D8%AA%D9%81%D8%A7%D9%82%D9%8A%D8%A9_%D8%A3%D9%88%D8%B3%D9%84%D9%88" TargetMode="External"/><Relationship Id="rId1" Type="http://schemas.openxmlformats.org/officeDocument/2006/relationships/styles" Target="styles.xml"/><Relationship Id="rId6" Type="http://schemas.openxmlformats.org/officeDocument/2006/relationships/image" Target="media/image3.emf"/><Relationship Id="rId15" Type="http://schemas.openxmlformats.org/officeDocument/2006/relationships/hyperlink" Target="http://ar.wikipedia.org/wiki/%D9%82%D8%B1%D8%A7%D8%B1_%D8%A7%D9%84%D8%A3%D9%85%D9%85_%D8%A7%D9%84%D9%85%D8%AA%D8%AD%D8%AF%D8%A9_194" TargetMode="External"/><Relationship Id="rId23" Type="http://schemas.openxmlformats.org/officeDocument/2006/relationships/hyperlink" Target="http://ar.wikipedia.org/wiki/%D9%85%D8%B9%D8%A7%D8%AF%D8%A7%D8%A9_%D8%A7%D9%84%D8%B3%D8%A7%D9%85%D9%8A%D8%A9" TargetMode="External"/><Relationship Id="rId28" Type="http://schemas.openxmlformats.org/officeDocument/2006/relationships/image" Target="media/image5.png"/><Relationship Id="rId36" Type="http://schemas.openxmlformats.org/officeDocument/2006/relationships/hyperlink" Target="http://ar.wikipedia.org/wiki/%D8%B9%D8%A8%D8%AF_%D8%A7%D9%84%D9%82%D8%A7%D8%AF%D8%B1_%D8%A7%D9%84%D8%AD%D8%B3%D9%8A%D9%86%D9%8A" TargetMode="External"/><Relationship Id="rId49" Type="http://schemas.openxmlformats.org/officeDocument/2006/relationships/hyperlink" Target="http://ar.wikipedia.org/wiki/%D8%A7%D9%84%D9%85%D9%85%D9%84%D9%83%D8%A9_%D8%A7%D9%84%D9%85%D8%AA%D8%AD%D8%AF%D8%A9" TargetMode="External"/><Relationship Id="rId57" Type="http://schemas.openxmlformats.org/officeDocument/2006/relationships/hyperlink" Target="http://ar.wikipedia.org/wiki/%D8%B1%D9%88%D8%B3%D9%8A%D8%A7" TargetMode="External"/><Relationship Id="rId106" Type="http://schemas.openxmlformats.org/officeDocument/2006/relationships/hyperlink" Target="http://ar.wikipedia.org/wiki/%D8%A7%D9%84%D9%82%D8%B6%D9%8A%D8%A9_%D8%A7%D9%84%D9%81%D9%84%D8%B3%D8%B7%D9%8A%D9%86%D9%8A%D8%A9" TargetMode="External"/><Relationship Id="rId114" Type="http://schemas.openxmlformats.org/officeDocument/2006/relationships/hyperlink" Target="http://ar.wikipedia.org/wiki/%D9%81%D9%84%D8%B3%D8%B7%D9%8A%D9%86%D9%8A%D9%88%D9%86" TargetMode="External"/><Relationship Id="rId119" Type="http://schemas.openxmlformats.org/officeDocument/2006/relationships/fontTable" Target="fontTable.xml"/><Relationship Id="rId10" Type="http://schemas.openxmlformats.org/officeDocument/2006/relationships/hyperlink" Target="http://ar.wikipedia.org/wiki/%D8%B5%D9%87%D9%8A%D9%88%D9%86%D9%8A%D8%A9" TargetMode="External"/><Relationship Id="rId31" Type="http://schemas.openxmlformats.org/officeDocument/2006/relationships/hyperlink" Target="http://ar.wikipedia.org/wiki/%D9%81%D9%84%D8%B3%D8%B7%D9%8A%D9%86" TargetMode="External"/><Relationship Id="rId44" Type="http://schemas.openxmlformats.org/officeDocument/2006/relationships/hyperlink" Target="http://ar.wikipedia.org/wiki/%D8%A7%D9%84%D8%B9%D8%B1%D8%A7%D9%82" TargetMode="External"/><Relationship Id="rId52" Type="http://schemas.openxmlformats.org/officeDocument/2006/relationships/hyperlink" Target="http://ar.wikipedia.org/wiki/%D9%81%D9%84%D8%B3%D8%B7%D9%8A%D9%86" TargetMode="External"/><Relationship Id="rId60" Type="http://schemas.openxmlformats.org/officeDocument/2006/relationships/hyperlink" Target="http://ar.wikipedia.org/wiki/%D8%A8%D9%84%D8%A7%D8%AF_%D8%A7%D9%84%D8%B4%D8%A7%D9%85" TargetMode="External"/><Relationship Id="rId65" Type="http://schemas.openxmlformats.org/officeDocument/2006/relationships/hyperlink" Target="http://ar.wikipedia.org/wiki/%D8%AD%D9%8A%D9%81%D8%A7" TargetMode="External"/><Relationship Id="rId73" Type="http://schemas.openxmlformats.org/officeDocument/2006/relationships/hyperlink" Target="http://ar.wikipedia.org/wiki/28_%D8%A3%D8%A8%D8%B1%D9%8A%D9%84" TargetMode="External"/><Relationship Id="rId78" Type="http://schemas.openxmlformats.org/officeDocument/2006/relationships/hyperlink" Target="http://ar.wikipedia.org/wiki/13_%D9%85%D8%A7%D9%8A%D9%88" TargetMode="External"/><Relationship Id="rId81" Type="http://schemas.openxmlformats.org/officeDocument/2006/relationships/hyperlink" Target="http://ar.wikipedia.org/wiki/14_%D9%85%D8%A7%D9%8A%D9%88" TargetMode="External"/><Relationship Id="rId86" Type="http://schemas.openxmlformats.org/officeDocument/2006/relationships/hyperlink" Target="http://ar.wikipedia.org/wiki/%D8%A7%D9%84%D8%AC%D9%84%D9%8A%D9%84" TargetMode="External"/><Relationship Id="rId94" Type="http://schemas.openxmlformats.org/officeDocument/2006/relationships/hyperlink" Target="http://ar.wikipedia.org/wiki/1987" TargetMode="External"/><Relationship Id="rId99" Type="http://schemas.openxmlformats.org/officeDocument/2006/relationships/image" Target="media/image7.gif"/><Relationship Id="rId101" Type="http://schemas.openxmlformats.org/officeDocument/2006/relationships/hyperlink" Target="http://ar.wikipedia.org/wiki/%D8%AC%D9%8A%D8%B4_%D8%A7%D9%84%D8%AF%D9%81%D8%A7%D8%B9_%D8%A7%D9%84%D8%A5%D8%B3%D8%B1%D8%A7%D8%A6%D9%8A%D9%84%D9%8A" TargetMode="External"/><Relationship Id="rId4" Type="http://schemas.openxmlformats.org/officeDocument/2006/relationships/image" Target="media/image1.png"/><Relationship Id="rId9" Type="http://schemas.openxmlformats.org/officeDocument/2006/relationships/hyperlink" Target="http://ar.wikipedia.org/wiki/%D8%A7%D9%84%D8%B5%D8%B1%D8%A7%D8%B9_%D8%A7%D9%84%D8%B9%D8%B1%D8%A8%D9%8A_%D8%A7%D9%84%D8%A5%D8%B3%D8%B1%D8%A7%D8%A6%D9%8A%D9%84%D9%8A" TargetMode="External"/><Relationship Id="rId13" Type="http://schemas.openxmlformats.org/officeDocument/2006/relationships/hyperlink" Target="http://ar.wikipedia.org/wiki/%D8%A5%D8%B3%D8%B1%D8%A7%D8%A6%D9%8A%D9%84" TargetMode="External"/><Relationship Id="rId18" Type="http://schemas.openxmlformats.org/officeDocument/2006/relationships/hyperlink" Target="http://ar.wikipedia.org/wiki/%D9%85%D8%B3%D9%8A%D8%AD%D9%8A%D8%A9" TargetMode="External"/><Relationship Id="rId39" Type="http://schemas.openxmlformats.org/officeDocument/2006/relationships/hyperlink" Target="http://ar.wikipedia.org/wiki/%D8%A7%D9%84%D9%85%D9%85%D9%84%D9%83%D8%A9_%D8%A7%D9%84%D9%85%D8%AA%D8%AD%D8%AF%D8%A9" TargetMode="External"/><Relationship Id="rId109" Type="http://schemas.openxmlformats.org/officeDocument/2006/relationships/hyperlink" Target="http://ar.wikipedia.org/wiki/%D9%85%D9%86%D8%B8%D9%85%D8%A9_%D8%A7%D9%84%D8%AA%D8%AD%D8%B1%D9%8A%D8%B1_%D8%A7%D9%84%D9%81%D9%84%D8%B3%D8%B7%D9%8A%D9%86%D9%8A%D8%A9" TargetMode="External"/><Relationship Id="rId34" Type="http://schemas.openxmlformats.org/officeDocument/2006/relationships/hyperlink" Target="http://ar.wikipedia.org/wiki/%D8%A3%D9%85%D9%8A%D9%86_%D8%A7%D9%84%D8%AD%D8%B3%D9%8A%D9%86%D9%8A" TargetMode="External"/><Relationship Id="rId50" Type="http://schemas.openxmlformats.org/officeDocument/2006/relationships/hyperlink" Target="http://ar.wikipedia.org/wiki/%D8%A7%D8%AA%D9%81%D8%A7%D9%82%D9%8A%D8%A9_%D8%B3%D8%A7%D9%8A%D9%83%D8%B3_%D8%A8%D9%8A%D9%83%D9%88" TargetMode="External"/><Relationship Id="rId55" Type="http://schemas.openxmlformats.org/officeDocument/2006/relationships/hyperlink" Target="http://ar.wikipedia.org/wiki/%D9%81%D8%B1%D9%86%D8%B3%D8%A7" TargetMode="External"/><Relationship Id="rId76" Type="http://schemas.openxmlformats.org/officeDocument/2006/relationships/hyperlink" Target="http://ar.wikipedia.org/wiki/%D8%AA%D9%82%D8%B3%D9%8A%D9%85_%D9%81%D9%84%D8%B3%D8%B7%D9%8A%D9%86" TargetMode="External"/><Relationship Id="rId97" Type="http://schemas.openxmlformats.org/officeDocument/2006/relationships/hyperlink" Target="http://ar.wikipedia.org/wiki/%D8%A5%D8%B3%D8%AD%D8%A7%D9%82_%D8%B4%D8%A7%D9%85%D9%8A%D8%B1" TargetMode="External"/><Relationship Id="rId104" Type="http://schemas.openxmlformats.org/officeDocument/2006/relationships/hyperlink" Target="http://ar.wikipedia.org/wiki/%D9%81%D9%84%D8%B3%D8%B7%D9%8A%D9%86%D9%8A%D9%88%D9%86" TargetMode="External"/><Relationship Id="rId120" Type="http://schemas.openxmlformats.org/officeDocument/2006/relationships/theme" Target="theme/theme1.xml"/><Relationship Id="rId7" Type="http://schemas.openxmlformats.org/officeDocument/2006/relationships/hyperlink" Target="http://ar.wikipedia.org/wiki/%D9%84%D8%BA%D8%A9_%D8%B9%D8%A8%D8%B1%D9%8A%D8%A9" TargetMode="External"/><Relationship Id="rId71" Type="http://schemas.openxmlformats.org/officeDocument/2006/relationships/hyperlink" Target="http://ar.wikipedia.org/wiki/%D8%A7%D9%84%D8%AD%D8%B1%D8%A8_%D8%A7%D9%84%D8%B9%D8%A7%D9%84%D9%85%D9%8A%D8%A9_%D8%A7%D9%84%D8%AB%D8%A7%D9%86%D9%8A%D8%A9" TargetMode="External"/><Relationship Id="rId92" Type="http://schemas.openxmlformats.org/officeDocument/2006/relationships/hyperlink" Target="http://ar.wikipedia.org/wiki/%D8%A5%D8%B3%D8%B1%D8%A7%D8%A6%D9%8A%D9%84" TargetMode="External"/><Relationship Id="rId2" Type="http://schemas.openxmlformats.org/officeDocument/2006/relationships/settings" Target="settings.xml"/><Relationship Id="rId29" Type="http://schemas.openxmlformats.org/officeDocument/2006/relationships/hyperlink" Target="http://ar.wikipedia.org/wiki/%D8%A3%D9%85%D9%8A%D9%86_%D8%A7%D9%84%D8%AD%D8%B3%D9%8A%D9%86%D9%8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3745</Words>
  <Characters>21350</Characters>
  <Application>Microsoft Office Word</Application>
  <DocSecurity>0</DocSecurity>
  <Lines>177</Lines>
  <Paragraphs>50</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25045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al7meeri</dc:creator>
  <cp:lastModifiedBy>al7meeri</cp:lastModifiedBy>
  <cp:revision>2</cp:revision>
  <dcterms:created xsi:type="dcterms:W3CDTF">2009-11-12T13:41:00Z</dcterms:created>
  <dcterms:modified xsi:type="dcterms:W3CDTF">2009-11-12T14:18:00Z</dcterms:modified>
</cp:coreProperties>
</file>