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839" w:rsidRPr="001A7839" w:rsidRDefault="001A7839" w:rsidP="001A7839">
      <w:pPr>
        <w:bidi w:val="0"/>
        <w:jc w:val="right"/>
        <w:rPr>
          <w:rFonts w:hint="cs"/>
          <w:b/>
          <w:bCs/>
          <w:color w:val="984806" w:themeColor="accent6" w:themeShade="80"/>
          <w:sz w:val="36"/>
          <w:szCs w:val="36"/>
          <w:rtl/>
          <w:lang w:bidi="ar-AE"/>
        </w:rPr>
      </w:pPr>
      <w:r w:rsidRPr="001A7839">
        <w:rPr>
          <w:rFonts w:hint="cs"/>
          <w:b/>
          <w:bCs/>
          <w:noProof/>
          <w:color w:val="984806" w:themeColor="accent6" w:themeShade="80"/>
          <w:sz w:val="36"/>
          <w:szCs w:val="36"/>
          <w:rtl/>
        </w:rPr>
        <w:drawing>
          <wp:anchor distT="0" distB="0" distL="114300" distR="114300" simplePos="0" relativeHeight="251658240" behindDoc="0" locked="0" layoutInCell="1" allowOverlap="1">
            <wp:simplePos x="0" y="0"/>
            <wp:positionH relativeFrom="column">
              <wp:posOffset>-205430</wp:posOffset>
            </wp:positionH>
            <wp:positionV relativeFrom="paragraph">
              <wp:posOffset>-113785</wp:posOffset>
            </wp:positionV>
            <wp:extent cx="1150294" cy="1284811"/>
            <wp:effectExtent l="171450" t="133350" r="354656" b="296339"/>
            <wp:wrapNone/>
            <wp:docPr id="4" name="Picture 3" descr="شعار الدو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دولة.jpg"/>
                    <pic:cNvPicPr/>
                  </pic:nvPicPr>
                  <pic:blipFill>
                    <a:blip r:embed="rId5"/>
                    <a:stretch>
                      <a:fillRect/>
                    </a:stretch>
                  </pic:blipFill>
                  <pic:spPr>
                    <a:xfrm>
                      <a:off x="0" y="0"/>
                      <a:ext cx="1150294" cy="1284811"/>
                    </a:xfrm>
                    <a:prstGeom prst="rect">
                      <a:avLst/>
                    </a:prstGeom>
                    <a:ln>
                      <a:noFill/>
                    </a:ln>
                    <a:effectLst>
                      <a:outerShdw blurRad="292100" dist="139700" dir="2700000" algn="tl" rotWithShape="0">
                        <a:srgbClr val="333333">
                          <a:alpha val="65000"/>
                        </a:srgbClr>
                      </a:outerShdw>
                    </a:effectLst>
                  </pic:spPr>
                </pic:pic>
              </a:graphicData>
            </a:graphic>
          </wp:anchor>
        </w:drawing>
      </w:r>
      <w:r w:rsidRPr="001A7839">
        <w:rPr>
          <w:rFonts w:hint="cs"/>
          <w:b/>
          <w:bCs/>
          <w:color w:val="984806" w:themeColor="accent6" w:themeShade="80"/>
          <w:sz w:val="36"/>
          <w:szCs w:val="36"/>
          <w:rtl/>
          <w:lang w:bidi="ar-AE"/>
        </w:rPr>
        <w:t xml:space="preserve">دولة الإمارات العربية المتحدة </w:t>
      </w:r>
    </w:p>
    <w:p w:rsidR="001A7839" w:rsidRPr="001A7839" w:rsidRDefault="001A7839" w:rsidP="001A7839">
      <w:pPr>
        <w:bidi w:val="0"/>
        <w:jc w:val="right"/>
        <w:rPr>
          <w:rFonts w:hint="cs"/>
          <w:b/>
          <w:bCs/>
          <w:color w:val="984806" w:themeColor="accent6" w:themeShade="80"/>
          <w:sz w:val="36"/>
          <w:szCs w:val="36"/>
          <w:rtl/>
          <w:lang w:bidi="ar-AE"/>
        </w:rPr>
      </w:pPr>
      <w:r w:rsidRPr="001A7839">
        <w:rPr>
          <w:rFonts w:hint="cs"/>
          <w:b/>
          <w:bCs/>
          <w:color w:val="984806" w:themeColor="accent6" w:themeShade="80"/>
          <w:sz w:val="36"/>
          <w:szCs w:val="36"/>
          <w:rtl/>
          <w:lang w:bidi="ar-AE"/>
        </w:rPr>
        <w:t xml:space="preserve">مجلس </w:t>
      </w:r>
      <w:proofErr w:type="spellStart"/>
      <w:r w:rsidRPr="001A7839">
        <w:rPr>
          <w:rFonts w:hint="cs"/>
          <w:b/>
          <w:bCs/>
          <w:color w:val="984806" w:themeColor="accent6" w:themeShade="80"/>
          <w:sz w:val="36"/>
          <w:szCs w:val="36"/>
          <w:rtl/>
          <w:lang w:bidi="ar-AE"/>
        </w:rPr>
        <w:t>ابوظبي</w:t>
      </w:r>
      <w:proofErr w:type="spellEnd"/>
      <w:r w:rsidRPr="001A7839">
        <w:rPr>
          <w:rFonts w:hint="cs"/>
          <w:b/>
          <w:bCs/>
          <w:color w:val="984806" w:themeColor="accent6" w:themeShade="80"/>
          <w:sz w:val="36"/>
          <w:szCs w:val="36"/>
          <w:rtl/>
          <w:lang w:bidi="ar-AE"/>
        </w:rPr>
        <w:t xml:space="preserve"> التعليمي </w:t>
      </w:r>
    </w:p>
    <w:p w:rsidR="001A7839" w:rsidRPr="001A7839" w:rsidRDefault="001A7839" w:rsidP="001A7839">
      <w:pPr>
        <w:bidi w:val="0"/>
        <w:jc w:val="right"/>
        <w:rPr>
          <w:rFonts w:hint="cs"/>
          <w:b/>
          <w:bCs/>
          <w:color w:val="984806" w:themeColor="accent6" w:themeShade="80"/>
          <w:sz w:val="36"/>
          <w:szCs w:val="36"/>
          <w:rtl/>
          <w:lang w:bidi="ar-AE"/>
        </w:rPr>
      </w:pPr>
      <w:proofErr w:type="gramStart"/>
      <w:r w:rsidRPr="001A7839">
        <w:rPr>
          <w:rFonts w:hint="cs"/>
          <w:b/>
          <w:bCs/>
          <w:color w:val="984806" w:themeColor="accent6" w:themeShade="80"/>
          <w:sz w:val="36"/>
          <w:szCs w:val="36"/>
          <w:rtl/>
          <w:lang w:bidi="ar-AE"/>
        </w:rPr>
        <w:t>مدرسة</w:t>
      </w:r>
      <w:proofErr w:type="gramEnd"/>
      <w:r w:rsidRPr="001A7839">
        <w:rPr>
          <w:rFonts w:hint="cs"/>
          <w:b/>
          <w:bCs/>
          <w:color w:val="984806" w:themeColor="accent6" w:themeShade="80"/>
          <w:sz w:val="36"/>
          <w:szCs w:val="36"/>
          <w:rtl/>
          <w:lang w:bidi="ar-AE"/>
        </w:rPr>
        <w:t xml:space="preserve"> </w:t>
      </w:r>
    </w:p>
    <w:p w:rsidR="001A7839" w:rsidRPr="001A7839" w:rsidRDefault="001A7839" w:rsidP="001A7839">
      <w:pPr>
        <w:bidi w:val="0"/>
        <w:rPr>
          <w:rFonts w:hint="cs"/>
          <w:b/>
          <w:bCs/>
          <w:color w:val="984806" w:themeColor="accent6" w:themeShade="80"/>
          <w:sz w:val="36"/>
          <w:szCs w:val="36"/>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tl/>
        </w:rPr>
      </w:pPr>
      <w:r>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margin-left:9.25pt;margin-top:1.2pt;width:395.05pt;height:152.75pt;z-index:251660288" adj="2158" fillcolor="#520402" strokecolor="#b2b2b2" strokeweight="1pt">
            <v:fill color2="#fc0" focus="100%" type="gradient"/>
            <v:shadow on="t" type="perspective" color="#875b0d" opacity="45875f" origin=",.5" matrix=",,,.5,,-4768371582e-16"/>
            <v:textpath style="font-family:&quot;Arial Black&quot;;v-text-kern:t" trim="t" fitpath="t" string="البحث بعنوان :&#10;&#10;سليمان القانوني "/>
          </v:shape>
        </w:pict>
      </w: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pPr>
    </w:p>
    <w:p w:rsidR="001A7839" w:rsidRDefault="001A7839" w:rsidP="001A7839">
      <w:pPr>
        <w:bidi w:val="0"/>
      </w:pPr>
    </w:p>
    <w:p w:rsidR="001A7839" w:rsidRPr="001A7839" w:rsidRDefault="001A7839" w:rsidP="001A7839">
      <w:pPr>
        <w:bidi w:val="0"/>
        <w:rPr>
          <w:rFonts w:cs="Simple Indust Shaded"/>
          <w:color w:val="984806" w:themeColor="accent6" w:themeShade="80"/>
          <w:sz w:val="48"/>
          <w:szCs w:val="48"/>
          <w:rtl/>
        </w:rPr>
      </w:pPr>
    </w:p>
    <w:p w:rsidR="001A7839" w:rsidRPr="001A7839" w:rsidRDefault="001A7839" w:rsidP="001A7839">
      <w:pPr>
        <w:bidi w:val="0"/>
        <w:jc w:val="center"/>
        <w:rPr>
          <w:rFonts w:cs="Simple Indust Shaded" w:hint="cs"/>
          <w:color w:val="984806" w:themeColor="accent6" w:themeShade="80"/>
          <w:sz w:val="48"/>
          <w:szCs w:val="48"/>
          <w:rtl/>
          <w:lang w:bidi="ar-AE"/>
        </w:rPr>
      </w:pPr>
      <w:r w:rsidRPr="001A7839">
        <w:rPr>
          <w:rFonts w:cs="Simple Indust Shaded" w:hint="cs"/>
          <w:color w:val="984806" w:themeColor="accent6" w:themeShade="80"/>
          <w:sz w:val="48"/>
          <w:szCs w:val="48"/>
          <w:rtl/>
          <w:lang w:bidi="ar-AE"/>
        </w:rPr>
        <w:t>اسم الطالب :</w:t>
      </w:r>
    </w:p>
    <w:p w:rsidR="001A7839" w:rsidRPr="001A7839" w:rsidRDefault="001A7839" w:rsidP="001A7839">
      <w:pPr>
        <w:bidi w:val="0"/>
        <w:jc w:val="center"/>
        <w:rPr>
          <w:rFonts w:cs="Simple Indust Shaded" w:hint="cs"/>
          <w:color w:val="984806" w:themeColor="accent6" w:themeShade="80"/>
          <w:sz w:val="48"/>
          <w:szCs w:val="48"/>
          <w:rtl/>
          <w:lang w:bidi="ar-AE"/>
        </w:rPr>
      </w:pPr>
      <w:proofErr w:type="gramStart"/>
      <w:r w:rsidRPr="001A7839">
        <w:rPr>
          <w:rFonts w:cs="Simple Indust Shaded" w:hint="cs"/>
          <w:color w:val="984806" w:themeColor="accent6" w:themeShade="80"/>
          <w:sz w:val="48"/>
          <w:szCs w:val="48"/>
          <w:rtl/>
          <w:lang w:bidi="ar-AE"/>
        </w:rPr>
        <w:t>الصف :</w:t>
      </w:r>
      <w:proofErr w:type="gramEnd"/>
      <w:r w:rsidRPr="001A7839">
        <w:rPr>
          <w:rFonts w:cs="Simple Indust Shaded" w:hint="cs"/>
          <w:color w:val="984806" w:themeColor="accent6" w:themeShade="80"/>
          <w:sz w:val="48"/>
          <w:szCs w:val="48"/>
          <w:rtl/>
          <w:lang w:bidi="ar-AE"/>
        </w:rPr>
        <w:t xml:space="preserve"> </w:t>
      </w:r>
    </w:p>
    <w:p w:rsidR="001A7839" w:rsidRPr="001A7839" w:rsidRDefault="001A7839" w:rsidP="001A7839">
      <w:pPr>
        <w:bidi w:val="0"/>
        <w:jc w:val="center"/>
        <w:rPr>
          <w:rFonts w:cs="Simple Indust Shaded" w:hint="cs"/>
          <w:color w:val="984806" w:themeColor="accent6" w:themeShade="80"/>
          <w:sz w:val="48"/>
          <w:szCs w:val="48"/>
          <w:rtl/>
          <w:lang w:bidi="ar-AE"/>
        </w:rPr>
      </w:pPr>
      <w:proofErr w:type="gramStart"/>
      <w:r w:rsidRPr="001A7839">
        <w:rPr>
          <w:rFonts w:cs="Simple Indust Shaded" w:hint="cs"/>
          <w:color w:val="984806" w:themeColor="accent6" w:themeShade="80"/>
          <w:sz w:val="48"/>
          <w:szCs w:val="48"/>
          <w:rtl/>
          <w:lang w:bidi="ar-AE"/>
        </w:rPr>
        <w:t>المعلم :</w:t>
      </w:r>
      <w:proofErr w:type="gramEnd"/>
    </w:p>
    <w:p w:rsidR="001A7839" w:rsidRPr="001A7839" w:rsidRDefault="001A7839" w:rsidP="001A7839">
      <w:pPr>
        <w:bidi w:val="0"/>
        <w:jc w:val="center"/>
        <w:rPr>
          <w:rFonts w:cs="Simple Indust Shaded" w:hint="cs"/>
          <w:color w:val="984806" w:themeColor="accent6" w:themeShade="80"/>
          <w:sz w:val="48"/>
          <w:szCs w:val="48"/>
          <w:rtl/>
          <w:lang w:bidi="ar-AE"/>
        </w:rPr>
      </w:pPr>
      <w:r w:rsidRPr="001A7839">
        <w:rPr>
          <w:rFonts w:cs="Simple Indust Shaded" w:hint="cs"/>
          <w:color w:val="984806" w:themeColor="accent6" w:themeShade="80"/>
          <w:sz w:val="48"/>
          <w:szCs w:val="48"/>
          <w:rtl/>
          <w:lang w:bidi="ar-AE"/>
        </w:rPr>
        <w:t xml:space="preserve">السنة </w:t>
      </w:r>
      <w:proofErr w:type="gramStart"/>
      <w:r w:rsidRPr="001A7839">
        <w:rPr>
          <w:rFonts w:cs="Simple Indust Shaded" w:hint="cs"/>
          <w:color w:val="984806" w:themeColor="accent6" w:themeShade="80"/>
          <w:sz w:val="48"/>
          <w:szCs w:val="48"/>
          <w:rtl/>
          <w:lang w:bidi="ar-AE"/>
        </w:rPr>
        <w:t>الدراسية :</w:t>
      </w:r>
      <w:proofErr w:type="gramEnd"/>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rPr>
          <w:rFonts w:hint="cs"/>
          <w:rtl/>
        </w:rPr>
      </w:pPr>
    </w:p>
    <w:p w:rsidR="001A7839" w:rsidRDefault="001A7839" w:rsidP="001A7839">
      <w:pPr>
        <w:bidi w:val="0"/>
      </w:pPr>
    </w:p>
    <w:tbl>
      <w:tblPr>
        <w:tblW w:w="5000" w:type="pct"/>
        <w:tblCellSpacing w:w="0" w:type="dxa"/>
        <w:tblCellMar>
          <w:left w:w="0" w:type="dxa"/>
          <w:right w:w="0" w:type="dxa"/>
        </w:tblCellMar>
        <w:tblLook w:val="04A0"/>
      </w:tblPr>
      <w:tblGrid>
        <w:gridCol w:w="8306"/>
      </w:tblGrid>
      <w:tr w:rsidR="001A7839" w:rsidRPr="001A7839">
        <w:trPr>
          <w:tblCellSpacing w:w="0" w:type="dxa"/>
        </w:trPr>
        <w:tc>
          <w:tcPr>
            <w:tcW w:w="0" w:type="auto"/>
            <w:tcMar>
              <w:top w:w="0" w:type="dxa"/>
              <w:left w:w="0" w:type="dxa"/>
              <w:bottom w:w="120" w:type="dxa"/>
              <w:right w:w="0" w:type="dxa"/>
            </w:tcMar>
            <w:hideMark/>
          </w:tcPr>
          <w:p w:rsidR="001A7839" w:rsidRPr="001A7839" w:rsidRDefault="001A7839" w:rsidP="001A7839">
            <w:pPr>
              <w:spacing w:after="195"/>
              <w:jc w:val="center"/>
              <w:rPr>
                <w:rFonts w:ascii="Tahoma" w:hAnsi="Tahoma" w:cs="Traditional Arabic"/>
                <w:b/>
                <w:bCs/>
                <w:color w:val="CC0000"/>
                <w:sz w:val="52"/>
                <w:szCs w:val="52"/>
              </w:rPr>
            </w:pPr>
            <w:proofErr w:type="gramStart"/>
            <w:r w:rsidRPr="001A7839">
              <w:rPr>
                <w:rFonts w:ascii="Tahoma" w:hAnsi="Tahoma" w:cs="Traditional Arabic" w:hint="cs"/>
                <w:b/>
                <w:bCs/>
                <w:color w:val="CC0000"/>
                <w:sz w:val="52"/>
                <w:szCs w:val="52"/>
                <w:rtl/>
              </w:rPr>
              <w:t>سليمان</w:t>
            </w:r>
            <w:proofErr w:type="gramEnd"/>
            <w:r w:rsidRPr="001A7839">
              <w:rPr>
                <w:rFonts w:ascii="Tahoma" w:hAnsi="Tahoma" w:cs="Traditional Arabic" w:hint="cs"/>
                <w:b/>
                <w:bCs/>
                <w:color w:val="CC0000"/>
                <w:sz w:val="52"/>
                <w:szCs w:val="52"/>
                <w:rtl/>
              </w:rPr>
              <w:t xml:space="preserve"> القانوني.. وعصر القيادة </w:t>
            </w:r>
            <w:proofErr w:type="spellStart"/>
            <w:r w:rsidRPr="001A7839">
              <w:rPr>
                <w:rFonts w:ascii="Tahoma" w:hAnsi="Tahoma" w:cs="Traditional Arabic" w:hint="cs"/>
                <w:b/>
                <w:bCs/>
                <w:color w:val="CC0000"/>
                <w:sz w:val="52"/>
                <w:szCs w:val="52"/>
                <w:rtl/>
              </w:rPr>
              <w:t>والريادة</w:t>
            </w:r>
            <w:proofErr w:type="spellEnd"/>
            <w:r w:rsidRPr="001A7839">
              <w:rPr>
                <w:rFonts w:ascii="Tahoma" w:hAnsi="Tahoma" w:cs="Traditional Arabic" w:hint="cs"/>
                <w:b/>
                <w:bCs/>
                <w:color w:val="CC0000"/>
                <w:sz w:val="52"/>
                <w:szCs w:val="52"/>
                <w:rtl/>
              </w:rPr>
              <w:t xml:space="preserve"> </w:t>
            </w:r>
          </w:p>
          <w:p w:rsidR="001A7839" w:rsidRPr="001A7839" w:rsidRDefault="001A7839" w:rsidP="001A7839">
            <w:pPr>
              <w:spacing w:after="195"/>
              <w:jc w:val="center"/>
              <w:rPr>
                <w:rFonts w:ascii="Tahoma" w:hAnsi="Tahoma" w:cs="Traditional Arabic"/>
                <w:color w:val="CC0000"/>
                <w:sz w:val="52"/>
                <w:szCs w:val="52"/>
              </w:rPr>
            </w:pPr>
            <w:r w:rsidRPr="001A7839">
              <w:rPr>
                <w:rFonts w:ascii="Tahoma" w:hAnsi="Tahoma" w:cs="Traditional Arabic" w:hint="cs"/>
                <w:color w:val="CC0000"/>
                <w:sz w:val="52"/>
                <w:szCs w:val="52"/>
                <w:rtl/>
              </w:rPr>
              <w:t xml:space="preserve">(في ذكرى فكه حصار </w:t>
            </w:r>
            <w:proofErr w:type="spellStart"/>
            <w:r w:rsidRPr="001A7839">
              <w:rPr>
                <w:rFonts w:ascii="Tahoma" w:hAnsi="Tahoma" w:cs="Traditional Arabic" w:hint="cs"/>
                <w:color w:val="CC0000"/>
                <w:sz w:val="52"/>
                <w:szCs w:val="52"/>
                <w:rtl/>
              </w:rPr>
              <w:t>فيينا</w:t>
            </w:r>
            <w:proofErr w:type="spellEnd"/>
            <w:r w:rsidRPr="001A7839">
              <w:rPr>
                <w:rFonts w:ascii="Tahoma" w:hAnsi="Tahoma" w:cs="Traditional Arabic" w:hint="cs"/>
                <w:color w:val="CC0000"/>
                <w:sz w:val="52"/>
                <w:szCs w:val="52"/>
                <w:rtl/>
              </w:rPr>
              <w:t>: 20 من صفر 937هـ)</w:t>
            </w:r>
          </w:p>
        </w:tc>
      </w:tr>
      <w:tr w:rsidR="001A7839" w:rsidRPr="001A7839">
        <w:trPr>
          <w:tblCellSpacing w:w="0" w:type="dxa"/>
        </w:trPr>
        <w:tc>
          <w:tcPr>
            <w:tcW w:w="0" w:type="auto"/>
            <w:hideMark/>
          </w:tcPr>
          <w:tbl>
            <w:tblPr>
              <w:tblW w:w="0" w:type="auto"/>
              <w:jc w:val="right"/>
              <w:tblCellSpacing w:w="0" w:type="dxa"/>
              <w:tblBorders>
                <w:top w:val="single" w:sz="8" w:space="0" w:color="C6360F"/>
                <w:bottom w:val="single" w:sz="18" w:space="0" w:color="C6360F"/>
              </w:tblBorders>
              <w:tblCellMar>
                <w:left w:w="0" w:type="dxa"/>
                <w:right w:w="0" w:type="dxa"/>
              </w:tblCellMar>
              <w:tblLook w:val="04A0"/>
            </w:tblPr>
            <w:tblGrid>
              <w:gridCol w:w="1776"/>
            </w:tblGrid>
            <w:tr w:rsidR="001A7839" w:rsidRPr="001A7839">
              <w:trPr>
                <w:tblCellSpacing w:w="0" w:type="dxa"/>
                <w:jc w:val="right"/>
              </w:trPr>
              <w:tc>
                <w:tcPr>
                  <w:tcW w:w="0" w:type="auto"/>
                  <w:tcMar>
                    <w:top w:w="136" w:type="dxa"/>
                    <w:left w:w="0" w:type="dxa"/>
                    <w:bottom w:w="136" w:type="dxa"/>
                    <w:right w:w="0" w:type="dxa"/>
                  </w:tcMar>
                  <w:vAlign w:val="center"/>
                  <w:hideMark/>
                </w:tcPr>
                <w:p w:rsidR="001A7839" w:rsidRPr="001A7839" w:rsidRDefault="001A7839" w:rsidP="001A7839">
                  <w:pPr>
                    <w:bidi w:val="0"/>
                    <w:spacing w:before="100" w:beforeAutospacing="1" w:after="100" w:afterAutospacing="1" w:line="240" w:lineRule="atLeast"/>
                    <w:jc w:val="right"/>
                    <w:rPr>
                      <w:rFonts w:ascii="Tahoma" w:hAnsi="Tahoma" w:cs="Arabic Transparent"/>
                      <w:b/>
                      <w:bCs/>
                      <w:color w:val="000000"/>
                      <w:sz w:val="52"/>
                      <w:szCs w:val="52"/>
                    </w:rPr>
                  </w:pPr>
                  <w:hyperlink r:id="rId6" w:anchor="***1" w:history="1">
                    <w:r w:rsidRPr="001A7839">
                      <w:rPr>
                        <w:rFonts w:ascii="Tahoma" w:hAnsi="Tahoma" w:cs="Arabic Transparent" w:hint="cs"/>
                        <w:b/>
                        <w:bCs/>
                        <w:color w:val="000099"/>
                        <w:sz w:val="52"/>
                        <w:szCs w:val="52"/>
                        <w:rtl/>
                      </w:rPr>
                      <w:t xml:space="preserve">أحمد تمام </w:t>
                    </w:r>
                  </w:hyperlink>
                </w:p>
              </w:tc>
            </w:tr>
          </w:tbl>
          <w:p w:rsidR="001A7839" w:rsidRPr="001A7839" w:rsidRDefault="001A7839" w:rsidP="001A7839">
            <w:pPr>
              <w:bidi w:val="0"/>
              <w:jc w:val="right"/>
              <w:rPr>
                <w:rFonts w:ascii="Tahoma" w:hAnsi="Tahoma" w:cs="Tahoma"/>
                <w:sz w:val="52"/>
                <w:szCs w:val="52"/>
              </w:rPr>
            </w:pPr>
          </w:p>
        </w:tc>
      </w:tr>
      <w:tr w:rsidR="001A7839" w:rsidRPr="001A7839">
        <w:trPr>
          <w:trHeight w:val="90"/>
          <w:tblCellSpacing w:w="0" w:type="dxa"/>
        </w:trPr>
        <w:tc>
          <w:tcPr>
            <w:tcW w:w="0" w:type="auto"/>
            <w:vAlign w:val="center"/>
            <w:hideMark/>
          </w:tcPr>
          <w:p w:rsidR="001A7839" w:rsidRPr="001A7839" w:rsidRDefault="001A7839" w:rsidP="001A7839">
            <w:pPr>
              <w:bidi w:val="0"/>
              <w:rPr>
                <w:rFonts w:ascii="Tahoma" w:hAnsi="Tahoma" w:cs="Tahoma"/>
                <w:sz w:val="52"/>
                <w:szCs w:val="52"/>
              </w:rPr>
            </w:pPr>
          </w:p>
        </w:tc>
      </w:tr>
      <w:tr w:rsidR="001A7839" w:rsidRPr="001A7839">
        <w:trPr>
          <w:tblCellSpacing w:w="0" w:type="dxa"/>
        </w:trPr>
        <w:tc>
          <w:tcPr>
            <w:tcW w:w="0" w:type="auto"/>
            <w:hideMark/>
          </w:tcPr>
          <w:tbl>
            <w:tblPr>
              <w:tblpPr w:leftFromText="45" w:rightFromText="45" w:vertAnchor="text"/>
              <w:bidiVisual/>
              <w:tblW w:w="0" w:type="auto"/>
              <w:tblCellSpacing w:w="0" w:type="dxa"/>
              <w:tblCellMar>
                <w:left w:w="0" w:type="dxa"/>
                <w:right w:w="0" w:type="dxa"/>
              </w:tblCellMar>
              <w:tblLook w:val="04A0"/>
            </w:tblPr>
            <w:tblGrid>
              <w:gridCol w:w="2287"/>
            </w:tblGrid>
            <w:tr w:rsidR="001A7839" w:rsidRPr="001A7839">
              <w:trPr>
                <w:tblCellSpacing w:w="0" w:type="dxa"/>
              </w:trPr>
              <w:tc>
                <w:tcPr>
                  <w:tcW w:w="0" w:type="auto"/>
                  <w:vAlign w:val="center"/>
                  <w:hideMark/>
                </w:tcPr>
                <w:p w:rsidR="001A7839" w:rsidRPr="001A7839" w:rsidRDefault="001A7839" w:rsidP="001A7839">
                  <w:pPr>
                    <w:rPr>
                      <w:rFonts w:ascii="Tahoma" w:hAnsi="Tahoma" w:cs="Tahoma"/>
                      <w:sz w:val="52"/>
                      <w:szCs w:val="52"/>
                    </w:rPr>
                  </w:pPr>
                  <w:r w:rsidRPr="001A7839">
                    <w:rPr>
                      <w:rFonts w:ascii="Tahoma" w:hAnsi="Tahoma" w:cs="Tahoma"/>
                      <w:noProof/>
                      <w:sz w:val="52"/>
                      <w:szCs w:val="52"/>
                    </w:rPr>
                    <w:drawing>
                      <wp:inline distT="0" distB="0" distL="0" distR="0">
                        <wp:extent cx="1433195" cy="1890395"/>
                        <wp:effectExtent l="19050" t="0" r="0" b="0"/>
                        <wp:docPr id="1" name="Picture 1" descr="سليمان القانوني صاحب العهد الذهبي للعثمانيي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سليمان القانوني صاحب العهد الذهبي للعثمانيين"/>
                                <pic:cNvPicPr>
                                  <a:picLocks noChangeAspect="1" noChangeArrowheads="1"/>
                                </pic:cNvPicPr>
                              </pic:nvPicPr>
                              <pic:blipFill>
                                <a:blip r:embed="rId7"/>
                                <a:srcRect/>
                                <a:stretch>
                                  <a:fillRect/>
                                </a:stretch>
                              </pic:blipFill>
                              <pic:spPr bwMode="auto">
                                <a:xfrm>
                                  <a:off x="0" y="0"/>
                                  <a:ext cx="1433195" cy="1890395"/>
                                </a:xfrm>
                                <a:prstGeom prst="rect">
                                  <a:avLst/>
                                </a:prstGeom>
                                <a:noFill/>
                                <a:ln w="9525">
                                  <a:noFill/>
                                  <a:miter lim="800000"/>
                                  <a:headEnd/>
                                  <a:tailEnd/>
                                </a:ln>
                              </pic:spPr>
                            </pic:pic>
                          </a:graphicData>
                        </a:graphic>
                      </wp:inline>
                    </w:drawing>
                  </w:r>
                </w:p>
              </w:tc>
            </w:tr>
            <w:tr w:rsidR="001A7839" w:rsidRPr="001A7839">
              <w:trPr>
                <w:tblCellSpacing w:w="0" w:type="dxa"/>
              </w:trPr>
              <w:tc>
                <w:tcPr>
                  <w:tcW w:w="2250" w:type="dxa"/>
                  <w:tcMar>
                    <w:top w:w="58" w:type="dxa"/>
                    <w:left w:w="0" w:type="dxa"/>
                    <w:bottom w:w="58" w:type="dxa"/>
                    <w:right w:w="0" w:type="dxa"/>
                  </w:tcMar>
                  <w:vAlign w:val="center"/>
                  <w:hideMark/>
                </w:tcPr>
                <w:p w:rsidR="001A7839" w:rsidRPr="001A7839" w:rsidRDefault="001A7839" w:rsidP="001A7839">
                  <w:pPr>
                    <w:spacing w:before="58" w:after="58" w:line="336" w:lineRule="auto"/>
                    <w:jc w:val="center"/>
                    <w:rPr>
                      <w:rFonts w:ascii="Tahoma" w:hAnsi="Tahoma" w:cs="Traditional Arabic"/>
                      <w:b/>
                      <w:bCs/>
                      <w:color w:val="C6360F"/>
                      <w:sz w:val="52"/>
                      <w:szCs w:val="52"/>
                    </w:rPr>
                  </w:pPr>
                  <w:proofErr w:type="gramStart"/>
                  <w:r w:rsidRPr="001A7839">
                    <w:rPr>
                      <w:rFonts w:ascii="Tahoma" w:hAnsi="Tahoma" w:cs="Traditional Arabic" w:hint="cs"/>
                      <w:b/>
                      <w:bCs/>
                      <w:color w:val="C6360F"/>
                      <w:sz w:val="52"/>
                      <w:szCs w:val="52"/>
                      <w:rtl/>
                    </w:rPr>
                    <w:t>سليمان</w:t>
                  </w:r>
                  <w:proofErr w:type="gramEnd"/>
                  <w:r w:rsidRPr="001A7839">
                    <w:rPr>
                      <w:rFonts w:ascii="Tahoma" w:hAnsi="Tahoma" w:cs="Traditional Arabic" w:hint="cs"/>
                      <w:b/>
                      <w:bCs/>
                      <w:color w:val="C6360F"/>
                      <w:sz w:val="52"/>
                      <w:szCs w:val="52"/>
                      <w:rtl/>
                    </w:rPr>
                    <w:t xml:space="preserve"> القانوني صاحب العهد الذهبي</w:t>
                  </w:r>
                  <w:r w:rsidRPr="001A7839">
                    <w:rPr>
                      <w:rFonts w:ascii="Tahoma" w:hAnsi="Tahoma" w:cs="Traditional Arabic" w:hint="cs"/>
                      <w:b/>
                      <w:bCs/>
                      <w:color w:val="C6360F"/>
                      <w:sz w:val="52"/>
                      <w:szCs w:val="52"/>
                    </w:rPr>
                    <w:t xml:space="preserve"> </w:t>
                  </w:r>
                  <w:r w:rsidRPr="001A7839">
                    <w:rPr>
                      <w:rFonts w:ascii="Tahoma" w:hAnsi="Tahoma" w:cs="Traditional Arabic" w:hint="cs"/>
                      <w:b/>
                      <w:bCs/>
                      <w:color w:val="C6360F"/>
                      <w:sz w:val="52"/>
                      <w:szCs w:val="52"/>
                      <w:rtl/>
                    </w:rPr>
                    <w:t>للعثمانيين</w:t>
                  </w:r>
                </w:p>
              </w:tc>
            </w:tr>
          </w:tbl>
          <w:p w:rsidR="001A7839" w:rsidRPr="001A7839" w:rsidRDefault="001A7839" w:rsidP="001A7839">
            <w:pPr>
              <w:rPr>
                <w:rFonts w:ascii="Tahoma" w:hAnsi="Tahoma" w:cs="Tahoma"/>
                <w:sz w:val="52"/>
                <w:szCs w:val="52"/>
              </w:rPr>
            </w:pPr>
            <w:r w:rsidRPr="001A7839">
              <w:rPr>
                <w:rFonts w:ascii="Tahoma" w:hAnsi="Tahoma" w:cs="Arabic Transparent"/>
                <w:sz w:val="52"/>
                <w:szCs w:val="52"/>
                <w:rtl/>
              </w:rPr>
              <w:t xml:space="preserve">ثمانية وأربعون عامًا قضاها السلطان سليمان القانوني على قمة السلطة في دولة الخلافة العثمانية، بلغت في أثنائها قمة درجات القوة والسلطان؛ حيث اتسعت أرجاؤها على نحو لم تشهده من قبل، وبسطت سلطانها على كثير من دول العالم في قاراته الثلاث، وامتدت هيبتها فشملت العالم كله، وصارت سيدة العالم يخطب ودها الدول والممالك، وارتقت فيها النظم والقوانين التي تسيّر الحياة في دقة ونظام، دون أن تخالف الشريعة الإسلامية التي حرص آل عثمان على احترامها والالتزام </w:t>
            </w:r>
            <w:proofErr w:type="spellStart"/>
            <w:r w:rsidRPr="001A7839">
              <w:rPr>
                <w:rFonts w:ascii="Tahoma" w:hAnsi="Tahoma" w:cs="Arabic Transparent"/>
                <w:sz w:val="52"/>
                <w:szCs w:val="52"/>
                <w:rtl/>
              </w:rPr>
              <w:t>بها</w:t>
            </w:r>
            <w:proofErr w:type="spellEnd"/>
            <w:r w:rsidRPr="001A7839">
              <w:rPr>
                <w:rFonts w:ascii="Tahoma" w:hAnsi="Tahoma" w:cs="Arabic Transparent"/>
                <w:sz w:val="52"/>
                <w:szCs w:val="52"/>
                <w:rtl/>
              </w:rPr>
              <w:t xml:space="preserve"> في كل أرجاء دولتهم، وارتقت فيها </w:t>
            </w:r>
            <w:r w:rsidRPr="001A7839">
              <w:rPr>
                <w:rFonts w:ascii="Tahoma" w:hAnsi="Tahoma" w:cs="Arabic Transparent"/>
                <w:sz w:val="52"/>
                <w:szCs w:val="52"/>
                <w:rtl/>
              </w:rPr>
              <w:lastRenderedPageBreak/>
              <w:t>الفنون والآداب، وازدهرت العمارة والبناء.</w:t>
            </w:r>
            <w:r w:rsidRPr="001A7839">
              <w:rPr>
                <w:rFonts w:ascii="Tahoma" w:hAnsi="Tahoma" w:cs="Tahoma"/>
                <w:sz w:val="52"/>
                <w:szCs w:val="52"/>
                <w:rtl/>
              </w:rPr>
              <w:t xml:space="preserve"> </w:t>
            </w:r>
          </w:p>
          <w:p w:rsidR="001A7839" w:rsidRPr="001A7839" w:rsidRDefault="001A7839" w:rsidP="001A7839">
            <w:pPr>
              <w:spacing w:beforeAutospacing="1" w:afterAutospacing="1"/>
              <w:rPr>
                <w:rFonts w:ascii="Tahoma" w:hAnsi="Tahoma" w:cs="Tahoma"/>
                <w:sz w:val="52"/>
                <w:szCs w:val="52"/>
                <w:rtl/>
              </w:rPr>
            </w:pPr>
            <w:proofErr w:type="gramStart"/>
            <w:r w:rsidRPr="001A7839">
              <w:rPr>
                <w:rFonts w:ascii="Tahoma" w:hAnsi="Tahoma" w:cs="Arabic Transparent"/>
                <w:sz w:val="52"/>
                <w:szCs w:val="52"/>
                <w:rtl/>
              </w:rPr>
              <w:t>تولى</w:t>
            </w:r>
            <w:proofErr w:type="gramEnd"/>
            <w:r w:rsidRPr="001A7839">
              <w:rPr>
                <w:rFonts w:ascii="Tahoma" w:hAnsi="Tahoma" w:cs="Arabic Transparent"/>
                <w:sz w:val="52"/>
                <w:szCs w:val="52"/>
                <w:rtl/>
              </w:rPr>
              <w:t xml:space="preserve"> السلطان سليمان القانوني بعد موت والده السلطان </w:t>
            </w:r>
            <w:hyperlink r:id="rId8" w:history="1">
              <w:r w:rsidRPr="001A7839">
                <w:rPr>
                  <w:rFonts w:ascii="Tahoma" w:hAnsi="Tahoma" w:cs="Arabic Transparent" w:hint="cs"/>
                  <w:color w:val="000099"/>
                  <w:sz w:val="52"/>
                  <w:szCs w:val="52"/>
                  <w:rtl/>
                </w:rPr>
                <w:t>سليم الأول</w:t>
              </w:r>
            </w:hyperlink>
            <w:r w:rsidRPr="001A7839">
              <w:rPr>
                <w:rFonts w:ascii="Tahoma" w:hAnsi="Tahoma" w:cs="Arabic Transparent"/>
                <w:sz w:val="52"/>
                <w:szCs w:val="52"/>
                <w:rtl/>
              </w:rPr>
              <w:t xml:space="preserve">  في (9 من شوال سنة 926 هـ= 22 من سبتمبر 1520م)، وبدأ في مباشرة أمور الدولة، وتوجيه سياستها. والأعمال التي أنجزها السلطان في فترة حكمه كثيرة وذات شأن في حياة الدولة، وسنحاول الإلمام </w:t>
            </w:r>
            <w:proofErr w:type="spellStart"/>
            <w:r w:rsidRPr="001A7839">
              <w:rPr>
                <w:rFonts w:ascii="Tahoma" w:hAnsi="Tahoma" w:cs="Arabic Transparent"/>
                <w:sz w:val="52"/>
                <w:szCs w:val="52"/>
                <w:rtl/>
              </w:rPr>
              <w:t>بها</w:t>
            </w:r>
            <w:proofErr w:type="spellEnd"/>
            <w:r w:rsidRPr="001A7839">
              <w:rPr>
                <w:rFonts w:ascii="Tahoma" w:hAnsi="Tahoma" w:cs="Arabic Transparent"/>
                <w:sz w:val="52"/>
                <w:szCs w:val="52"/>
                <w:rtl/>
              </w:rPr>
              <w:t>، جاهدين في إبراز صورة الدولة على نحو لا يخل بملامحها العامة، وقسماتها المميزة.</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في الفترة الأولى من حكمه نجح في بسط هيبة الدولة والضرب على أيدي الخارجين عليها من الولاة الطامحين إلى الاستقلال، معتقدين أن صغر سن السلطان الذي كان في السادسة والعشرين من عمره فرصة سانحة لتحقيق أحلامهم، لكن فاجأتهم عزيمة السلطان القوية التي لا تلين، فقضى على تمرد "جان بردي الغزالي" في الشام، و"أحمد باشا" في مصر، و"</w:t>
            </w:r>
            <w:proofErr w:type="spellStart"/>
            <w:r w:rsidRPr="001A7839">
              <w:rPr>
                <w:rFonts w:ascii="Tahoma" w:hAnsi="Tahoma" w:cs="Arabic Transparent"/>
                <w:sz w:val="52"/>
                <w:szCs w:val="52"/>
                <w:rtl/>
              </w:rPr>
              <w:t>قلندر</w:t>
            </w:r>
            <w:proofErr w:type="spellEnd"/>
            <w:r w:rsidRPr="001A7839">
              <w:rPr>
                <w:rFonts w:ascii="Tahoma" w:hAnsi="Tahoma" w:cs="Arabic Transparent"/>
                <w:sz w:val="52"/>
                <w:szCs w:val="52"/>
                <w:rtl/>
              </w:rPr>
              <w:t xml:space="preserve"> جلبي" في منطقتي </w:t>
            </w:r>
            <w:proofErr w:type="spellStart"/>
            <w:r w:rsidRPr="001A7839">
              <w:rPr>
                <w:rFonts w:ascii="Tahoma" w:hAnsi="Tahoma" w:cs="Arabic Transparent"/>
                <w:sz w:val="52"/>
                <w:szCs w:val="52"/>
                <w:rtl/>
              </w:rPr>
              <w:t>قونيه</w:t>
            </w:r>
            <w:proofErr w:type="spellEnd"/>
            <w:r w:rsidRPr="001A7839">
              <w:rPr>
                <w:rFonts w:ascii="Tahoma" w:hAnsi="Tahoma" w:cs="Arabic Transparent"/>
                <w:sz w:val="52"/>
                <w:szCs w:val="52"/>
                <w:rtl/>
              </w:rPr>
              <w:t xml:space="preserve"> </w:t>
            </w:r>
            <w:proofErr w:type="spellStart"/>
            <w:r w:rsidRPr="001A7839">
              <w:rPr>
                <w:rFonts w:ascii="Tahoma" w:hAnsi="Tahoma" w:cs="Arabic Transparent"/>
                <w:sz w:val="52"/>
                <w:szCs w:val="52"/>
                <w:rtl/>
              </w:rPr>
              <w:t>ومرعش</w:t>
            </w:r>
            <w:proofErr w:type="spellEnd"/>
            <w:r w:rsidRPr="001A7839">
              <w:rPr>
                <w:rFonts w:ascii="Tahoma" w:hAnsi="Tahoma" w:cs="Arabic Transparent"/>
                <w:sz w:val="52"/>
                <w:szCs w:val="52"/>
                <w:rtl/>
              </w:rPr>
              <w:t>، وكان شيعيًا جمع حوله نحو ثلاثين ألفًا من الأتباع للثورة على الدولة.</w:t>
            </w:r>
          </w:p>
          <w:p w:rsidR="001A7839" w:rsidRPr="001A7839" w:rsidRDefault="001A7839" w:rsidP="001A7839">
            <w:pPr>
              <w:spacing w:beforeAutospacing="1" w:afterAutospacing="1"/>
              <w:jc w:val="center"/>
              <w:rPr>
                <w:rFonts w:ascii="Tahoma" w:hAnsi="Tahoma" w:cs="Tahoma"/>
                <w:sz w:val="52"/>
                <w:szCs w:val="52"/>
                <w:rtl/>
              </w:rPr>
            </w:pPr>
            <w:proofErr w:type="gramStart"/>
            <w:r w:rsidRPr="001A7839">
              <w:rPr>
                <w:rFonts w:ascii="Tahoma" w:hAnsi="Tahoma" w:cs="Traditional Arabic"/>
                <w:b/>
                <w:bCs/>
                <w:color w:val="CC0000"/>
                <w:sz w:val="52"/>
                <w:szCs w:val="52"/>
                <w:rtl/>
              </w:rPr>
              <w:t>ميادين</w:t>
            </w:r>
            <w:proofErr w:type="gramEnd"/>
            <w:r w:rsidRPr="001A7839">
              <w:rPr>
                <w:rFonts w:ascii="Tahoma" w:hAnsi="Tahoma" w:cs="Traditional Arabic"/>
                <w:b/>
                <w:bCs/>
                <w:color w:val="CC0000"/>
                <w:sz w:val="52"/>
                <w:szCs w:val="52"/>
                <w:rtl/>
              </w:rPr>
              <w:t xml:space="preserve"> الجهاد</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lastRenderedPageBreak/>
              <w:t xml:space="preserve">تعددت ميادين الجهاد التي تحركت فيها الفتوحات الإسلامية في عهد سليمان فشملت أوروبا وآسيا وأفريقيا، فاستولى على بلجراد سنة (927 هـ= 1521م)، وحاصر </w:t>
            </w:r>
            <w:proofErr w:type="spellStart"/>
            <w:r w:rsidRPr="001A7839">
              <w:rPr>
                <w:rFonts w:ascii="Tahoma" w:hAnsi="Tahoma" w:cs="Arabic Transparent"/>
                <w:sz w:val="52"/>
                <w:szCs w:val="52"/>
                <w:rtl/>
              </w:rPr>
              <w:t>فيينا</w:t>
            </w:r>
            <w:proofErr w:type="spellEnd"/>
            <w:r w:rsidRPr="001A7839">
              <w:rPr>
                <w:rFonts w:ascii="Tahoma" w:hAnsi="Tahoma" w:cs="Arabic Transparent"/>
                <w:sz w:val="52"/>
                <w:szCs w:val="52"/>
                <w:rtl/>
              </w:rPr>
              <w:t xml:space="preserve"> سنة (935 هـ= 1529م) لكنه لم يفلح في فتحها، وأعاد الكَرّة مرة أخرى، ولم يكن نصيبها أفضل من الأولى، وضم إلى دولته أجزاء من المجر بما فيها عاصمتها "</w:t>
            </w:r>
            <w:proofErr w:type="spellStart"/>
            <w:r w:rsidRPr="001A7839">
              <w:rPr>
                <w:rFonts w:ascii="Tahoma" w:hAnsi="Tahoma" w:cs="Arabic Transparent"/>
                <w:sz w:val="52"/>
                <w:szCs w:val="52"/>
                <w:rtl/>
              </w:rPr>
              <w:t>بودا</w:t>
            </w:r>
            <w:proofErr w:type="spellEnd"/>
            <w:r w:rsidRPr="001A7839">
              <w:rPr>
                <w:rFonts w:ascii="Tahoma" w:hAnsi="Tahoma" w:cs="Arabic Transparent"/>
                <w:sz w:val="52"/>
                <w:szCs w:val="52"/>
                <w:rtl/>
              </w:rPr>
              <w:t>"، وجعلها ولاية عثمانية.</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 xml:space="preserve">وفي آسيا قام السلطان سليمان بثلاث حملات كبرى ضد الدولة </w:t>
            </w:r>
            <w:proofErr w:type="spellStart"/>
            <w:r w:rsidRPr="001A7839">
              <w:rPr>
                <w:rFonts w:ascii="Tahoma" w:hAnsi="Tahoma" w:cs="Arabic Transparent"/>
                <w:sz w:val="52"/>
                <w:szCs w:val="52"/>
                <w:rtl/>
              </w:rPr>
              <w:t>الصفوية</w:t>
            </w:r>
            <w:proofErr w:type="spellEnd"/>
            <w:r w:rsidRPr="001A7839">
              <w:rPr>
                <w:rFonts w:ascii="Tahoma" w:hAnsi="Tahoma" w:cs="Arabic Transparent"/>
                <w:sz w:val="52"/>
                <w:szCs w:val="52"/>
                <w:rtl/>
              </w:rPr>
              <w:t>، ابتدأت من سنة (941 هـ= 1534م) وهي الحملة الأولى التي نجحت في ضم العراق إلى كنف الدولة العثمانية.</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وفي الحملة الثانية سنة (955هـ= 1548م) أضيف إلى أملاك الدولة "</w:t>
            </w:r>
            <w:proofErr w:type="spellStart"/>
            <w:r w:rsidRPr="001A7839">
              <w:rPr>
                <w:rFonts w:ascii="Tahoma" w:hAnsi="Tahoma" w:cs="Arabic Transparent"/>
                <w:sz w:val="52"/>
                <w:szCs w:val="52"/>
                <w:rtl/>
              </w:rPr>
              <w:t>تبريز</w:t>
            </w:r>
            <w:proofErr w:type="spellEnd"/>
            <w:r w:rsidRPr="001A7839">
              <w:rPr>
                <w:rFonts w:ascii="Tahoma" w:hAnsi="Tahoma" w:cs="Arabic Transparent"/>
                <w:sz w:val="52"/>
                <w:szCs w:val="52"/>
                <w:rtl/>
              </w:rPr>
              <w:t xml:space="preserve">"، وقلعتا: وان </w:t>
            </w:r>
            <w:proofErr w:type="spellStart"/>
            <w:r w:rsidRPr="001A7839">
              <w:rPr>
                <w:rFonts w:ascii="Tahoma" w:hAnsi="Tahoma" w:cs="Arabic Transparent"/>
                <w:sz w:val="52"/>
                <w:szCs w:val="52"/>
                <w:rtl/>
              </w:rPr>
              <w:t>وأريوان</w:t>
            </w:r>
            <w:proofErr w:type="spellEnd"/>
            <w:r w:rsidRPr="001A7839">
              <w:rPr>
                <w:rFonts w:ascii="Tahoma" w:hAnsi="Tahoma" w:cs="Arabic Transparent"/>
                <w:sz w:val="52"/>
                <w:szCs w:val="52"/>
                <w:rtl/>
              </w:rPr>
              <w:t>.</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وأما الحملة الثالثة فقد كانت سنة (962هـ = 1555م) وأجبرت الشاه "</w:t>
            </w:r>
            <w:proofErr w:type="spellStart"/>
            <w:r w:rsidRPr="001A7839">
              <w:rPr>
                <w:rFonts w:ascii="Tahoma" w:hAnsi="Tahoma" w:cs="Arabic Transparent"/>
                <w:sz w:val="52"/>
                <w:szCs w:val="52"/>
                <w:rtl/>
              </w:rPr>
              <w:t>طهماسب</w:t>
            </w:r>
            <w:proofErr w:type="spellEnd"/>
            <w:r w:rsidRPr="001A7839">
              <w:rPr>
                <w:rFonts w:ascii="Tahoma" w:hAnsi="Tahoma" w:cs="Arabic Transparent"/>
                <w:sz w:val="52"/>
                <w:szCs w:val="52"/>
                <w:rtl/>
              </w:rPr>
              <w:t xml:space="preserve">" على الصلح وأحقية العثمانيين في كل من </w:t>
            </w:r>
            <w:proofErr w:type="spellStart"/>
            <w:r w:rsidRPr="001A7839">
              <w:rPr>
                <w:rFonts w:ascii="Tahoma" w:hAnsi="Tahoma" w:cs="Arabic Transparent"/>
                <w:sz w:val="52"/>
                <w:szCs w:val="52"/>
                <w:rtl/>
              </w:rPr>
              <w:t>أريوان</w:t>
            </w:r>
            <w:proofErr w:type="spellEnd"/>
            <w:r w:rsidRPr="001A7839">
              <w:rPr>
                <w:rFonts w:ascii="Tahoma" w:hAnsi="Tahoma" w:cs="Arabic Transparent"/>
                <w:sz w:val="52"/>
                <w:szCs w:val="52"/>
                <w:rtl/>
              </w:rPr>
              <w:t xml:space="preserve"> </w:t>
            </w:r>
            <w:proofErr w:type="spellStart"/>
            <w:r w:rsidRPr="001A7839">
              <w:rPr>
                <w:rFonts w:ascii="Tahoma" w:hAnsi="Tahoma" w:cs="Arabic Transparent"/>
                <w:sz w:val="52"/>
                <w:szCs w:val="52"/>
                <w:rtl/>
              </w:rPr>
              <w:t>وتبريز</w:t>
            </w:r>
            <w:proofErr w:type="spellEnd"/>
            <w:r w:rsidRPr="001A7839">
              <w:rPr>
                <w:rFonts w:ascii="Tahoma" w:hAnsi="Tahoma" w:cs="Arabic Transparent"/>
                <w:sz w:val="52"/>
                <w:szCs w:val="52"/>
                <w:rtl/>
              </w:rPr>
              <w:t xml:space="preserve"> وشرق الأناضول.</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 xml:space="preserve">وواجه العثمانيون نفوذ البرتغاليين في المحيط </w:t>
            </w:r>
            <w:r w:rsidRPr="001A7839">
              <w:rPr>
                <w:rFonts w:ascii="Tahoma" w:hAnsi="Tahoma" w:cs="Arabic Transparent"/>
                <w:sz w:val="52"/>
                <w:szCs w:val="52"/>
                <w:rtl/>
              </w:rPr>
              <w:lastRenderedPageBreak/>
              <w:t>الهندي والخليج العربي، فاستولى "</w:t>
            </w:r>
            <w:proofErr w:type="spellStart"/>
            <w:r w:rsidRPr="001A7839">
              <w:rPr>
                <w:rFonts w:ascii="Tahoma" w:hAnsi="Tahoma" w:cs="Arabic Transparent"/>
                <w:sz w:val="52"/>
                <w:szCs w:val="52"/>
                <w:rtl/>
              </w:rPr>
              <w:t>أويس</w:t>
            </w:r>
            <w:proofErr w:type="spellEnd"/>
            <w:r w:rsidRPr="001A7839">
              <w:rPr>
                <w:rFonts w:ascii="Tahoma" w:hAnsi="Tahoma" w:cs="Arabic Transparent"/>
                <w:sz w:val="52"/>
                <w:szCs w:val="52"/>
                <w:rtl/>
              </w:rPr>
              <w:t xml:space="preserve"> باشا" والي اليمن على قلعة تعز سنة (953هـ= 1546م)، ودخلت عُمان وقطر والبحر في طاعة الدولة العثمانية، وأدت هذه السياسة إلى الحد من نفوذ البرتغاليين في المياه الإسلامية.</w:t>
            </w:r>
          </w:p>
          <w:p w:rsidR="001A7839" w:rsidRPr="001A7839" w:rsidRDefault="001A7839" w:rsidP="001A7839">
            <w:pPr>
              <w:spacing w:beforeAutospacing="1" w:afterAutospacing="1"/>
              <w:rPr>
                <w:rFonts w:ascii="Tahoma" w:hAnsi="Tahoma" w:cs="Tahoma"/>
                <w:sz w:val="52"/>
                <w:szCs w:val="52"/>
                <w:rtl/>
              </w:rPr>
            </w:pPr>
            <w:proofErr w:type="gramStart"/>
            <w:r w:rsidRPr="001A7839">
              <w:rPr>
                <w:rFonts w:ascii="Tahoma" w:hAnsi="Tahoma" w:cs="Arabic Transparent"/>
                <w:sz w:val="52"/>
                <w:szCs w:val="52"/>
                <w:rtl/>
              </w:rPr>
              <w:t>وفي</w:t>
            </w:r>
            <w:proofErr w:type="gramEnd"/>
            <w:r w:rsidRPr="001A7839">
              <w:rPr>
                <w:rFonts w:ascii="Tahoma" w:hAnsi="Tahoma" w:cs="Arabic Transparent"/>
                <w:sz w:val="52"/>
                <w:szCs w:val="52"/>
                <w:rtl/>
              </w:rPr>
              <w:t xml:space="preserve"> إفريقيا، دخلت ليبيا والقسم الأعظم من تونس، وإريتريا، وجيبوتي والصومال، ضمن نفوذ الدولة العثمانية.</w:t>
            </w:r>
          </w:p>
          <w:p w:rsidR="001A7839" w:rsidRPr="001A7839" w:rsidRDefault="001A7839" w:rsidP="001A7839">
            <w:pPr>
              <w:spacing w:beforeAutospacing="1" w:afterAutospacing="1"/>
              <w:jc w:val="center"/>
              <w:rPr>
                <w:rFonts w:ascii="Tahoma" w:hAnsi="Tahoma" w:cs="Tahoma"/>
                <w:sz w:val="52"/>
                <w:szCs w:val="52"/>
                <w:rtl/>
              </w:rPr>
            </w:pPr>
            <w:proofErr w:type="gramStart"/>
            <w:r w:rsidRPr="001A7839">
              <w:rPr>
                <w:rFonts w:ascii="Tahoma" w:hAnsi="Tahoma" w:cs="Traditional Arabic"/>
                <w:b/>
                <w:bCs/>
                <w:color w:val="CC0000"/>
                <w:sz w:val="52"/>
                <w:szCs w:val="52"/>
                <w:rtl/>
              </w:rPr>
              <w:t>البحرية</w:t>
            </w:r>
            <w:proofErr w:type="gramEnd"/>
            <w:r w:rsidRPr="001A7839">
              <w:rPr>
                <w:rFonts w:ascii="Tahoma" w:hAnsi="Tahoma" w:cs="Traditional Arabic"/>
                <w:b/>
                <w:bCs/>
                <w:color w:val="CC0000"/>
                <w:sz w:val="52"/>
                <w:szCs w:val="52"/>
                <w:rtl/>
              </w:rPr>
              <w:t xml:space="preserve"> العثمانية</w:t>
            </w:r>
          </w:p>
          <w:tbl>
            <w:tblPr>
              <w:tblpPr w:leftFromText="45" w:rightFromText="45" w:vertAnchor="text"/>
              <w:bidiVisual/>
              <w:tblW w:w="750" w:type="dxa"/>
              <w:tblCellSpacing w:w="0" w:type="dxa"/>
              <w:tblCellMar>
                <w:left w:w="0" w:type="dxa"/>
                <w:right w:w="0" w:type="dxa"/>
              </w:tblCellMar>
              <w:tblLook w:val="04A0"/>
            </w:tblPr>
            <w:tblGrid>
              <w:gridCol w:w="2287"/>
            </w:tblGrid>
            <w:tr w:rsidR="001A7839" w:rsidRPr="001A7839" w:rsidTr="001A7839">
              <w:trPr>
                <w:tblCellSpacing w:w="0" w:type="dxa"/>
              </w:trPr>
              <w:tc>
                <w:tcPr>
                  <w:tcW w:w="0" w:type="auto"/>
                  <w:vAlign w:val="center"/>
                  <w:hideMark/>
                </w:tcPr>
                <w:p w:rsidR="001A7839" w:rsidRPr="001A7839" w:rsidRDefault="001A7839" w:rsidP="001A7839">
                  <w:pPr>
                    <w:rPr>
                      <w:rFonts w:ascii="Tahoma" w:hAnsi="Tahoma" w:cs="Tahoma"/>
                      <w:sz w:val="52"/>
                      <w:szCs w:val="52"/>
                    </w:rPr>
                  </w:pPr>
                  <w:r w:rsidRPr="001A7839">
                    <w:rPr>
                      <w:rFonts w:ascii="Tahoma" w:hAnsi="Tahoma" w:cs="Tahoma"/>
                      <w:noProof/>
                      <w:sz w:val="52"/>
                      <w:szCs w:val="52"/>
                    </w:rPr>
                    <w:drawing>
                      <wp:inline distT="0" distB="0" distL="0" distR="0">
                        <wp:extent cx="1433195" cy="2162175"/>
                        <wp:effectExtent l="19050" t="0" r="0" b="0"/>
                        <wp:docPr id="2" name="Picture 2" descr="http://www.islamonline.net/servlet/Satellite?blobcol=urldata&amp;blobheader=image%2Fjpeg&amp;blobkey=id&amp;blobtable=MungoBlobs&amp;blobwhere=1188371125310&amp;ssbinary=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slamonline.net/servlet/Satellite?blobcol=urldata&amp;blobheader=image%2Fjpeg&amp;blobkey=id&amp;blobtable=MungoBlobs&amp;blobwhere=1188371125310&amp;ssbinary=true"/>
                                <pic:cNvPicPr>
                                  <a:picLocks noChangeAspect="1" noChangeArrowheads="1"/>
                                </pic:cNvPicPr>
                              </pic:nvPicPr>
                              <pic:blipFill>
                                <a:blip r:embed="rId9"/>
                                <a:srcRect/>
                                <a:stretch>
                                  <a:fillRect/>
                                </a:stretch>
                              </pic:blipFill>
                              <pic:spPr bwMode="auto">
                                <a:xfrm>
                                  <a:off x="0" y="0"/>
                                  <a:ext cx="1433195" cy="2162175"/>
                                </a:xfrm>
                                <a:prstGeom prst="rect">
                                  <a:avLst/>
                                </a:prstGeom>
                                <a:noFill/>
                                <a:ln w="9525">
                                  <a:noFill/>
                                  <a:miter lim="800000"/>
                                  <a:headEnd/>
                                  <a:tailEnd/>
                                </a:ln>
                              </pic:spPr>
                            </pic:pic>
                          </a:graphicData>
                        </a:graphic>
                      </wp:inline>
                    </w:drawing>
                  </w:r>
                </w:p>
              </w:tc>
            </w:tr>
            <w:tr w:rsidR="001A7839" w:rsidRPr="001A7839" w:rsidTr="001A7839">
              <w:trPr>
                <w:tblCellSpacing w:w="0" w:type="dxa"/>
              </w:trPr>
              <w:tc>
                <w:tcPr>
                  <w:tcW w:w="0" w:type="auto"/>
                  <w:vAlign w:val="center"/>
                  <w:hideMark/>
                </w:tcPr>
                <w:p w:rsidR="001A7839" w:rsidRPr="001A7839" w:rsidRDefault="001A7839" w:rsidP="001A7839">
                  <w:pPr>
                    <w:spacing w:beforeAutospacing="1" w:afterAutospacing="1"/>
                    <w:jc w:val="center"/>
                    <w:rPr>
                      <w:rFonts w:ascii="Tahoma" w:hAnsi="Tahoma" w:cs="Tahoma"/>
                      <w:sz w:val="52"/>
                      <w:szCs w:val="52"/>
                    </w:rPr>
                  </w:pPr>
                  <w:r w:rsidRPr="001A7839">
                    <w:rPr>
                      <w:rFonts w:ascii="Tahoma" w:hAnsi="Tahoma" w:cs="Traditional Arabic"/>
                      <w:b/>
                      <w:bCs/>
                      <w:color w:val="C6360F"/>
                      <w:sz w:val="52"/>
                      <w:szCs w:val="52"/>
                      <w:rtl/>
                    </w:rPr>
                    <w:t xml:space="preserve">خير الدين </w:t>
                  </w:r>
                  <w:proofErr w:type="spellStart"/>
                  <w:r w:rsidRPr="001A7839">
                    <w:rPr>
                      <w:rFonts w:ascii="Tahoma" w:hAnsi="Tahoma" w:cs="Traditional Arabic"/>
                      <w:b/>
                      <w:bCs/>
                      <w:color w:val="C6360F"/>
                      <w:sz w:val="52"/>
                      <w:szCs w:val="52"/>
                      <w:rtl/>
                    </w:rPr>
                    <w:t>بارباروسا</w:t>
                  </w:r>
                  <w:proofErr w:type="spellEnd"/>
                  <w:r w:rsidRPr="001A7839">
                    <w:rPr>
                      <w:rFonts w:ascii="Tahoma" w:hAnsi="Tahoma" w:cs="Traditional Arabic"/>
                      <w:b/>
                      <w:bCs/>
                      <w:color w:val="C6360F"/>
                      <w:sz w:val="52"/>
                      <w:szCs w:val="52"/>
                      <w:rtl/>
                    </w:rPr>
                    <w:t xml:space="preserve"> قائد بحري</w:t>
                  </w:r>
                  <w:r w:rsidRPr="001A7839">
                    <w:rPr>
                      <w:rFonts w:ascii="Tahoma" w:hAnsi="Tahoma" w:cs="Traditional Arabic"/>
                      <w:b/>
                      <w:bCs/>
                      <w:color w:val="C6360F"/>
                      <w:sz w:val="52"/>
                      <w:szCs w:val="52"/>
                    </w:rPr>
                    <w:t xml:space="preserve"> </w:t>
                  </w:r>
                  <w:r w:rsidRPr="001A7839">
                    <w:rPr>
                      <w:rFonts w:ascii="Tahoma" w:hAnsi="Tahoma" w:cs="Traditional Arabic"/>
                      <w:b/>
                      <w:bCs/>
                      <w:color w:val="C6360F"/>
                      <w:sz w:val="52"/>
                      <w:szCs w:val="52"/>
                      <w:rtl/>
                    </w:rPr>
                    <w:t>عثماني</w:t>
                  </w:r>
                </w:p>
              </w:tc>
            </w:tr>
          </w:tbl>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 xml:space="preserve">كانت البحرية العثمانية قد نمت نموًا كبيرًا منذ أيام السلطان </w:t>
            </w:r>
            <w:proofErr w:type="spellStart"/>
            <w:r w:rsidRPr="001A7839">
              <w:rPr>
                <w:rFonts w:ascii="Tahoma" w:hAnsi="Tahoma" w:cs="Arabic Transparent"/>
                <w:sz w:val="52"/>
                <w:szCs w:val="52"/>
                <w:rtl/>
              </w:rPr>
              <w:t>بايزيد</w:t>
            </w:r>
            <w:proofErr w:type="spellEnd"/>
            <w:r w:rsidRPr="001A7839">
              <w:rPr>
                <w:rFonts w:ascii="Tahoma" w:hAnsi="Tahoma" w:cs="Arabic Transparent"/>
                <w:sz w:val="52"/>
                <w:szCs w:val="52"/>
                <w:rtl/>
              </w:rPr>
              <w:t xml:space="preserve"> الثاني، وأصبحت مسئولة عن حماية مياه البحار التي تطل عليها الدولة، وفي عهد سليمان ازدادت قوة البحرية على نحو لم تشهده من قبل بانضمام "</w:t>
            </w:r>
            <w:hyperlink r:id="rId10" w:history="1">
              <w:r w:rsidRPr="001A7839">
                <w:rPr>
                  <w:rFonts w:ascii="Tahoma" w:hAnsi="Tahoma" w:cs="Arabic Transparent" w:hint="cs"/>
                  <w:color w:val="000099"/>
                  <w:sz w:val="52"/>
                  <w:szCs w:val="52"/>
                  <w:rtl/>
                </w:rPr>
                <w:t xml:space="preserve">خير الدين </w:t>
              </w:r>
              <w:proofErr w:type="spellStart"/>
              <w:r w:rsidRPr="001A7839">
                <w:rPr>
                  <w:rFonts w:ascii="Tahoma" w:hAnsi="Tahoma" w:cs="Arabic Transparent" w:hint="cs"/>
                  <w:color w:val="000099"/>
                  <w:sz w:val="52"/>
                  <w:szCs w:val="52"/>
                  <w:rtl/>
                </w:rPr>
                <w:t>برباروسا</w:t>
              </w:r>
              <w:proofErr w:type="spellEnd"/>
            </w:hyperlink>
            <w:r w:rsidRPr="001A7839">
              <w:rPr>
                <w:rFonts w:ascii="Tahoma" w:hAnsi="Tahoma" w:cs="Arabic Transparent"/>
                <w:sz w:val="52"/>
                <w:szCs w:val="52"/>
                <w:rtl/>
              </w:rPr>
              <w:t xml:space="preserve"> "، وكان يقود أسطولاً قويًا يهاجم </w:t>
            </w:r>
            <w:proofErr w:type="spellStart"/>
            <w:r w:rsidRPr="001A7839">
              <w:rPr>
                <w:rFonts w:ascii="Tahoma" w:hAnsi="Tahoma" w:cs="Arabic Transparent"/>
                <w:sz w:val="52"/>
                <w:szCs w:val="52"/>
                <w:rtl/>
              </w:rPr>
              <w:t>به</w:t>
            </w:r>
            <w:proofErr w:type="spellEnd"/>
            <w:r w:rsidRPr="001A7839">
              <w:rPr>
                <w:rFonts w:ascii="Tahoma" w:hAnsi="Tahoma" w:cs="Arabic Transparent"/>
                <w:sz w:val="52"/>
                <w:szCs w:val="52"/>
                <w:rtl/>
              </w:rPr>
              <w:t xml:space="preserve"> سواحل إسبانيا والسفن الصليبية في البحر المتوسط، وبعد انضمامه إلى الدولة منحه السلطان لقب "</w:t>
            </w:r>
            <w:proofErr w:type="spellStart"/>
            <w:r w:rsidRPr="001A7839">
              <w:rPr>
                <w:rFonts w:ascii="Tahoma" w:hAnsi="Tahoma" w:cs="Arabic Transparent"/>
                <w:sz w:val="52"/>
                <w:szCs w:val="52"/>
                <w:rtl/>
              </w:rPr>
              <w:t>قبودان</w:t>
            </w:r>
            <w:proofErr w:type="spellEnd"/>
            <w:r w:rsidRPr="001A7839">
              <w:rPr>
                <w:rFonts w:ascii="Tahoma" w:hAnsi="Tahoma" w:cs="Arabic Transparent"/>
                <w:sz w:val="52"/>
                <w:szCs w:val="52"/>
                <w:rtl/>
              </w:rPr>
              <w:t>".</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lastRenderedPageBreak/>
              <w:t>وقد قام خير الدين -بفضل المساعدات التي كان يتلقاها من السلطان سليمان القانوني- بضرب السواحل الإسبانية، وإنقاذ آلاف من المسلمين في إسبانيا، فقام في سنة (935 هـ= 1529م) بسبع رحلات إلى السواحل الإسبانية لنقل سبعين ألف مسلم من قبضة الحكومة الإسبانية.</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وقد وكل السلطان إلى خير الدين قيادة الحملات البحرية في غرب البحر المتوسط، وحاولت إسبانيا أن تقضي على أسطوله، لكنها تخفق في كل مرة وتتكبد خسائر فادحة، ولعل أقسى هزائمها كانت معركة بروزة سنة (945 هـ= 1538م).</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 xml:space="preserve">وقد انضم أسطول خير الدين إلى الأسطول الفرنسي في حربه مع </w:t>
            </w:r>
            <w:proofErr w:type="spellStart"/>
            <w:r w:rsidRPr="001A7839">
              <w:rPr>
                <w:rFonts w:ascii="Tahoma" w:hAnsi="Tahoma" w:cs="Arabic Transparent"/>
                <w:sz w:val="52"/>
                <w:szCs w:val="52"/>
                <w:rtl/>
              </w:rPr>
              <w:t>الهابسيورج</w:t>
            </w:r>
            <w:proofErr w:type="spellEnd"/>
            <w:r w:rsidRPr="001A7839">
              <w:rPr>
                <w:rFonts w:ascii="Tahoma" w:hAnsi="Tahoma" w:cs="Arabic Transparent"/>
                <w:sz w:val="52"/>
                <w:szCs w:val="52"/>
                <w:rtl/>
              </w:rPr>
              <w:t>، وساعد الفرنسيين في استعادة مدينة نيس (950 هـ= 1543م).</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 xml:space="preserve">واتسع نطاق عمل الأسطول العثماني فشمل البحر الأحمر، حيث استولى العثمانيون على سواكن </w:t>
            </w:r>
            <w:proofErr w:type="spellStart"/>
            <w:r w:rsidRPr="001A7839">
              <w:rPr>
                <w:rFonts w:ascii="Tahoma" w:hAnsi="Tahoma" w:cs="Arabic Transparent"/>
                <w:sz w:val="52"/>
                <w:szCs w:val="52"/>
                <w:rtl/>
              </w:rPr>
              <w:t>ومصوع</w:t>
            </w:r>
            <w:proofErr w:type="spellEnd"/>
            <w:r w:rsidRPr="001A7839">
              <w:rPr>
                <w:rFonts w:ascii="Tahoma" w:hAnsi="Tahoma" w:cs="Arabic Transparent"/>
                <w:sz w:val="52"/>
                <w:szCs w:val="52"/>
                <w:rtl/>
              </w:rPr>
              <w:t>، وأخرج البرتغاليين من مياه البحر الأحمر، واستولى العثمانيون على سواحل الحبشة؛ مما أدى إلى انتعاش حركة التجارة بين آسيا والغرب عن طريق البلاد الإسلامية.</w:t>
            </w:r>
          </w:p>
          <w:p w:rsidR="001A7839" w:rsidRPr="001A7839" w:rsidRDefault="001A7839" w:rsidP="001A7839">
            <w:pPr>
              <w:spacing w:beforeAutospacing="1" w:afterAutospacing="1"/>
              <w:jc w:val="center"/>
              <w:rPr>
                <w:rFonts w:ascii="Tahoma" w:hAnsi="Tahoma" w:cs="Traditional Arabic" w:hint="cs"/>
                <w:b/>
                <w:bCs/>
                <w:color w:val="CC0000"/>
                <w:sz w:val="52"/>
                <w:szCs w:val="52"/>
                <w:rtl/>
                <w:lang w:bidi="ar-AE"/>
              </w:rPr>
            </w:pPr>
          </w:p>
          <w:p w:rsidR="001A7839" w:rsidRPr="001A7839" w:rsidRDefault="001A7839" w:rsidP="001A7839">
            <w:pPr>
              <w:spacing w:beforeAutospacing="1" w:afterAutospacing="1"/>
              <w:jc w:val="center"/>
              <w:rPr>
                <w:rFonts w:ascii="Tahoma" w:hAnsi="Tahoma" w:cs="Traditional Arabic" w:hint="cs"/>
                <w:b/>
                <w:bCs/>
                <w:color w:val="CC0000"/>
                <w:sz w:val="52"/>
                <w:szCs w:val="52"/>
                <w:rtl/>
              </w:rPr>
            </w:pPr>
          </w:p>
          <w:p w:rsidR="001A7839" w:rsidRPr="001A7839" w:rsidRDefault="001A7839" w:rsidP="001A7839">
            <w:pPr>
              <w:spacing w:beforeAutospacing="1" w:afterAutospacing="1"/>
              <w:jc w:val="center"/>
              <w:rPr>
                <w:rFonts w:ascii="Tahoma" w:hAnsi="Tahoma" w:cs="Tahoma"/>
                <w:sz w:val="52"/>
                <w:szCs w:val="52"/>
                <w:rtl/>
              </w:rPr>
            </w:pPr>
            <w:proofErr w:type="gramStart"/>
            <w:r w:rsidRPr="001A7839">
              <w:rPr>
                <w:rFonts w:ascii="Tahoma" w:hAnsi="Tahoma" w:cs="Traditional Arabic"/>
                <w:b/>
                <w:bCs/>
                <w:color w:val="CC0000"/>
                <w:sz w:val="52"/>
                <w:szCs w:val="52"/>
                <w:rtl/>
              </w:rPr>
              <w:t>النواحي</w:t>
            </w:r>
            <w:proofErr w:type="gramEnd"/>
            <w:r w:rsidRPr="001A7839">
              <w:rPr>
                <w:rFonts w:ascii="Tahoma" w:hAnsi="Tahoma" w:cs="Traditional Arabic"/>
                <w:b/>
                <w:bCs/>
                <w:color w:val="CC0000"/>
                <w:sz w:val="52"/>
                <w:szCs w:val="52"/>
                <w:rtl/>
              </w:rPr>
              <w:t xml:space="preserve"> الحضارية</w:t>
            </w:r>
          </w:p>
          <w:tbl>
            <w:tblPr>
              <w:tblpPr w:leftFromText="45" w:rightFromText="45" w:vertAnchor="text"/>
              <w:bidiVisual/>
              <w:tblW w:w="750" w:type="dxa"/>
              <w:tblCellSpacing w:w="0" w:type="dxa"/>
              <w:tblCellMar>
                <w:left w:w="0" w:type="dxa"/>
                <w:right w:w="0" w:type="dxa"/>
              </w:tblCellMar>
              <w:tblLook w:val="04A0"/>
            </w:tblPr>
            <w:tblGrid>
              <w:gridCol w:w="3030"/>
            </w:tblGrid>
            <w:tr w:rsidR="001A7839" w:rsidRPr="001A7839" w:rsidTr="001A7839">
              <w:trPr>
                <w:tblCellSpacing w:w="0" w:type="dxa"/>
              </w:trPr>
              <w:tc>
                <w:tcPr>
                  <w:tcW w:w="0" w:type="auto"/>
                  <w:vAlign w:val="center"/>
                  <w:hideMark/>
                </w:tcPr>
                <w:p w:rsidR="001A7839" w:rsidRPr="001A7839" w:rsidRDefault="001A7839" w:rsidP="001A7839">
                  <w:pPr>
                    <w:rPr>
                      <w:rFonts w:ascii="Tahoma" w:hAnsi="Tahoma" w:cs="Tahoma"/>
                      <w:sz w:val="52"/>
                      <w:szCs w:val="52"/>
                    </w:rPr>
                  </w:pPr>
                  <w:r w:rsidRPr="001A7839">
                    <w:rPr>
                      <w:rFonts w:ascii="Tahoma" w:hAnsi="Tahoma" w:cs="Tahoma"/>
                      <w:noProof/>
                      <w:sz w:val="52"/>
                      <w:szCs w:val="52"/>
                    </w:rPr>
                    <w:drawing>
                      <wp:inline distT="0" distB="0" distL="0" distR="0">
                        <wp:extent cx="1903095" cy="1260475"/>
                        <wp:effectExtent l="19050" t="0" r="1905" b="0"/>
                        <wp:docPr id="3" name="Picture 3" descr="http://www.islamonline.net/servlet/Satellite?blobcol=urldata&amp;blobheader=image%2Fjpeg&amp;blobkey=id&amp;blobtable=MungoBlobs&amp;blobwhere=1188371125335&amp;ssbinary=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slamonline.net/servlet/Satellite?blobcol=urldata&amp;blobheader=image%2Fjpeg&amp;blobkey=id&amp;blobtable=MungoBlobs&amp;blobwhere=1188371125335&amp;ssbinary=true"/>
                                <pic:cNvPicPr>
                                  <a:picLocks noChangeAspect="1" noChangeArrowheads="1"/>
                                </pic:cNvPicPr>
                              </pic:nvPicPr>
                              <pic:blipFill>
                                <a:blip r:embed="rId11"/>
                                <a:srcRect/>
                                <a:stretch>
                                  <a:fillRect/>
                                </a:stretch>
                              </pic:blipFill>
                              <pic:spPr bwMode="auto">
                                <a:xfrm>
                                  <a:off x="0" y="0"/>
                                  <a:ext cx="1903095" cy="1260475"/>
                                </a:xfrm>
                                <a:prstGeom prst="rect">
                                  <a:avLst/>
                                </a:prstGeom>
                                <a:noFill/>
                                <a:ln w="9525">
                                  <a:noFill/>
                                  <a:miter lim="800000"/>
                                  <a:headEnd/>
                                  <a:tailEnd/>
                                </a:ln>
                              </pic:spPr>
                            </pic:pic>
                          </a:graphicData>
                        </a:graphic>
                      </wp:inline>
                    </w:drawing>
                  </w:r>
                </w:p>
              </w:tc>
            </w:tr>
            <w:tr w:rsidR="001A7839" w:rsidRPr="001A7839" w:rsidTr="001A7839">
              <w:trPr>
                <w:tblCellSpacing w:w="0" w:type="dxa"/>
              </w:trPr>
              <w:tc>
                <w:tcPr>
                  <w:tcW w:w="0" w:type="auto"/>
                  <w:vAlign w:val="center"/>
                  <w:hideMark/>
                </w:tcPr>
                <w:p w:rsidR="001A7839" w:rsidRPr="001A7839" w:rsidRDefault="001A7839" w:rsidP="001A7839">
                  <w:pPr>
                    <w:spacing w:beforeAutospacing="1" w:afterAutospacing="1"/>
                    <w:jc w:val="center"/>
                    <w:rPr>
                      <w:rFonts w:ascii="Tahoma" w:hAnsi="Tahoma" w:cs="Tahoma"/>
                      <w:sz w:val="52"/>
                      <w:szCs w:val="52"/>
                    </w:rPr>
                  </w:pPr>
                  <w:r w:rsidRPr="001A7839">
                    <w:rPr>
                      <w:rFonts w:ascii="Tahoma" w:hAnsi="Tahoma" w:cs="Traditional Arabic"/>
                      <w:b/>
                      <w:bCs/>
                      <w:color w:val="C6360F"/>
                      <w:sz w:val="52"/>
                      <w:szCs w:val="52"/>
                      <w:rtl/>
                    </w:rPr>
                    <w:t>جامع</w:t>
                  </w:r>
                  <w:r w:rsidRPr="001A7839">
                    <w:rPr>
                      <w:rFonts w:ascii="Tahoma" w:hAnsi="Tahoma" w:cs="Traditional Arabic"/>
                      <w:b/>
                      <w:bCs/>
                      <w:color w:val="C6360F"/>
                      <w:sz w:val="52"/>
                      <w:szCs w:val="52"/>
                    </w:rPr>
                    <w:t xml:space="preserve"> </w:t>
                  </w:r>
                  <w:r w:rsidRPr="001A7839">
                    <w:rPr>
                      <w:rFonts w:ascii="Tahoma" w:hAnsi="Tahoma" w:cs="Traditional Arabic"/>
                      <w:b/>
                      <w:bCs/>
                      <w:color w:val="C6360F"/>
                      <w:sz w:val="52"/>
                      <w:szCs w:val="52"/>
                      <w:rtl/>
                    </w:rPr>
                    <w:t>السليمانية</w:t>
                  </w:r>
                </w:p>
              </w:tc>
            </w:tr>
          </w:tbl>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 xml:space="preserve">كان السلطان سليمان القانوني شاعرًا له ذوق فني رفيع، وخطاطًا يجيد الكتابة، وملمًا بعدد من اللغات الشرقية من بينها العربية، وكان له بصر بالأحجار الكريمة، مغرمًا بالبناء والتشييد، فظهر أثر ذلك في دولته، فأنفق في سخاء على المنشآت الكبرى فشيد المعاقل والحصون في رودس وبلجراد </w:t>
            </w:r>
            <w:proofErr w:type="spellStart"/>
            <w:r w:rsidRPr="001A7839">
              <w:rPr>
                <w:rFonts w:ascii="Tahoma" w:hAnsi="Tahoma" w:cs="Arabic Transparent"/>
                <w:sz w:val="52"/>
                <w:szCs w:val="52"/>
                <w:rtl/>
              </w:rPr>
              <w:t>وبودا</w:t>
            </w:r>
            <w:proofErr w:type="spellEnd"/>
            <w:r w:rsidRPr="001A7839">
              <w:rPr>
                <w:rFonts w:ascii="Tahoma" w:hAnsi="Tahoma" w:cs="Arabic Transparent"/>
                <w:sz w:val="52"/>
                <w:szCs w:val="52"/>
                <w:rtl/>
              </w:rPr>
              <w:t>، وأنشأ المساجد والصهاريج والقناطر في شتى أنحاء الدولة، وبخاصة في مكة وبغداد ودمشق، غير ما أنشأه في عاصمته من روائع العمارة.</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وظهر في عصره أشهر المهندسين المعماريين في التاريخ الإسلامي وهو </w:t>
            </w:r>
            <w:hyperlink r:id="rId12" w:history="1">
              <w:r w:rsidRPr="001A7839">
                <w:rPr>
                  <w:rFonts w:ascii="Tahoma" w:hAnsi="Tahoma" w:cs="Arabic Transparent" w:hint="cs"/>
                  <w:color w:val="000099"/>
                  <w:sz w:val="52"/>
                  <w:szCs w:val="52"/>
                  <w:rtl/>
                </w:rPr>
                <w:t>سنان باشا</w:t>
              </w:r>
            </w:hyperlink>
            <w:r w:rsidRPr="001A7839">
              <w:rPr>
                <w:rFonts w:ascii="Tahoma" w:hAnsi="Tahoma" w:cs="Arabic Transparent"/>
                <w:sz w:val="52"/>
                <w:szCs w:val="52"/>
                <w:rtl/>
              </w:rPr>
              <w:t xml:space="preserve"> ، الذي اشترك في الحملات العثمانية، واطلع على كثير من الطرز المعمارية حتى استقام له أسلوب خاص، ويعد جامع السليمانية الذي بناه للسلطان سليمان </w:t>
            </w:r>
            <w:r w:rsidRPr="001A7839">
              <w:rPr>
                <w:rFonts w:ascii="Tahoma" w:hAnsi="Tahoma" w:cs="Arabic Transparent"/>
                <w:sz w:val="52"/>
                <w:szCs w:val="52"/>
                <w:rtl/>
              </w:rPr>
              <w:lastRenderedPageBreak/>
              <w:t>في سنة (964هـ= 1557م) من أشهر الأعمال المعمارية في التاريخ الإسلامي.</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 xml:space="preserve">وفي عهده وصل </w:t>
            </w:r>
            <w:proofErr w:type="gramStart"/>
            <w:r w:rsidRPr="001A7839">
              <w:rPr>
                <w:rFonts w:ascii="Tahoma" w:hAnsi="Tahoma" w:cs="Arabic Transparent"/>
                <w:sz w:val="52"/>
                <w:szCs w:val="52"/>
                <w:rtl/>
              </w:rPr>
              <w:t>فن</w:t>
            </w:r>
            <w:proofErr w:type="gramEnd"/>
            <w:r w:rsidRPr="001A7839">
              <w:rPr>
                <w:rFonts w:ascii="Tahoma" w:hAnsi="Tahoma" w:cs="Arabic Transparent"/>
                <w:sz w:val="52"/>
                <w:szCs w:val="52"/>
                <w:rtl/>
              </w:rPr>
              <w:t xml:space="preserve"> المنمنمات العثمانية إلى أوجه. وقد قدّم "عارفي" وثائق الحوادث السياسية والاجتماعية التي جرت في عصر سليمان القانوني في منمنمات زاهية، ولمع في هذا العصر عدد من الخطاطين العظام يأتي في مقدمتهم: حسن أفندي جلبي </w:t>
            </w:r>
            <w:proofErr w:type="spellStart"/>
            <w:r w:rsidRPr="001A7839">
              <w:rPr>
                <w:rFonts w:ascii="Tahoma" w:hAnsi="Tahoma" w:cs="Arabic Transparent"/>
                <w:sz w:val="52"/>
                <w:szCs w:val="52"/>
                <w:rtl/>
              </w:rPr>
              <w:t>القره</w:t>
            </w:r>
            <w:proofErr w:type="spellEnd"/>
            <w:r w:rsidRPr="001A7839">
              <w:rPr>
                <w:rFonts w:ascii="Tahoma" w:hAnsi="Tahoma" w:cs="Arabic Transparent"/>
                <w:sz w:val="52"/>
                <w:szCs w:val="52"/>
                <w:rtl/>
              </w:rPr>
              <w:t xml:space="preserve"> حصاري الذي كتب خطوط جامع السليمانية، وأستاذه أحمد بن </w:t>
            </w:r>
            <w:proofErr w:type="spellStart"/>
            <w:r w:rsidRPr="001A7839">
              <w:rPr>
                <w:rFonts w:ascii="Tahoma" w:hAnsi="Tahoma" w:cs="Arabic Transparent"/>
                <w:sz w:val="52"/>
                <w:szCs w:val="52"/>
                <w:rtl/>
              </w:rPr>
              <w:t>قره</w:t>
            </w:r>
            <w:proofErr w:type="spellEnd"/>
            <w:r w:rsidRPr="001A7839">
              <w:rPr>
                <w:rFonts w:ascii="Tahoma" w:hAnsi="Tahoma" w:cs="Arabic Transparent"/>
                <w:sz w:val="52"/>
                <w:szCs w:val="52"/>
                <w:rtl/>
              </w:rPr>
              <w:t xml:space="preserve"> حصاري، وله مصحف بخطه، يعد من روائع الخط العربي والفن الرفيع، وهو محفوظ بمتحف "طوبي </w:t>
            </w:r>
            <w:proofErr w:type="spellStart"/>
            <w:r w:rsidRPr="001A7839">
              <w:rPr>
                <w:rFonts w:ascii="Tahoma" w:hAnsi="Tahoma" w:cs="Arabic Transparent"/>
                <w:sz w:val="52"/>
                <w:szCs w:val="52"/>
                <w:rtl/>
              </w:rPr>
              <w:t>قابي</w:t>
            </w:r>
            <w:proofErr w:type="spellEnd"/>
            <w:r w:rsidRPr="001A7839">
              <w:rPr>
                <w:rFonts w:ascii="Tahoma" w:hAnsi="Tahoma" w:cs="Arabic Transparent"/>
                <w:sz w:val="52"/>
                <w:szCs w:val="52"/>
                <w:rtl/>
              </w:rPr>
              <w:t>".</w:t>
            </w:r>
          </w:p>
          <w:p w:rsidR="001A7839" w:rsidRPr="001A7839" w:rsidRDefault="001A7839" w:rsidP="001A7839">
            <w:pPr>
              <w:spacing w:beforeAutospacing="1" w:afterAutospacing="1"/>
              <w:rPr>
                <w:rFonts w:ascii="Tahoma" w:hAnsi="Tahoma" w:cs="Tahoma"/>
                <w:sz w:val="52"/>
                <w:szCs w:val="52"/>
                <w:rtl/>
              </w:rPr>
            </w:pPr>
            <w:proofErr w:type="gramStart"/>
            <w:r w:rsidRPr="001A7839">
              <w:rPr>
                <w:rFonts w:ascii="Tahoma" w:hAnsi="Tahoma" w:cs="Arabic Transparent"/>
                <w:sz w:val="52"/>
                <w:szCs w:val="52"/>
                <w:rtl/>
              </w:rPr>
              <w:t>وظهر</w:t>
            </w:r>
            <w:proofErr w:type="gramEnd"/>
            <w:r w:rsidRPr="001A7839">
              <w:rPr>
                <w:rFonts w:ascii="Tahoma" w:hAnsi="Tahoma" w:cs="Arabic Transparent"/>
                <w:sz w:val="52"/>
                <w:szCs w:val="52"/>
                <w:rtl/>
              </w:rPr>
              <w:t xml:space="preserve"> في عهد السلطان سليمان عدد من العلماء، في مقدمتهم: أبو السعود أفندي صاحب التفسير المعروف باسم "إرشاد العقل السليم إلى مزايا الكتاب الكريم".</w:t>
            </w:r>
          </w:p>
          <w:p w:rsidR="001A7839" w:rsidRPr="001A7839" w:rsidRDefault="001A7839" w:rsidP="001A7839">
            <w:pPr>
              <w:spacing w:beforeAutospacing="1" w:afterAutospacing="1"/>
              <w:rPr>
                <w:rFonts w:ascii="Tahoma" w:hAnsi="Tahoma" w:cs="Tahoma"/>
                <w:sz w:val="52"/>
                <w:szCs w:val="52"/>
                <w:rtl/>
              </w:rPr>
            </w:pPr>
            <w:proofErr w:type="gramStart"/>
            <w:r w:rsidRPr="001A7839">
              <w:rPr>
                <w:rFonts w:ascii="Tahoma" w:hAnsi="Tahoma" w:cs="Arabic Transparent"/>
                <w:sz w:val="52"/>
                <w:szCs w:val="52"/>
                <w:rtl/>
              </w:rPr>
              <w:t>غير</w:t>
            </w:r>
            <w:proofErr w:type="gramEnd"/>
            <w:r w:rsidRPr="001A7839">
              <w:rPr>
                <w:rFonts w:ascii="Tahoma" w:hAnsi="Tahoma" w:cs="Arabic Transparent"/>
                <w:sz w:val="52"/>
                <w:szCs w:val="52"/>
                <w:rtl/>
              </w:rPr>
              <w:t xml:space="preserve"> أن الذي اشتهر </w:t>
            </w:r>
            <w:proofErr w:type="spellStart"/>
            <w:r w:rsidRPr="001A7839">
              <w:rPr>
                <w:rFonts w:ascii="Tahoma" w:hAnsi="Tahoma" w:cs="Arabic Transparent"/>
                <w:sz w:val="52"/>
                <w:szCs w:val="52"/>
                <w:rtl/>
              </w:rPr>
              <w:t>به</w:t>
            </w:r>
            <w:proofErr w:type="spellEnd"/>
            <w:r w:rsidRPr="001A7839">
              <w:rPr>
                <w:rFonts w:ascii="Tahoma" w:hAnsi="Tahoma" w:cs="Arabic Transparent"/>
                <w:sz w:val="52"/>
                <w:szCs w:val="52"/>
                <w:rtl/>
              </w:rPr>
              <w:t xml:space="preserve"> واقترن باسمه هو وضعه للقوانين التي تنظم الحياة في دولته الكبيرة.. هذه القوانين وضعها مع شيخ الإسلام أبو السعود أفندي، وراعى فيها الظروف الخاصة لأقطار دولته، وحرص على أن تتفق مع الشريعة الإسلامية والقواعد العرفية، وقد ظلت هذه القوانين </w:t>
            </w:r>
            <w:r w:rsidRPr="001A7839">
              <w:rPr>
                <w:rFonts w:ascii="Tahoma" w:hAnsi="Tahoma" w:cs="Arabic Transparent"/>
                <w:sz w:val="52"/>
                <w:szCs w:val="52"/>
                <w:rtl/>
              </w:rPr>
              <w:lastRenderedPageBreak/>
              <w:t xml:space="preserve">التي عرفت باسم "قانون </w:t>
            </w:r>
            <w:proofErr w:type="spellStart"/>
            <w:r w:rsidRPr="001A7839">
              <w:rPr>
                <w:rFonts w:ascii="Tahoma" w:hAnsi="Tahoma" w:cs="Arabic Transparent"/>
                <w:sz w:val="52"/>
                <w:szCs w:val="52"/>
                <w:rtl/>
              </w:rPr>
              <w:t>نامه</w:t>
            </w:r>
            <w:proofErr w:type="spellEnd"/>
            <w:r w:rsidRPr="001A7839">
              <w:rPr>
                <w:rFonts w:ascii="Tahoma" w:hAnsi="Tahoma" w:cs="Arabic Transparent"/>
                <w:sz w:val="52"/>
                <w:szCs w:val="52"/>
                <w:rtl/>
              </w:rPr>
              <w:t xml:space="preserve"> سلطان سليمان" أي دستور السلطان سليمان تطبق حتى مطلع القرن الثالث عشر الهجري- التاسع عشر الميلادي.</w:t>
            </w:r>
          </w:p>
          <w:p w:rsidR="001A7839" w:rsidRPr="001A7839" w:rsidRDefault="001A7839" w:rsidP="001A7839">
            <w:pPr>
              <w:spacing w:beforeAutospacing="1" w:afterAutospacing="1"/>
              <w:rPr>
                <w:rFonts w:ascii="Tahoma" w:hAnsi="Tahoma" w:cs="Tahoma"/>
                <w:sz w:val="52"/>
                <w:szCs w:val="52"/>
                <w:rtl/>
              </w:rPr>
            </w:pPr>
            <w:proofErr w:type="gramStart"/>
            <w:r w:rsidRPr="001A7839">
              <w:rPr>
                <w:rFonts w:ascii="Tahoma" w:hAnsi="Tahoma" w:cs="Arabic Transparent"/>
                <w:sz w:val="52"/>
                <w:szCs w:val="52"/>
                <w:rtl/>
              </w:rPr>
              <w:t>ولم</w:t>
            </w:r>
            <w:proofErr w:type="gramEnd"/>
            <w:r w:rsidRPr="001A7839">
              <w:rPr>
                <w:rFonts w:ascii="Tahoma" w:hAnsi="Tahoma" w:cs="Arabic Transparent"/>
                <w:sz w:val="52"/>
                <w:szCs w:val="52"/>
                <w:rtl/>
              </w:rPr>
              <w:t xml:space="preserve"> يطلق الشعب على السلطان سليمان لقب القانوني لوضعه القوانين، وإنما لتطبيقه هذه القوانين بعدالة، ولهذا يعد العثمانيون الألقاب التي أطلقها الأوروبيون على سليمان في عصره مثل: الكبير، والعظيم قليلة الأهمية والأثر إذا ما قورنت بلقب "القانوني" الذي يمثّل العدالة.</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ولم يكن عهد القانوني العهد الذي بلغت فيه الدولة أقصى حدود لها من الاتساع، وإنما هو العهد الذي تمت فيه إدارة أعظم دولة بأرقى نظام إداري.</w:t>
            </w:r>
          </w:p>
          <w:p w:rsidR="001A7839" w:rsidRPr="001A7839" w:rsidRDefault="001A7839" w:rsidP="001A7839">
            <w:pPr>
              <w:spacing w:beforeAutospacing="1" w:afterAutospacing="1"/>
              <w:rPr>
                <w:rFonts w:ascii="Tahoma" w:hAnsi="Tahoma" w:cs="Tahoma"/>
                <w:sz w:val="52"/>
                <w:szCs w:val="52"/>
                <w:rtl/>
              </w:rPr>
            </w:pPr>
            <w:r w:rsidRPr="001A7839">
              <w:rPr>
                <w:rFonts w:ascii="Tahoma" w:hAnsi="Tahoma" w:cs="Arabic Transparent"/>
                <w:sz w:val="52"/>
                <w:szCs w:val="52"/>
                <w:rtl/>
              </w:rPr>
              <w:t xml:space="preserve">وتوفي السلطان وهو يحاصر مدينة </w:t>
            </w:r>
            <w:proofErr w:type="spellStart"/>
            <w:r w:rsidRPr="001A7839">
              <w:rPr>
                <w:rFonts w:ascii="Tahoma" w:hAnsi="Tahoma" w:cs="Arabic Transparent"/>
                <w:sz w:val="52"/>
                <w:szCs w:val="52"/>
                <w:rtl/>
              </w:rPr>
              <w:t>سيكتوار</w:t>
            </w:r>
            <w:proofErr w:type="spellEnd"/>
            <w:r w:rsidRPr="001A7839">
              <w:rPr>
                <w:rFonts w:ascii="Tahoma" w:hAnsi="Tahoma" w:cs="Arabic Transparent"/>
                <w:sz w:val="52"/>
                <w:szCs w:val="52"/>
                <w:rtl/>
              </w:rPr>
              <w:t xml:space="preserve"> البحرية في (20 من صفر 974 هـ= 5 من سبتمبر 1566م).</w:t>
            </w:r>
          </w:p>
          <w:p w:rsidR="001A7839" w:rsidRPr="001A7839" w:rsidRDefault="001A7839" w:rsidP="001A7839">
            <w:pPr>
              <w:spacing w:after="117"/>
              <w:rPr>
                <w:rFonts w:ascii="Tahoma" w:hAnsi="Tahoma" w:cs="Arabic Transparent" w:hint="cs"/>
                <w:b/>
                <w:bCs/>
                <w:color w:val="FF0000"/>
                <w:sz w:val="52"/>
                <w:szCs w:val="52"/>
                <w:u w:val="single"/>
                <w:rtl/>
              </w:rPr>
            </w:pPr>
          </w:p>
          <w:p w:rsidR="001A7839" w:rsidRDefault="001A7839" w:rsidP="001A7839">
            <w:pPr>
              <w:spacing w:after="117"/>
              <w:rPr>
                <w:rFonts w:ascii="Tahoma" w:hAnsi="Tahoma" w:cs="Arabic Transparent" w:hint="cs"/>
                <w:b/>
                <w:bCs/>
                <w:color w:val="FF0000"/>
                <w:sz w:val="52"/>
                <w:szCs w:val="52"/>
                <w:u w:val="single"/>
                <w:rtl/>
              </w:rPr>
            </w:pPr>
          </w:p>
          <w:p w:rsidR="001A7839" w:rsidRDefault="001A7839" w:rsidP="001A7839">
            <w:pPr>
              <w:spacing w:after="117"/>
              <w:rPr>
                <w:rFonts w:ascii="Tahoma" w:hAnsi="Tahoma" w:cs="Arabic Transparent" w:hint="cs"/>
                <w:b/>
                <w:bCs/>
                <w:color w:val="FF0000"/>
                <w:sz w:val="52"/>
                <w:szCs w:val="52"/>
                <w:u w:val="single"/>
                <w:rtl/>
              </w:rPr>
            </w:pPr>
          </w:p>
          <w:p w:rsidR="001A7839" w:rsidRDefault="001A7839" w:rsidP="001A7839">
            <w:pPr>
              <w:spacing w:after="117"/>
              <w:rPr>
                <w:rFonts w:ascii="Tahoma" w:hAnsi="Tahoma" w:cs="Arabic Transparent" w:hint="cs"/>
                <w:b/>
                <w:bCs/>
                <w:color w:val="FF0000"/>
                <w:sz w:val="52"/>
                <w:szCs w:val="52"/>
                <w:u w:val="single"/>
                <w:rtl/>
              </w:rPr>
            </w:pPr>
          </w:p>
          <w:p w:rsidR="001A7839" w:rsidRDefault="001A7839" w:rsidP="001A7839">
            <w:pPr>
              <w:spacing w:after="117"/>
              <w:rPr>
                <w:rFonts w:ascii="Tahoma" w:hAnsi="Tahoma" w:cs="Arabic Transparent" w:hint="cs"/>
                <w:b/>
                <w:bCs/>
                <w:color w:val="FF0000"/>
                <w:sz w:val="52"/>
                <w:szCs w:val="52"/>
                <w:u w:val="single"/>
                <w:rtl/>
              </w:rPr>
            </w:pPr>
          </w:p>
          <w:p w:rsidR="001A7839" w:rsidRPr="001A7839" w:rsidRDefault="001A7839" w:rsidP="001A7839">
            <w:pPr>
              <w:spacing w:after="117"/>
              <w:rPr>
                <w:rFonts w:ascii="Tahoma" w:hAnsi="Tahoma" w:cs="Arabic Transparent"/>
                <w:b/>
                <w:bCs/>
                <w:color w:val="FF0000"/>
                <w:sz w:val="52"/>
                <w:szCs w:val="52"/>
                <w:u w:val="single"/>
                <w:rtl/>
              </w:rPr>
            </w:pPr>
            <w:r w:rsidRPr="001A7839">
              <w:rPr>
                <w:rFonts w:ascii="Tahoma" w:hAnsi="Tahoma" w:cs="Arabic Transparent" w:hint="cs"/>
                <w:b/>
                <w:bCs/>
                <w:color w:val="FF0000"/>
                <w:sz w:val="52"/>
                <w:szCs w:val="52"/>
                <w:u w:val="single"/>
                <w:rtl/>
              </w:rPr>
              <w:lastRenderedPageBreak/>
              <w:t>هوامش ومصادر:</w:t>
            </w:r>
          </w:p>
          <w:p w:rsidR="001A7839" w:rsidRPr="001A7839" w:rsidRDefault="001A7839" w:rsidP="001A7839">
            <w:pPr>
              <w:numPr>
                <w:ilvl w:val="0"/>
                <w:numId w:val="1"/>
              </w:numPr>
              <w:spacing w:beforeAutospacing="1" w:afterAutospacing="1"/>
              <w:rPr>
                <w:rFonts w:ascii="Tahoma" w:hAnsi="Tahoma" w:cs="Tahoma" w:hint="cs"/>
                <w:sz w:val="52"/>
                <w:szCs w:val="52"/>
                <w:rtl/>
              </w:rPr>
            </w:pPr>
            <w:proofErr w:type="spellStart"/>
            <w:r w:rsidRPr="001A7839">
              <w:rPr>
                <w:rFonts w:ascii="Tahoma" w:hAnsi="Tahoma" w:cs="Arabic Transparent"/>
                <w:sz w:val="52"/>
                <w:szCs w:val="52"/>
                <w:rtl/>
              </w:rPr>
              <w:t>يلماز</w:t>
            </w:r>
            <w:proofErr w:type="spellEnd"/>
            <w:r w:rsidRPr="001A7839">
              <w:rPr>
                <w:rFonts w:ascii="Tahoma" w:hAnsi="Tahoma" w:cs="Arabic Transparent"/>
                <w:sz w:val="52"/>
                <w:szCs w:val="52"/>
                <w:rtl/>
              </w:rPr>
              <w:t xml:space="preserve"> </w:t>
            </w:r>
            <w:proofErr w:type="spellStart"/>
            <w:r w:rsidRPr="001A7839">
              <w:rPr>
                <w:rFonts w:ascii="Tahoma" w:hAnsi="Tahoma" w:cs="Arabic Transparent"/>
                <w:sz w:val="52"/>
                <w:szCs w:val="52"/>
                <w:rtl/>
              </w:rPr>
              <w:t>أورزتونا</w:t>
            </w:r>
            <w:proofErr w:type="spellEnd"/>
            <w:r w:rsidRPr="001A7839">
              <w:rPr>
                <w:rFonts w:ascii="Tahoma" w:hAnsi="Tahoma" w:cs="Arabic Transparent"/>
                <w:sz w:val="52"/>
                <w:szCs w:val="52"/>
                <w:rtl/>
              </w:rPr>
              <w:t xml:space="preserve"> ـ تاريخ الدولة العثمانية ـ منشورات مؤسسة فيصل للتمويل ـ إستانبول ـ 1988.</w:t>
            </w:r>
            <w:r w:rsidRPr="001A7839">
              <w:rPr>
                <w:rFonts w:ascii="Tahoma" w:hAnsi="Tahoma" w:cs="Tahoma"/>
                <w:sz w:val="52"/>
                <w:szCs w:val="52"/>
                <w:rtl/>
              </w:rPr>
              <w:t xml:space="preserve"> </w:t>
            </w:r>
          </w:p>
          <w:p w:rsidR="001A7839" w:rsidRPr="001A7839" w:rsidRDefault="001A7839" w:rsidP="001A7839">
            <w:pPr>
              <w:numPr>
                <w:ilvl w:val="0"/>
                <w:numId w:val="1"/>
              </w:numPr>
              <w:spacing w:beforeAutospacing="1" w:afterAutospacing="1"/>
              <w:rPr>
                <w:rFonts w:ascii="Tahoma" w:hAnsi="Tahoma" w:cs="Tahoma"/>
                <w:sz w:val="52"/>
                <w:szCs w:val="52"/>
                <w:rtl/>
              </w:rPr>
            </w:pPr>
            <w:r w:rsidRPr="001A7839">
              <w:rPr>
                <w:rFonts w:ascii="Tahoma" w:hAnsi="Tahoma" w:cs="Arabic Transparent"/>
                <w:sz w:val="52"/>
                <w:szCs w:val="52"/>
                <w:rtl/>
              </w:rPr>
              <w:t xml:space="preserve">عبد العزيز محمد الشناوي ـ الدولة العثمانية دولة إسلامية مفترى عليها ـ مكتبة </w:t>
            </w:r>
            <w:proofErr w:type="spellStart"/>
            <w:r w:rsidRPr="001A7839">
              <w:rPr>
                <w:rFonts w:ascii="Tahoma" w:hAnsi="Tahoma" w:cs="Arabic Transparent"/>
                <w:sz w:val="52"/>
                <w:szCs w:val="52"/>
                <w:rtl/>
              </w:rPr>
              <w:t>الأنجلو</w:t>
            </w:r>
            <w:proofErr w:type="spellEnd"/>
            <w:r w:rsidRPr="001A7839">
              <w:rPr>
                <w:rFonts w:ascii="Tahoma" w:hAnsi="Tahoma" w:cs="Arabic Transparent"/>
                <w:sz w:val="52"/>
                <w:szCs w:val="52"/>
                <w:rtl/>
              </w:rPr>
              <w:t xml:space="preserve"> ـ القاهرة ـ 1986م.</w:t>
            </w:r>
            <w:r w:rsidRPr="001A7839">
              <w:rPr>
                <w:rFonts w:ascii="Tahoma" w:hAnsi="Tahoma" w:cs="Tahoma"/>
                <w:sz w:val="52"/>
                <w:szCs w:val="52"/>
                <w:rtl/>
              </w:rPr>
              <w:t xml:space="preserve"> </w:t>
            </w:r>
          </w:p>
          <w:p w:rsidR="001A7839" w:rsidRPr="001A7839" w:rsidRDefault="001A7839" w:rsidP="001A7839">
            <w:pPr>
              <w:numPr>
                <w:ilvl w:val="0"/>
                <w:numId w:val="1"/>
              </w:numPr>
              <w:spacing w:beforeAutospacing="1" w:afterAutospacing="1"/>
              <w:rPr>
                <w:rFonts w:ascii="Tahoma" w:hAnsi="Tahoma" w:cs="Tahoma"/>
                <w:sz w:val="52"/>
                <w:szCs w:val="52"/>
                <w:rtl/>
              </w:rPr>
            </w:pPr>
            <w:r w:rsidRPr="001A7839">
              <w:rPr>
                <w:rFonts w:ascii="Tahoma" w:hAnsi="Tahoma" w:cs="Arabic Transparent"/>
                <w:sz w:val="52"/>
                <w:szCs w:val="52"/>
                <w:rtl/>
              </w:rPr>
              <w:t xml:space="preserve">محمد فريد بك ـ تاريخ الدولة العلية العثمانية ـ </w:t>
            </w:r>
            <w:proofErr w:type="gramStart"/>
            <w:r w:rsidRPr="001A7839">
              <w:rPr>
                <w:rFonts w:ascii="Tahoma" w:hAnsi="Tahoma" w:cs="Arabic Transparent"/>
                <w:sz w:val="52"/>
                <w:szCs w:val="52"/>
                <w:rtl/>
              </w:rPr>
              <w:t>تحقيق</w:t>
            </w:r>
            <w:proofErr w:type="gramEnd"/>
            <w:r w:rsidRPr="001A7839">
              <w:rPr>
                <w:rFonts w:ascii="Tahoma" w:hAnsi="Tahoma" w:cs="Arabic Transparent"/>
                <w:sz w:val="52"/>
                <w:szCs w:val="52"/>
                <w:rtl/>
              </w:rPr>
              <w:t xml:space="preserve"> إحسان حقي ـ دار النفائس ـ بيروت ـ 1403 هـ: 1983م.</w:t>
            </w:r>
            <w:r w:rsidRPr="001A7839">
              <w:rPr>
                <w:rFonts w:ascii="Tahoma" w:hAnsi="Tahoma" w:cs="Tahoma"/>
                <w:sz w:val="52"/>
                <w:szCs w:val="52"/>
                <w:rtl/>
              </w:rPr>
              <w:t xml:space="preserve"> </w:t>
            </w:r>
          </w:p>
          <w:p w:rsidR="001A7839" w:rsidRPr="001A7839" w:rsidRDefault="001A7839" w:rsidP="001A7839">
            <w:pPr>
              <w:numPr>
                <w:ilvl w:val="0"/>
                <w:numId w:val="1"/>
              </w:numPr>
              <w:spacing w:beforeAutospacing="1" w:afterAutospacing="1"/>
              <w:rPr>
                <w:rFonts w:ascii="Tahoma" w:hAnsi="Tahoma" w:cs="Tahoma"/>
                <w:sz w:val="52"/>
                <w:szCs w:val="52"/>
                <w:rtl/>
              </w:rPr>
            </w:pPr>
            <w:r w:rsidRPr="001A7839">
              <w:rPr>
                <w:rFonts w:ascii="Tahoma" w:hAnsi="Tahoma" w:cs="Arabic Transparent"/>
                <w:sz w:val="52"/>
                <w:szCs w:val="52"/>
                <w:rtl/>
              </w:rPr>
              <w:t xml:space="preserve">علي </w:t>
            </w:r>
            <w:proofErr w:type="spellStart"/>
            <w:r w:rsidRPr="001A7839">
              <w:rPr>
                <w:rFonts w:ascii="Tahoma" w:hAnsi="Tahoma" w:cs="Arabic Transparent"/>
                <w:sz w:val="52"/>
                <w:szCs w:val="52"/>
                <w:rtl/>
              </w:rPr>
              <w:t>حسون</w:t>
            </w:r>
            <w:proofErr w:type="spellEnd"/>
            <w:r w:rsidRPr="001A7839">
              <w:rPr>
                <w:rFonts w:ascii="Tahoma" w:hAnsi="Tahoma" w:cs="Arabic Transparent"/>
                <w:sz w:val="52"/>
                <w:szCs w:val="52"/>
                <w:rtl/>
              </w:rPr>
              <w:t xml:space="preserve"> ـ تاريخ الدولة العثمانية ـ المكتب الإسلامي ـ بيروت ـ 1415 هـ: 1994م.</w:t>
            </w:r>
            <w:r w:rsidRPr="001A7839">
              <w:rPr>
                <w:rFonts w:ascii="Tahoma" w:hAnsi="Tahoma" w:cs="Tahoma"/>
                <w:sz w:val="52"/>
                <w:szCs w:val="52"/>
                <w:rtl/>
              </w:rPr>
              <w:t xml:space="preserve"> </w:t>
            </w:r>
          </w:p>
          <w:p w:rsidR="001A7839" w:rsidRPr="001A7839" w:rsidRDefault="001A7839" w:rsidP="001A7839">
            <w:pPr>
              <w:numPr>
                <w:ilvl w:val="0"/>
                <w:numId w:val="1"/>
              </w:numPr>
              <w:spacing w:beforeAutospacing="1" w:afterAutospacing="1"/>
              <w:rPr>
                <w:rFonts w:ascii="Tahoma" w:hAnsi="Tahoma" w:cs="Tahoma"/>
                <w:sz w:val="52"/>
                <w:szCs w:val="52"/>
              </w:rPr>
            </w:pPr>
            <w:r w:rsidRPr="001A7839">
              <w:rPr>
                <w:rFonts w:ascii="Tahoma" w:hAnsi="Tahoma" w:cs="Arabic Transparent"/>
                <w:sz w:val="52"/>
                <w:szCs w:val="52"/>
                <w:rtl/>
              </w:rPr>
              <w:t>محمد حرب ـ العثمانيون في التاريخ والحضارة ـ المركز المصري للدراسات العثمانية ـ القاهرة ـ 1414 هـ: 1994م.</w:t>
            </w:r>
            <w:r w:rsidRPr="001A7839">
              <w:rPr>
                <w:rFonts w:ascii="Tahoma" w:hAnsi="Tahoma" w:cs="Tahoma"/>
                <w:sz w:val="52"/>
                <w:szCs w:val="52"/>
                <w:rtl/>
              </w:rPr>
              <w:t xml:space="preserve"> </w:t>
            </w:r>
          </w:p>
        </w:tc>
      </w:tr>
    </w:tbl>
    <w:p w:rsidR="009C73F0" w:rsidRPr="001A7839" w:rsidRDefault="009C73F0">
      <w:pPr>
        <w:rPr>
          <w:rFonts w:hint="cs"/>
          <w:sz w:val="56"/>
          <w:szCs w:val="56"/>
          <w:lang w:bidi="ar-AE"/>
        </w:rPr>
      </w:pPr>
    </w:p>
    <w:sectPr w:rsidR="009C73F0" w:rsidRPr="001A7839" w:rsidSect="001A7839">
      <w:pgSz w:w="11906" w:h="16838"/>
      <w:pgMar w:top="1440" w:right="1800" w:bottom="1440" w:left="1800" w:header="708" w:footer="708" w:gutter="0"/>
      <w:pgBorders w:offsetFrom="page">
        <w:top w:val="waveline" w:sz="23" w:space="24" w:color="943634" w:themeColor="accent2" w:themeShade="BF"/>
        <w:left w:val="waveline" w:sz="23" w:space="24" w:color="943634" w:themeColor="accent2" w:themeShade="BF"/>
        <w:bottom w:val="waveline" w:sz="23" w:space="31" w:color="943634" w:themeColor="accent2" w:themeShade="BF"/>
        <w:right w:val="waveline" w:sz="23" w:space="24" w:color="943634" w:themeColor="accent2" w:themeShade="BF"/>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Simple Indust Shade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AD78A4"/>
    <w:multiLevelType w:val="multilevel"/>
    <w:tmpl w:val="1060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proofState w:spelling="clean" w:grammar="clean"/>
  <w:stylePaneFormatFilter w:val="3F01"/>
  <w:defaultTabStop w:val="720"/>
  <w:characterSpacingControl w:val="doNotCompress"/>
  <w:compat/>
  <w:rsids>
    <w:rsidRoot w:val="001A7839"/>
    <w:rsid w:val="001A7839"/>
    <w:rsid w:val="009C73F0"/>
    <w:rsid w:val="00DC42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4233"/>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7839"/>
    <w:rPr>
      <w:strike w:val="0"/>
      <w:dstrike w:val="0"/>
      <w:color w:val="000099"/>
      <w:u w:val="none"/>
      <w:effect w:val="none"/>
    </w:rPr>
  </w:style>
  <w:style w:type="paragraph" w:styleId="NormalWeb">
    <w:name w:val="Normal (Web)"/>
    <w:basedOn w:val="Normal"/>
    <w:uiPriority w:val="99"/>
    <w:unhideWhenUsed/>
    <w:rsid w:val="001A7839"/>
    <w:pPr>
      <w:bidi w:val="0"/>
      <w:spacing w:before="100" w:beforeAutospacing="1" w:after="100" w:afterAutospacing="1"/>
    </w:pPr>
  </w:style>
  <w:style w:type="paragraph" w:customStyle="1" w:styleId="author">
    <w:name w:val="author"/>
    <w:basedOn w:val="Normal"/>
    <w:rsid w:val="001A7839"/>
    <w:pPr>
      <w:bidi w:val="0"/>
      <w:spacing w:before="100" w:beforeAutospacing="1" w:after="100" w:afterAutospacing="1" w:line="240" w:lineRule="atLeast"/>
    </w:pPr>
    <w:rPr>
      <w:rFonts w:cs="Arabic Transparent"/>
      <w:b/>
      <w:bCs/>
      <w:color w:val="000000"/>
    </w:rPr>
  </w:style>
  <w:style w:type="paragraph" w:customStyle="1" w:styleId="maintitle">
    <w:name w:val="maintitle"/>
    <w:basedOn w:val="Normal"/>
    <w:rsid w:val="001A7839"/>
    <w:pPr>
      <w:bidi w:val="0"/>
      <w:spacing w:after="195"/>
      <w:jc w:val="center"/>
    </w:pPr>
    <w:rPr>
      <w:rFonts w:cs="Traditional Arabic"/>
      <w:b/>
      <w:bCs/>
      <w:color w:val="CC0000"/>
      <w:sz w:val="34"/>
      <w:szCs w:val="34"/>
    </w:rPr>
  </w:style>
  <w:style w:type="paragraph" w:customStyle="1" w:styleId="subtitle">
    <w:name w:val="subtitle"/>
    <w:basedOn w:val="Normal"/>
    <w:rsid w:val="001A7839"/>
    <w:pPr>
      <w:bidi w:val="0"/>
      <w:spacing w:after="195"/>
      <w:jc w:val="center"/>
    </w:pPr>
    <w:rPr>
      <w:rFonts w:cs="Traditional Arabic"/>
      <w:color w:val="CC0000"/>
      <w:sz w:val="34"/>
      <w:szCs w:val="34"/>
    </w:rPr>
  </w:style>
  <w:style w:type="paragraph" w:customStyle="1" w:styleId="sourcetitle">
    <w:name w:val="sourcetitle"/>
    <w:basedOn w:val="Normal"/>
    <w:rsid w:val="001A7839"/>
    <w:pPr>
      <w:bidi w:val="0"/>
      <w:spacing w:after="117"/>
      <w:jc w:val="right"/>
    </w:pPr>
    <w:rPr>
      <w:rFonts w:cs="Arabic Transparent"/>
      <w:b/>
      <w:bCs/>
      <w:color w:val="FF0000"/>
      <w:sz w:val="27"/>
      <w:szCs w:val="27"/>
      <w:u w:val="single"/>
    </w:rPr>
  </w:style>
  <w:style w:type="character" w:customStyle="1" w:styleId="bodycontent1">
    <w:name w:val="bodycontent1"/>
    <w:basedOn w:val="DefaultParagraphFont"/>
    <w:rsid w:val="001A7839"/>
    <w:rPr>
      <w:rFonts w:cs="Arabic Transparent" w:hint="cs"/>
      <w:sz w:val="27"/>
      <w:szCs w:val="27"/>
    </w:rPr>
  </w:style>
  <w:style w:type="character" w:customStyle="1" w:styleId="subheadings1">
    <w:name w:val="subheadings1"/>
    <w:basedOn w:val="DefaultParagraphFont"/>
    <w:rsid w:val="001A7839"/>
    <w:rPr>
      <w:rFonts w:cs="Traditional Arabic" w:hint="cs"/>
      <w:b/>
      <w:bCs/>
      <w:color w:val="CC0000"/>
      <w:sz w:val="30"/>
      <w:szCs w:val="30"/>
    </w:rPr>
  </w:style>
  <w:style w:type="character" w:customStyle="1" w:styleId="imagecaption1">
    <w:name w:val="imagecaption1"/>
    <w:basedOn w:val="DefaultParagraphFont"/>
    <w:rsid w:val="001A7839"/>
    <w:rPr>
      <w:rFonts w:cs="Traditional Arabic" w:hint="cs"/>
      <w:b/>
      <w:bCs/>
      <w:color w:val="C6360F"/>
      <w:sz w:val="24"/>
      <w:szCs w:val="24"/>
    </w:rPr>
  </w:style>
  <w:style w:type="character" w:customStyle="1" w:styleId="sourcelist1">
    <w:name w:val="sourcelist1"/>
    <w:basedOn w:val="DefaultParagraphFont"/>
    <w:rsid w:val="001A7839"/>
    <w:rPr>
      <w:rFonts w:cs="Arabic Transparent" w:hint="cs"/>
      <w:b w:val="0"/>
      <w:bCs w:val="0"/>
      <w:sz w:val="27"/>
      <w:szCs w:val="27"/>
    </w:rPr>
  </w:style>
  <w:style w:type="paragraph" w:styleId="BalloonText">
    <w:name w:val="Balloon Text"/>
    <w:basedOn w:val="Normal"/>
    <w:link w:val="BalloonTextChar"/>
    <w:rsid w:val="001A7839"/>
    <w:rPr>
      <w:rFonts w:ascii="Tahoma" w:hAnsi="Tahoma" w:cs="Tahoma"/>
      <w:sz w:val="16"/>
      <w:szCs w:val="16"/>
    </w:rPr>
  </w:style>
  <w:style w:type="character" w:customStyle="1" w:styleId="BalloonTextChar">
    <w:name w:val="Balloon Text Char"/>
    <w:basedOn w:val="DefaultParagraphFont"/>
    <w:link w:val="BalloonText"/>
    <w:rsid w:val="001A78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1291021">
      <w:bodyDiv w:val="1"/>
      <w:marLeft w:val="0"/>
      <w:marRight w:val="0"/>
      <w:marTop w:val="0"/>
      <w:marBottom w:val="0"/>
      <w:divBdr>
        <w:top w:val="none" w:sz="0" w:space="0" w:color="auto"/>
        <w:left w:val="none" w:sz="0" w:space="0" w:color="auto"/>
        <w:bottom w:val="none" w:sz="0" w:space="0" w:color="auto"/>
        <w:right w:val="none" w:sz="0" w:space="0" w:color="auto"/>
      </w:divBdr>
      <w:divsChild>
        <w:div w:id="443766002">
          <w:marLeft w:val="0"/>
          <w:marRight w:val="0"/>
          <w:marTop w:val="0"/>
          <w:marBottom w:val="0"/>
          <w:divBdr>
            <w:top w:val="none" w:sz="0" w:space="0" w:color="auto"/>
            <w:left w:val="none" w:sz="0" w:space="0" w:color="auto"/>
            <w:bottom w:val="none" w:sz="0" w:space="0" w:color="auto"/>
            <w:right w:val="none" w:sz="0" w:space="0" w:color="auto"/>
          </w:divBdr>
        </w:div>
        <w:div w:id="1477258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online.net/servlet/Satellite?c=ArticleA_C&amp;cid=1182697504392&amp;pagename=Zone-Arabic-ArtCulture%2FACALayou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islamonline.net/servlet/Satellite?c=ArticleA_C&amp;amp;cid=1181062859346&amp;amp;pagename=Zone-Arabic-ArtCulture%2FACALay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lamonline.net/servlet/Satellite?c=ArticleA_C&amp;cid=1180421140477&amp;pagename=Zone-Arabic-ArtCulture%2FACALayout"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www.islamonline.net/servlet/Satellite?c=ArticleA_C&amp;cid=1181062437616&amp;pagename=Zone-Arabic-ArtCulture%2FACALayou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1049</Words>
  <Characters>5980</Characters>
  <Application>Microsoft Office Word</Application>
  <DocSecurity>0</DocSecurity>
  <Lines>49</Lines>
  <Paragraphs>14</Paragraphs>
  <ScaleCrop>false</ScaleCrop>
  <Company/>
  <LinksUpToDate>false</LinksUpToDate>
  <CharactersWithSpaces>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dc:creator>
  <cp:keywords/>
  <dc:description/>
  <cp:lastModifiedBy>userr</cp:lastModifiedBy>
  <cp:revision>1</cp:revision>
  <dcterms:created xsi:type="dcterms:W3CDTF">2009-12-05T11:58:00Z</dcterms:created>
  <dcterms:modified xsi:type="dcterms:W3CDTF">2009-12-05T12:07:00Z</dcterms:modified>
</cp:coreProperties>
</file>