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CFD" w:rsidRPr="00EC7CFD" w:rsidRDefault="00C33F08" w:rsidP="003835C7">
      <w:pPr>
        <w:pStyle w:val="NormalWeb"/>
        <w:bidi/>
        <w:rPr>
          <w:b/>
          <w:bCs/>
          <w:color w:val="B2A1C7" w:themeColor="accent4" w:themeTint="99"/>
          <w:sz w:val="44"/>
          <w:szCs w:val="44"/>
        </w:rPr>
      </w:pPr>
      <w:r w:rsidRPr="00C33F0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93.9pt;margin-top:238.8pt;width:259.5pt;height:65.6pt;z-index:251669504" fillcolor="#5f497a [2407]" strokecolor="#b2a1c7 [1943]" strokeweight="1.5pt">
            <v:shadow on="t" color="#b2b2b2" opacity="52429f" offset="3pt"/>
            <v:textpath style="font-family:&quot;Times New Roman&quot;;v-text-kern:t" trim="t" fitpath="t" string="التعايش السلمي"/>
          </v:shape>
        </w:pict>
      </w:r>
      <w:r w:rsidR="003835C7">
        <w:rPr>
          <w:noProof/>
        </w:rPr>
        <w:drawing>
          <wp:anchor distT="0" distB="0" distL="114300" distR="114300" simplePos="0" relativeHeight="251664384" behindDoc="0" locked="0" layoutInCell="1" allowOverlap="1">
            <wp:simplePos x="0" y="0"/>
            <wp:positionH relativeFrom="column">
              <wp:posOffset>3526790</wp:posOffset>
            </wp:positionH>
            <wp:positionV relativeFrom="paragraph">
              <wp:posOffset>5793740</wp:posOffset>
            </wp:positionV>
            <wp:extent cx="1729740" cy="2190750"/>
            <wp:effectExtent l="152400" t="0" r="251460" b="76200"/>
            <wp:wrapNone/>
            <wp:docPr id="7" name="Picture 7" descr="http://www.thebridesbouquet.com/purpleToss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hebridesbouquet.com/purpleTossBIG.jpg"/>
                    <pic:cNvPicPr>
                      <a:picLocks noChangeAspect="1" noChangeArrowheads="1"/>
                    </pic:cNvPicPr>
                  </pic:nvPicPr>
                  <pic:blipFill>
                    <a:blip r:embed="rId5" cstate="print"/>
                    <a:srcRect/>
                    <a:stretch>
                      <a:fillRect/>
                    </a:stretch>
                  </pic:blipFill>
                  <pic:spPr bwMode="auto">
                    <a:xfrm>
                      <a:off x="0" y="0"/>
                      <a:ext cx="1729740" cy="219075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Pr="00C33F08">
        <w:rPr>
          <w:noProof/>
        </w:rPr>
        <w:pict>
          <v:shape id="_x0000_s1027" type="#_x0000_t136" style="position:absolute;left:0;text-align:left;margin-left:-22.95pt;margin-top:418.8pt;width:273.8pt;height:144.75pt;z-index:251662336;mso-position-horizontal-relative:text;mso-position-vertical-relative:text" fillcolor="#b2a1c7 [1943]" strokecolor="#3f3151 [1607]">
            <v:shadow on="t" color="#b2b2b2" opacity="52429f" offset="3pt"/>
            <v:textpath style="font-family:&quot;Times New Roman&quot;;v-text-kern:t" trim="t" fitpath="t" string="الطالب: ..........................&#10;الصف : ..........................&#10; بإشراف المعلم: ................."/>
          </v:shape>
        </w:pict>
      </w:r>
      <w:r w:rsidRPr="00C33F08">
        <w:rPr>
          <w:noProof/>
        </w:rPr>
        <w:pict>
          <v:shape id="_x0000_s1026" type="#_x0000_t136" style="position:absolute;left:0;text-align:left;margin-left:337.25pt;margin-top:-18.25pt;width:111.55pt;height:51.45pt;z-index:251660288;mso-position-horizontal-relative:text;mso-position-vertical-relative:text" fillcolor="#5f497a [2407]" strokecolor="#3f3151 [1607]">
            <v:shadow on="t" color="#b2b2b2" opacity="52429f" offset="3pt"/>
            <v:textpath style="font-family:&quot;Times New Roman&quot;;v-text-kern:t" trim="t" fitpath="t" string="منطقة ابوظبي التعليمية&#10;مدرسة ام الامارات الثانويه&#10;"/>
          </v:shape>
        </w:pict>
      </w:r>
      <w:r w:rsidR="009C4C4F">
        <w:rPr>
          <w:b/>
          <w:bCs/>
          <w:noProof/>
          <w:color w:val="B2A1C7" w:themeColor="accent4" w:themeTint="99"/>
          <w:sz w:val="44"/>
          <w:szCs w:val="44"/>
          <w:rtl/>
        </w:rPr>
        <w:drawing>
          <wp:anchor distT="0" distB="0" distL="114300" distR="114300" simplePos="0" relativeHeight="251658240" behindDoc="0" locked="0" layoutInCell="1" allowOverlap="1">
            <wp:simplePos x="0" y="0"/>
            <wp:positionH relativeFrom="column">
              <wp:posOffset>-274445</wp:posOffset>
            </wp:positionH>
            <wp:positionV relativeFrom="paragraph">
              <wp:posOffset>218762</wp:posOffset>
            </wp:positionV>
            <wp:extent cx="3134771" cy="1881554"/>
            <wp:effectExtent l="285750" t="590550" r="256129" b="1452196"/>
            <wp:wrapNone/>
            <wp:docPr id="1" name="Picture 1" descr="http://youth.kenanaonline.com/photos/1173779/1173779042/large_1173779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outh.kenanaonline.com/photos/1173779/1173779042/large_1173779042.jpg"/>
                    <pic:cNvPicPr>
                      <a:picLocks noChangeAspect="1" noChangeArrowheads="1"/>
                    </pic:cNvPicPr>
                  </pic:nvPicPr>
                  <pic:blipFill>
                    <a:blip r:embed="rId6" cstate="print"/>
                    <a:srcRect/>
                    <a:stretch>
                      <a:fillRect/>
                    </a:stretch>
                  </pic:blipFill>
                  <pic:spPr bwMode="auto">
                    <a:xfrm rot="20182570">
                      <a:off x="0" y="0"/>
                      <a:ext cx="3134771" cy="1881554"/>
                    </a:xfrm>
                    <a:prstGeom prst="roundRect">
                      <a:avLst>
                        <a:gd name="adj" fmla="val 4167"/>
                      </a:avLst>
                    </a:prstGeom>
                    <a:solidFill>
                      <a:srgbClr val="FFFFFF"/>
                    </a:solidFill>
                    <a:ln w="76200" cap="sq">
                      <a:solidFill>
                        <a:schemeClr val="accent4">
                          <a:lumMod val="50000"/>
                        </a:schemeClr>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r w:rsidR="009C4C4F">
        <w:rPr>
          <w:b/>
          <w:bCs/>
          <w:color w:val="B2A1C7" w:themeColor="accent4" w:themeTint="99"/>
          <w:sz w:val="44"/>
          <w:szCs w:val="44"/>
          <w:rtl/>
        </w:rPr>
        <w:br/>
      </w:r>
      <w:r w:rsidR="009C4C4F">
        <w:rPr>
          <w:rFonts w:hint="cs"/>
          <w:b/>
          <w:bCs/>
          <w:color w:val="B2A1C7" w:themeColor="accent4" w:themeTint="99"/>
          <w:sz w:val="44"/>
          <w:szCs w:val="44"/>
          <w:rtl/>
        </w:rPr>
        <w:br/>
      </w:r>
      <w:r w:rsidR="009C4C4F">
        <w:rPr>
          <w:rFonts w:hint="cs"/>
          <w:b/>
          <w:bCs/>
          <w:color w:val="B2A1C7" w:themeColor="accent4" w:themeTint="99"/>
          <w:sz w:val="44"/>
          <w:szCs w:val="44"/>
          <w:rtl/>
        </w:rPr>
        <w:br/>
      </w:r>
      <w:r w:rsidR="009C4C4F">
        <w:rPr>
          <w:b/>
          <w:bCs/>
          <w:color w:val="B2A1C7" w:themeColor="accent4" w:themeTint="99"/>
          <w:sz w:val="44"/>
          <w:szCs w:val="44"/>
          <w:rtl/>
        </w:rPr>
        <w:br/>
      </w:r>
      <w:r w:rsidR="009C4C4F">
        <w:rPr>
          <w:rFonts w:hint="cs"/>
          <w:b/>
          <w:bCs/>
          <w:color w:val="B2A1C7" w:themeColor="accent4" w:themeTint="99"/>
          <w:sz w:val="44"/>
          <w:szCs w:val="44"/>
          <w:rtl/>
        </w:rPr>
        <w:br/>
      </w:r>
      <w:r w:rsidR="009C4C4F">
        <w:rPr>
          <w:b/>
          <w:bCs/>
          <w:color w:val="B2A1C7" w:themeColor="accent4" w:themeTint="99"/>
          <w:sz w:val="44"/>
          <w:szCs w:val="44"/>
          <w:rtl/>
        </w:rPr>
        <w:br/>
      </w:r>
      <w:r w:rsidR="009C4C4F">
        <w:rPr>
          <w:rFonts w:hint="cs"/>
          <w:b/>
          <w:bCs/>
          <w:color w:val="B2A1C7" w:themeColor="accent4" w:themeTint="99"/>
          <w:sz w:val="44"/>
          <w:szCs w:val="44"/>
          <w:rtl/>
        </w:rPr>
        <w:br/>
      </w:r>
      <w:r w:rsidR="009C4C4F">
        <w:rPr>
          <w:b/>
          <w:bCs/>
          <w:color w:val="B2A1C7" w:themeColor="accent4" w:themeTint="99"/>
          <w:sz w:val="44"/>
          <w:szCs w:val="44"/>
          <w:rtl/>
        </w:rPr>
        <w:br/>
      </w:r>
      <w:r w:rsidR="009C4C4F">
        <w:rPr>
          <w:rFonts w:hint="cs"/>
          <w:b/>
          <w:bCs/>
          <w:color w:val="B2A1C7" w:themeColor="accent4" w:themeTint="99"/>
          <w:sz w:val="44"/>
          <w:szCs w:val="44"/>
          <w:rtl/>
        </w:rPr>
        <w:br/>
      </w:r>
      <w:r w:rsidR="009C4C4F">
        <w:rPr>
          <w:b/>
          <w:bCs/>
          <w:color w:val="B2A1C7" w:themeColor="accent4" w:themeTint="99"/>
          <w:sz w:val="44"/>
          <w:szCs w:val="44"/>
          <w:rtl/>
        </w:rPr>
        <w:br/>
      </w:r>
      <w:r w:rsidR="009C4C4F">
        <w:rPr>
          <w:rFonts w:hint="cs"/>
          <w:b/>
          <w:bCs/>
          <w:color w:val="B2A1C7" w:themeColor="accent4" w:themeTint="99"/>
          <w:sz w:val="44"/>
          <w:szCs w:val="44"/>
          <w:rtl/>
        </w:rPr>
        <w:br/>
      </w:r>
      <w:r w:rsidR="009C4C4F">
        <w:rPr>
          <w:b/>
          <w:bCs/>
          <w:color w:val="B2A1C7" w:themeColor="accent4" w:themeTint="99"/>
          <w:sz w:val="44"/>
          <w:szCs w:val="44"/>
          <w:rtl/>
        </w:rPr>
        <w:br/>
      </w:r>
      <w:r w:rsidR="009C4C4F">
        <w:rPr>
          <w:rFonts w:hint="cs"/>
          <w:b/>
          <w:bCs/>
          <w:color w:val="B2A1C7" w:themeColor="accent4" w:themeTint="99"/>
          <w:sz w:val="44"/>
          <w:szCs w:val="44"/>
          <w:rtl/>
        </w:rPr>
        <w:br/>
      </w:r>
      <w:r w:rsidR="009C4C4F">
        <w:rPr>
          <w:b/>
          <w:bCs/>
          <w:color w:val="B2A1C7" w:themeColor="accent4" w:themeTint="99"/>
          <w:sz w:val="44"/>
          <w:szCs w:val="44"/>
          <w:rtl/>
        </w:rPr>
        <w:br/>
      </w:r>
      <w:r w:rsidR="009C4C4F">
        <w:rPr>
          <w:rFonts w:hint="cs"/>
          <w:b/>
          <w:bCs/>
          <w:color w:val="B2A1C7" w:themeColor="accent4" w:themeTint="99"/>
          <w:sz w:val="44"/>
          <w:szCs w:val="44"/>
          <w:rtl/>
        </w:rPr>
        <w:br/>
      </w:r>
      <w:r w:rsidR="009C4C4F">
        <w:rPr>
          <w:b/>
          <w:bCs/>
          <w:color w:val="B2A1C7" w:themeColor="accent4" w:themeTint="99"/>
          <w:sz w:val="44"/>
          <w:szCs w:val="44"/>
          <w:rtl/>
        </w:rPr>
        <w:br/>
      </w:r>
      <w:r w:rsidR="009C4C4F">
        <w:rPr>
          <w:rFonts w:hint="cs"/>
          <w:b/>
          <w:bCs/>
          <w:color w:val="B2A1C7" w:themeColor="accent4" w:themeTint="99"/>
          <w:sz w:val="44"/>
          <w:szCs w:val="44"/>
          <w:rtl/>
        </w:rPr>
        <w:br/>
      </w:r>
      <w:r w:rsidR="009C4C4F">
        <w:rPr>
          <w:b/>
          <w:bCs/>
          <w:color w:val="B2A1C7" w:themeColor="accent4" w:themeTint="99"/>
          <w:sz w:val="44"/>
          <w:szCs w:val="44"/>
          <w:rtl/>
        </w:rPr>
        <w:br/>
      </w:r>
      <w:r w:rsidR="009C4C4F">
        <w:rPr>
          <w:rFonts w:hint="cs"/>
          <w:b/>
          <w:bCs/>
          <w:color w:val="B2A1C7" w:themeColor="accent4" w:themeTint="99"/>
          <w:sz w:val="44"/>
          <w:szCs w:val="44"/>
          <w:rtl/>
        </w:rPr>
        <w:br/>
      </w:r>
      <w:r w:rsidR="009C4C4F">
        <w:rPr>
          <w:b/>
          <w:bCs/>
          <w:color w:val="B2A1C7" w:themeColor="accent4" w:themeTint="99"/>
          <w:sz w:val="44"/>
          <w:szCs w:val="44"/>
          <w:rtl/>
        </w:rPr>
        <w:br/>
      </w:r>
      <w:r w:rsidR="009C4C4F">
        <w:rPr>
          <w:rFonts w:hint="cs"/>
          <w:b/>
          <w:bCs/>
          <w:color w:val="B2A1C7" w:themeColor="accent4" w:themeTint="99"/>
          <w:sz w:val="44"/>
          <w:szCs w:val="44"/>
          <w:rtl/>
        </w:rPr>
        <w:br/>
      </w:r>
      <w:r w:rsidR="009C4C4F">
        <w:rPr>
          <w:b/>
          <w:bCs/>
          <w:color w:val="B2A1C7" w:themeColor="accent4" w:themeTint="99"/>
          <w:sz w:val="44"/>
          <w:szCs w:val="44"/>
          <w:rtl/>
        </w:rPr>
        <w:br/>
      </w:r>
      <w:r w:rsidR="009C4C4F">
        <w:rPr>
          <w:rFonts w:hint="cs"/>
          <w:b/>
          <w:bCs/>
          <w:color w:val="B2A1C7" w:themeColor="accent4" w:themeTint="99"/>
          <w:sz w:val="44"/>
          <w:szCs w:val="44"/>
          <w:rtl/>
        </w:rPr>
        <w:br/>
      </w:r>
      <w:r w:rsidR="009C4C4F">
        <w:rPr>
          <w:b/>
          <w:bCs/>
          <w:color w:val="B2A1C7" w:themeColor="accent4" w:themeTint="99"/>
          <w:sz w:val="44"/>
          <w:szCs w:val="44"/>
          <w:rtl/>
        </w:rPr>
        <w:br/>
      </w:r>
      <w:r w:rsidR="009C4C4F">
        <w:rPr>
          <w:rFonts w:hint="cs"/>
          <w:b/>
          <w:bCs/>
          <w:color w:val="B2A1C7" w:themeColor="accent4" w:themeTint="99"/>
          <w:sz w:val="44"/>
          <w:szCs w:val="44"/>
          <w:rtl/>
        </w:rPr>
        <w:br/>
      </w:r>
      <w:r w:rsidR="009C4C4F">
        <w:rPr>
          <w:b/>
          <w:bCs/>
          <w:color w:val="B2A1C7" w:themeColor="accent4" w:themeTint="99"/>
          <w:sz w:val="44"/>
          <w:szCs w:val="44"/>
          <w:rtl/>
        </w:rPr>
        <w:br/>
      </w:r>
      <w:r w:rsidR="009C4C4F">
        <w:rPr>
          <w:rFonts w:hint="cs"/>
          <w:b/>
          <w:bCs/>
          <w:color w:val="B2A1C7" w:themeColor="accent4" w:themeTint="99"/>
          <w:sz w:val="44"/>
          <w:szCs w:val="44"/>
          <w:rtl/>
        </w:rPr>
        <w:br/>
      </w:r>
      <w:r w:rsidR="00AD05E5" w:rsidRPr="00AD05E5">
        <w:rPr>
          <w:rFonts w:hint="cs"/>
          <w:b/>
          <w:bCs/>
          <w:color w:val="B2A1C7" w:themeColor="accent4" w:themeTint="99"/>
          <w:sz w:val="44"/>
          <w:szCs w:val="44"/>
          <w:rtl/>
        </w:rPr>
        <w:lastRenderedPageBreak/>
        <w:t>المقدمة:</w:t>
      </w:r>
      <w:r w:rsidR="003835C7">
        <w:rPr>
          <w:b/>
          <w:bCs/>
          <w:color w:val="B2A1C7" w:themeColor="accent4" w:themeTint="99"/>
          <w:sz w:val="44"/>
          <w:szCs w:val="44"/>
          <w:rtl/>
          <w:lang w:bidi="ar-AE"/>
        </w:rPr>
        <w:br/>
      </w:r>
      <w:r w:rsidR="00EC7CFD" w:rsidRPr="003835C7">
        <w:rPr>
          <w:rFonts w:ascii="Tahoma" w:hAnsi="Tahoma" w:cs="Tahoma"/>
          <w:color w:val="7030A0"/>
          <w:rtl/>
        </w:rPr>
        <w:t>بين بني البشر في بلدان العالم المختلفة، وهو يقوم على تشجيع الصداقة والنيات الحسنة والتفاهم بين الجماعات المختلفة. فتعالوا بنا نتعرَّف على مفهوم التعايش السلمي وجوانبه المتعددة</w:t>
      </w:r>
      <w:r w:rsidR="00EC7CFD" w:rsidRPr="003835C7">
        <w:rPr>
          <w:rFonts w:ascii="Tahoma" w:hAnsi="Tahoma" w:cs="Tahoma"/>
          <w:color w:val="7030A0"/>
        </w:rPr>
        <w:t>.</w:t>
      </w:r>
      <w:r w:rsidR="00EC7CFD" w:rsidRPr="003835C7">
        <w:rPr>
          <w:rStyle w:val="Strong"/>
          <w:rFonts w:ascii="Tahoma" w:hAnsi="Tahoma" w:cs="Tahoma" w:hint="cs"/>
          <w:color w:val="7030A0"/>
          <w:rtl/>
          <w:lang w:bidi="ar-DZ"/>
        </w:rPr>
        <w:t xml:space="preserve">                          </w:t>
      </w:r>
      <w:r w:rsidR="00EC7CFD" w:rsidRPr="003835C7">
        <w:rPr>
          <w:rStyle w:val="Strong"/>
          <w:rFonts w:ascii="Tahoma" w:hAnsi="Tahoma" w:cs="Tahoma"/>
          <w:color w:val="7030A0"/>
          <w:rtl/>
          <w:lang w:bidi="ar-DZ"/>
        </w:rPr>
        <w:br/>
      </w:r>
      <w:r w:rsidR="00EC7CFD" w:rsidRPr="003835C7">
        <w:rPr>
          <w:rStyle w:val="Strong"/>
          <w:rFonts w:ascii="Tahoma" w:hAnsi="Tahoma" w:cs="Tahoma" w:hint="cs"/>
          <w:color w:val="7030A0"/>
          <w:rtl/>
          <w:lang w:bidi="ar-DZ"/>
        </w:rPr>
        <w:t xml:space="preserve"> </w:t>
      </w:r>
      <w:r w:rsidR="00AD05E5" w:rsidRPr="003835C7">
        <w:rPr>
          <w:rStyle w:val="Strong"/>
          <w:rFonts w:ascii="Tahoma" w:hAnsi="Tahoma" w:cs="Tahoma"/>
          <w:color w:val="7030A0"/>
          <w:rtl/>
          <w:lang w:bidi="ar-DZ"/>
        </w:rPr>
        <w:t>مفهوم التعايش السلمي</w:t>
      </w:r>
      <w:r w:rsidR="00AD05E5" w:rsidRPr="003835C7">
        <w:rPr>
          <w:rStyle w:val="Strong"/>
          <w:rFonts w:ascii="Tahoma" w:hAnsi="Tahoma" w:cs="Tahoma"/>
          <w:color w:val="7030A0"/>
          <w:lang w:bidi="ar-DZ"/>
        </w:rPr>
        <w:t xml:space="preserve"> :</w:t>
      </w:r>
      <w:r w:rsidR="00AD05E5" w:rsidRPr="003835C7">
        <w:rPr>
          <w:rFonts w:ascii="Tahoma" w:hAnsi="Tahoma" w:cs="Tahoma"/>
          <w:color w:val="7030A0"/>
          <w:lang w:bidi="ar-DZ"/>
        </w:rPr>
        <w:t xml:space="preserve">  </w:t>
      </w:r>
      <w:r w:rsidR="00AD05E5" w:rsidRPr="003835C7">
        <w:rPr>
          <w:rFonts w:ascii="Tahoma" w:hAnsi="Tahoma" w:cs="Tahoma"/>
          <w:color w:val="7030A0"/>
          <w:rtl/>
          <w:lang w:bidi="ar-DZ"/>
        </w:rPr>
        <w:t>قال خروتشوف</w:t>
      </w:r>
      <w:r w:rsidR="00AD05E5" w:rsidRPr="003835C7">
        <w:rPr>
          <w:rFonts w:ascii="Tahoma" w:hAnsi="Tahoma" w:cs="Tahoma"/>
          <w:color w:val="7030A0"/>
          <w:lang w:bidi="ar-DZ"/>
        </w:rPr>
        <w:t xml:space="preserve"> : ” …  </w:t>
      </w:r>
      <w:r w:rsidR="00AD05E5" w:rsidRPr="003835C7">
        <w:rPr>
          <w:rFonts w:ascii="Tahoma" w:hAnsi="Tahoma" w:cs="Tahoma"/>
          <w:color w:val="7030A0"/>
          <w:rtl/>
          <w:lang w:bidi="ar-DZ"/>
        </w:rPr>
        <w:t>يعني الاحترام المتبادل لوحدة أراضي كل دولة ، والسيادة المطلقة وعدم الاعتداء ، وعدم التدخل في الشؤون الداخلية</w:t>
      </w:r>
      <w:r w:rsidR="00AD05E5" w:rsidRPr="003835C7">
        <w:rPr>
          <w:rFonts w:ascii="Tahoma" w:hAnsi="Tahoma" w:cs="Tahoma"/>
          <w:color w:val="7030A0"/>
          <w:lang w:bidi="ar-DZ"/>
        </w:rPr>
        <w:t xml:space="preserve"> </w:t>
      </w:r>
      <w:r w:rsidR="00AD05E5" w:rsidRPr="003835C7">
        <w:rPr>
          <w:rFonts w:ascii="Tahoma" w:hAnsi="Tahoma" w:cs="Tahoma"/>
          <w:color w:val="7030A0"/>
          <w:rtl/>
          <w:lang w:bidi="ar-DZ"/>
        </w:rPr>
        <w:t>ويقوم على مبدأين هم</w:t>
      </w:r>
      <w:r w:rsidR="00AD05E5" w:rsidRPr="003835C7">
        <w:rPr>
          <w:rFonts w:ascii="Tahoma" w:hAnsi="Tahoma" w:cs="Tahoma"/>
          <w:color w:val="7030A0"/>
        </w:rPr>
        <w:t xml:space="preserve"> </w:t>
      </w:r>
      <w:r w:rsidR="00AD05E5" w:rsidRPr="003835C7">
        <w:rPr>
          <w:rFonts w:ascii="Tahoma" w:hAnsi="Tahoma" w:cs="Tahoma"/>
          <w:color w:val="7030A0"/>
          <w:rtl/>
          <w:lang w:bidi="ar-DZ"/>
        </w:rPr>
        <w:t>التعدد في النظام والأيديولوجية التعاون وحل النزاع سلميا .</w:t>
      </w:r>
      <w:r w:rsidR="00AD05E5" w:rsidRPr="009C4C4F">
        <w:rPr>
          <w:rFonts w:ascii="Tahoma" w:hAnsi="Tahoma" w:cs="Tahoma"/>
          <w:color w:val="403152" w:themeColor="accent4" w:themeShade="80"/>
          <w:rtl/>
          <w:lang w:bidi="ar-DZ"/>
        </w:rPr>
        <w:br/>
      </w:r>
      <w:r w:rsidR="009C4C4F">
        <w:rPr>
          <w:rFonts w:hint="cs"/>
          <w:rtl/>
          <w:lang w:bidi="ar-DZ"/>
        </w:rPr>
        <w:br/>
      </w:r>
      <w:r w:rsidR="00AD05E5">
        <w:rPr>
          <w:rFonts w:hint="cs"/>
          <w:rtl/>
          <w:lang w:bidi="ar-DZ"/>
        </w:rPr>
        <w:br/>
      </w:r>
      <w:r w:rsidR="00AD05E5" w:rsidRPr="009C4C4F">
        <w:rPr>
          <w:rFonts w:hint="cs"/>
          <w:b/>
          <w:bCs/>
          <w:color w:val="B2A1C7" w:themeColor="accent4" w:themeTint="99"/>
          <w:sz w:val="40"/>
          <w:szCs w:val="40"/>
          <w:rtl/>
          <w:lang w:bidi="ar-DZ"/>
        </w:rPr>
        <w:t>الموضوع:</w:t>
      </w:r>
      <w:r w:rsidR="003835C7">
        <w:rPr>
          <w:rFonts w:hint="cs"/>
          <w:b/>
          <w:bCs/>
          <w:color w:val="B2A1C7" w:themeColor="accent4" w:themeTint="99"/>
          <w:sz w:val="40"/>
          <w:szCs w:val="40"/>
          <w:rtl/>
          <w:lang w:bidi="ar-DZ"/>
        </w:rPr>
        <w:br/>
      </w:r>
      <w:r w:rsidR="003835C7" w:rsidRPr="003835C7">
        <w:rPr>
          <w:rFonts w:hint="cs"/>
          <w:b/>
          <w:bCs/>
          <w:color w:val="403152" w:themeColor="accent4" w:themeShade="80"/>
          <w:sz w:val="32"/>
          <w:szCs w:val="32"/>
          <w:rtl/>
          <w:lang w:bidi="ar-DZ"/>
        </w:rPr>
        <w:t>الاسلام والتعايش:</w:t>
      </w:r>
      <w:r w:rsidR="003835C7">
        <w:rPr>
          <w:b/>
          <w:bCs/>
          <w:color w:val="B2A1C7" w:themeColor="accent4" w:themeTint="99"/>
          <w:sz w:val="40"/>
          <w:szCs w:val="40"/>
          <w:rtl/>
          <w:lang w:bidi="ar-DZ"/>
        </w:rPr>
        <w:br/>
      </w:r>
      <w:r w:rsidR="00EC7CFD" w:rsidRPr="00EC7CFD">
        <w:rPr>
          <w:rFonts w:ascii="Tahoma" w:hAnsi="Tahoma" w:cs="Tahoma"/>
          <w:color w:val="7030A0"/>
          <w:rtl/>
        </w:rPr>
        <w:t>مبدأ التعايش في الإسلام له تاريخ كبير؛ ومن أبرز مظاهر التعايش التي سادت الحضارة الإسلامية عبر العصور، أن الإسلام يعتبر اليهود والمسحيين أهل ديانة سماوية، ووضع تعاليم تسمح بالتواصل والتراحم رغم خلاف المعتقد</w:t>
      </w:r>
      <w:r w:rsidR="00EC7CFD" w:rsidRPr="00EC7CFD">
        <w:rPr>
          <w:rFonts w:ascii="Tahoma" w:hAnsi="Tahoma" w:cs="Tahoma"/>
          <w:color w:val="7030A0"/>
        </w:rPr>
        <w:t>.</w:t>
      </w:r>
    </w:p>
    <w:p w:rsidR="00EC7CFD" w:rsidRPr="00EC7CFD" w:rsidRDefault="00EC7CFD" w:rsidP="00EC7CFD">
      <w:pPr>
        <w:spacing w:before="100" w:beforeAutospacing="1" w:after="100" w:afterAutospacing="1" w:line="240" w:lineRule="auto"/>
        <w:rPr>
          <w:rFonts w:ascii="Tahoma" w:eastAsia="Times New Roman" w:hAnsi="Tahoma" w:cs="Tahoma"/>
          <w:color w:val="7030A0"/>
          <w:sz w:val="24"/>
          <w:szCs w:val="24"/>
        </w:rPr>
      </w:pPr>
      <w:r w:rsidRPr="00EC7CFD">
        <w:rPr>
          <w:rFonts w:ascii="Tahoma" w:eastAsia="Times New Roman" w:hAnsi="Tahoma" w:cs="Tahoma"/>
          <w:color w:val="7030A0"/>
          <w:sz w:val="24"/>
          <w:szCs w:val="24"/>
          <w:rtl/>
        </w:rPr>
        <w:t>إن النبي صلى الله عليه وسلم حينما استقر في المدينة المنورة بعدة الهجرة إليها أسَّس نظامًا عامًا أساسه التعايش السلمي، وبالمصطلح الحديث فإنه أرسى مبدأ المواطنة. ولا شك أننا اليوم في أشد الحاجة إلى هذا المفهوم .. مفهوم أن تعيش مع الآخر، مفهوم المواطنة، مفهوم قبول الآخر</w:t>
      </w:r>
      <w:r w:rsidRPr="00EC7CFD">
        <w:rPr>
          <w:rFonts w:ascii="Tahoma" w:eastAsia="Times New Roman" w:hAnsi="Tahoma" w:cs="Tahoma"/>
          <w:color w:val="7030A0"/>
          <w:sz w:val="24"/>
          <w:szCs w:val="24"/>
        </w:rPr>
        <w:t>.</w:t>
      </w:r>
    </w:p>
    <w:p w:rsidR="00EC7CFD" w:rsidRPr="00EC7CFD" w:rsidRDefault="00EC7CFD" w:rsidP="00EC7CFD">
      <w:pPr>
        <w:spacing w:before="100" w:beforeAutospacing="1" w:after="100" w:afterAutospacing="1" w:line="240" w:lineRule="auto"/>
        <w:rPr>
          <w:rFonts w:ascii="Tahoma" w:eastAsia="Times New Roman" w:hAnsi="Tahoma" w:cs="Tahoma"/>
          <w:color w:val="7030A0"/>
          <w:sz w:val="24"/>
          <w:szCs w:val="24"/>
        </w:rPr>
      </w:pPr>
      <w:r w:rsidRPr="003835C7">
        <w:rPr>
          <w:rFonts w:ascii="Tahoma" w:eastAsia="Times New Roman" w:hAnsi="Tahoma" w:cs="Tahoma"/>
          <w:color w:val="7030A0"/>
          <w:sz w:val="24"/>
          <w:szCs w:val="24"/>
          <w:rtl/>
        </w:rPr>
        <w:t>إنّ -النبي صلى الله عليه وسلم</w:t>
      </w:r>
      <w:r w:rsidRPr="003835C7">
        <w:rPr>
          <w:rFonts w:ascii="Tahoma" w:eastAsia="Times New Roman" w:hAnsi="Tahoma" w:cs="Tahoma"/>
          <w:color w:val="7030A0"/>
          <w:sz w:val="24"/>
          <w:szCs w:val="24"/>
        </w:rPr>
        <w:t xml:space="preserve">- </w:t>
      </w:r>
      <w:r w:rsidRPr="003835C7">
        <w:rPr>
          <w:rFonts w:ascii="Tahoma" w:eastAsia="Times New Roman" w:hAnsi="Tahoma" w:cs="Tahoma"/>
          <w:color w:val="7030A0"/>
          <w:sz w:val="24"/>
          <w:szCs w:val="24"/>
          <w:rtl/>
        </w:rPr>
        <w:t>وجد في المدينة مزيجاً إنسانياً متنوعاً من حيث الدين والعقيدة، ومن حيث الانتماء القبلي والعشائري، ومن حيث نمط المعيشة</w:t>
      </w:r>
      <w:r w:rsidRPr="003835C7">
        <w:rPr>
          <w:rFonts w:ascii="Tahoma" w:eastAsia="Times New Roman" w:hAnsi="Tahoma" w:cs="Tahoma"/>
          <w:color w:val="7030A0"/>
          <w:sz w:val="24"/>
          <w:szCs w:val="24"/>
        </w:rPr>
        <w:t>:</w:t>
      </w:r>
    </w:p>
    <w:p w:rsidR="00EC7CFD" w:rsidRPr="00EC7CFD" w:rsidRDefault="00EC7CFD" w:rsidP="00EC7CFD">
      <w:pPr>
        <w:numPr>
          <w:ilvl w:val="0"/>
          <w:numId w:val="1"/>
        </w:numPr>
        <w:spacing w:before="100" w:beforeAutospacing="1" w:after="100" w:afterAutospacing="1" w:line="240" w:lineRule="auto"/>
        <w:rPr>
          <w:rFonts w:ascii="Tahoma" w:eastAsia="Times New Roman" w:hAnsi="Tahoma" w:cs="Tahoma"/>
          <w:color w:val="7030A0"/>
          <w:sz w:val="24"/>
          <w:szCs w:val="24"/>
        </w:rPr>
      </w:pPr>
      <w:r w:rsidRPr="00EC7CFD">
        <w:rPr>
          <w:rFonts w:ascii="Tahoma" w:eastAsia="Times New Roman" w:hAnsi="Tahoma" w:cs="Tahoma"/>
          <w:color w:val="7030A0"/>
          <w:sz w:val="24"/>
          <w:szCs w:val="24"/>
        </w:rPr>
        <w:t> </w:t>
      </w:r>
      <w:r w:rsidRPr="00EC7CFD">
        <w:rPr>
          <w:rFonts w:ascii="Tahoma" w:eastAsia="Times New Roman" w:hAnsi="Tahoma" w:cs="Tahoma"/>
          <w:color w:val="7030A0"/>
          <w:sz w:val="24"/>
          <w:szCs w:val="24"/>
          <w:rtl/>
        </w:rPr>
        <w:t>المسلمون المهاجرون من قريش</w:t>
      </w:r>
      <w:r w:rsidRPr="00EC7CFD">
        <w:rPr>
          <w:rFonts w:ascii="Tahoma" w:eastAsia="Times New Roman" w:hAnsi="Tahoma" w:cs="Tahoma"/>
          <w:color w:val="7030A0"/>
          <w:sz w:val="24"/>
          <w:szCs w:val="24"/>
        </w:rPr>
        <w:t xml:space="preserve">. </w:t>
      </w:r>
    </w:p>
    <w:p w:rsidR="00EC7CFD" w:rsidRPr="00EC7CFD" w:rsidRDefault="00EC7CFD" w:rsidP="00EC7CFD">
      <w:pPr>
        <w:numPr>
          <w:ilvl w:val="0"/>
          <w:numId w:val="1"/>
        </w:numPr>
        <w:spacing w:before="100" w:beforeAutospacing="1" w:after="100" w:afterAutospacing="1" w:line="240" w:lineRule="auto"/>
        <w:rPr>
          <w:rFonts w:ascii="Tahoma" w:eastAsia="Times New Roman" w:hAnsi="Tahoma" w:cs="Tahoma"/>
          <w:color w:val="7030A0"/>
          <w:sz w:val="24"/>
          <w:szCs w:val="24"/>
        </w:rPr>
      </w:pPr>
      <w:r w:rsidRPr="00EC7CFD">
        <w:rPr>
          <w:rFonts w:ascii="Tahoma" w:eastAsia="Times New Roman" w:hAnsi="Tahoma" w:cs="Tahoma"/>
          <w:color w:val="7030A0"/>
          <w:sz w:val="24"/>
          <w:szCs w:val="24"/>
        </w:rPr>
        <w:t> </w:t>
      </w:r>
      <w:r w:rsidRPr="00EC7CFD">
        <w:rPr>
          <w:rFonts w:ascii="Tahoma" w:eastAsia="Times New Roman" w:hAnsi="Tahoma" w:cs="Tahoma"/>
          <w:color w:val="7030A0"/>
          <w:sz w:val="24"/>
          <w:szCs w:val="24"/>
          <w:rtl/>
        </w:rPr>
        <w:t>المسلمون من الأوس والخزرج</w:t>
      </w:r>
      <w:r w:rsidRPr="00EC7CFD">
        <w:rPr>
          <w:rFonts w:ascii="Tahoma" w:eastAsia="Times New Roman" w:hAnsi="Tahoma" w:cs="Tahoma"/>
          <w:color w:val="7030A0"/>
          <w:sz w:val="24"/>
          <w:szCs w:val="24"/>
        </w:rPr>
        <w:t xml:space="preserve">. </w:t>
      </w:r>
    </w:p>
    <w:p w:rsidR="00EC7CFD" w:rsidRPr="00EC7CFD" w:rsidRDefault="00EC7CFD" w:rsidP="00EC7CFD">
      <w:pPr>
        <w:numPr>
          <w:ilvl w:val="0"/>
          <w:numId w:val="1"/>
        </w:numPr>
        <w:spacing w:before="100" w:beforeAutospacing="1" w:after="100" w:afterAutospacing="1" w:line="240" w:lineRule="auto"/>
        <w:rPr>
          <w:rFonts w:ascii="Tahoma" w:eastAsia="Times New Roman" w:hAnsi="Tahoma" w:cs="Tahoma"/>
          <w:color w:val="7030A0"/>
          <w:sz w:val="24"/>
          <w:szCs w:val="24"/>
        </w:rPr>
      </w:pPr>
      <w:r w:rsidRPr="00EC7CFD">
        <w:rPr>
          <w:rFonts w:ascii="Tahoma" w:eastAsia="Times New Roman" w:hAnsi="Tahoma" w:cs="Tahoma"/>
          <w:color w:val="7030A0"/>
          <w:sz w:val="24"/>
          <w:szCs w:val="24"/>
        </w:rPr>
        <w:t> </w:t>
      </w:r>
      <w:r w:rsidRPr="00EC7CFD">
        <w:rPr>
          <w:rFonts w:ascii="Tahoma" w:eastAsia="Times New Roman" w:hAnsi="Tahoma" w:cs="Tahoma"/>
          <w:color w:val="7030A0"/>
          <w:sz w:val="24"/>
          <w:szCs w:val="24"/>
          <w:rtl/>
        </w:rPr>
        <w:t>الوثنيون من الأوس والخزرج</w:t>
      </w:r>
      <w:r w:rsidRPr="00EC7CFD">
        <w:rPr>
          <w:rFonts w:ascii="Tahoma" w:eastAsia="Times New Roman" w:hAnsi="Tahoma" w:cs="Tahoma"/>
          <w:color w:val="7030A0"/>
          <w:sz w:val="24"/>
          <w:szCs w:val="24"/>
        </w:rPr>
        <w:t xml:space="preserve">. </w:t>
      </w:r>
    </w:p>
    <w:p w:rsidR="00EC7CFD" w:rsidRPr="00EC7CFD" w:rsidRDefault="00EC7CFD" w:rsidP="00EC7CFD">
      <w:pPr>
        <w:numPr>
          <w:ilvl w:val="0"/>
          <w:numId w:val="1"/>
        </w:numPr>
        <w:spacing w:before="100" w:beforeAutospacing="1" w:after="100" w:afterAutospacing="1" w:line="240" w:lineRule="auto"/>
        <w:rPr>
          <w:rFonts w:ascii="Tahoma" w:eastAsia="Times New Roman" w:hAnsi="Tahoma" w:cs="Tahoma"/>
          <w:color w:val="7030A0"/>
          <w:sz w:val="24"/>
          <w:szCs w:val="24"/>
        </w:rPr>
      </w:pPr>
      <w:r w:rsidRPr="00EC7CFD">
        <w:rPr>
          <w:rFonts w:ascii="Tahoma" w:eastAsia="Times New Roman" w:hAnsi="Tahoma" w:cs="Tahoma"/>
          <w:color w:val="7030A0"/>
          <w:sz w:val="24"/>
          <w:szCs w:val="24"/>
        </w:rPr>
        <w:t> </w:t>
      </w:r>
      <w:r w:rsidRPr="00EC7CFD">
        <w:rPr>
          <w:rFonts w:ascii="Tahoma" w:eastAsia="Times New Roman" w:hAnsi="Tahoma" w:cs="Tahoma"/>
          <w:color w:val="7030A0"/>
          <w:sz w:val="24"/>
          <w:szCs w:val="24"/>
          <w:rtl/>
        </w:rPr>
        <w:t>اليهود من الأوس والخزرج</w:t>
      </w:r>
      <w:r w:rsidRPr="00EC7CFD">
        <w:rPr>
          <w:rFonts w:ascii="Tahoma" w:eastAsia="Times New Roman" w:hAnsi="Tahoma" w:cs="Tahoma"/>
          <w:color w:val="7030A0"/>
          <w:sz w:val="24"/>
          <w:szCs w:val="24"/>
        </w:rPr>
        <w:t xml:space="preserve">. </w:t>
      </w:r>
    </w:p>
    <w:p w:rsidR="00EC7CFD" w:rsidRPr="00EC7CFD" w:rsidRDefault="00EC7CFD" w:rsidP="00EC7CFD">
      <w:pPr>
        <w:numPr>
          <w:ilvl w:val="0"/>
          <w:numId w:val="1"/>
        </w:numPr>
        <w:spacing w:before="100" w:beforeAutospacing="1" w:after="100" w:afterAutospacing="1" w:line="240" w:lineRule="auto"/>
        <w:rPr>
          <w:rFonts w:ascii="Tahoma" w:eastAsia="Times New Roman" w:hAnsi="Tahoma" w:cs="Tahoma"/>
          <w:color w:val="7030A0"/>
          <w:sz w:val="24"/>
          <w:szCs w:val="24"/>
        </w:rPr>
      </w:pPr>
      <w:r w:rsidRPr="00EC7CFD">
        <w:rPr>
          <w:rFonts w:ascii="Tahoma" w:eastAsia="Times New Roman" w:hAnsi="Tahoma" w:cs="Tahoma"/>
          <w:color w:val="7030A0"/>
          <w:sz w:val="24"/>
          <w:szCs w:val="24"/>
        </w:rPr>
        <w:t> </w:t>
      </w:r>
      <w:r w:rsidRPr="00EC7CFD">
        <w:rPr>
          <w:rFonts w:ascii="Tahoma" w:eastAsia="Times New Roman" w:hAnsi="Tahoma" w:cs="Tahoma"/>
          <w:color w:val="7030A0"/>
          <w:sz w:val="24"/>
          <w:szCs w:val="24"/>
          <w:rtl/>
        </w:rPr>
        <w:t>قبائل اليهود الثلاث: بنو قينقاع، وبنو النضير، وبنو قريظة</w:t>
      </w:r>
      <w:r w:rsidRPr="00EC7CFD">
        <w:rPr>
          <w:rFonts w:ascii="Tahoma" w:eastAsia="Times New Roman" w:hAnsi="Tahoma" w:cs="Tahoma"/>
          <w:color w:val="7030A0"/>
          <w:sz w:val="24"/>
          <w:szCs w:val="24"/>
        </w:rPr>
        <w:t xml:space="preserve">. </w:t>
      </w:r>
    </w:p>
    <w:p w:rsidR="00EC7CFD" w:rsidRPr="00EC7CFD" w:rsidRDefault="00EC7CFD" w:rsidP="00EC7CFD">
      <w:pPr>
        <w:numPr>
          <w:ilvl w:val="0"/>
          <w:numId w:val="1"/>
        </w:numPr>
        <w:spacing w:before="100" w:beforeAutospacing="1" w:after="100" w:afterAutospacing="1" w:line="240" w:lineRule="auto"/>
        <w:rPr>
          <w:rFonts w:ascii="Tahoma" w:eastAsia="Times New Roman" w:hAnsi="Tahoma" w:cs="Tahoma"/>
          <w:color w:val="7030A0"/>
          <w:sz w:val="24"/>
          <w:szCs w:val="24"/>
        </w:rPr>
      </w:pPr>
      <w:r w:rsidRPr="00EC7CFD">
        <w:rPr>
          <w:rFonts w:ascii="Tahoma" w:eastAsia="Times New Roman" w:hAnsi="Tahoma" w:cs="Tahoma"/>
          <w:color w:val="7030A0"/>
          <w:sz w:val="24"/>
          <w:szCs w:val="24"/>
        </w:rPr>
        <w:t> </w:t>
      </w:r>
      <w:r w:rsidRPr="00EC7CFD">
        <w:rPr>
          <w:rFonts w:ascii="Tahoma" w:eastAsia="Times New Roman" w:hAnsi="Tahoma" w:cs="Tahoma"/>
          <w:color w:val="7030A0"/>
          <w:sz w:val="24"/>
          <w:szCs w:val="24"/>
          <w:rtl/>
        </w:rPr>
        <w:t>الأعراب الذين يسكنون بالقرب من أهل المدينة</w:t>
      </w:r>
      <w:r w:rsidRPr="00EC7CFD">
        <w:rPr>
          <w:rFonts w:ascii="Tahoma" w:eastAsia="Times New Roman" w:hAnsi="Tahoma" w:cs="Tahoma"/>
          <w:color w:val="7030A0"/>
          <w:sz w:val="24"/>
          <w:szCs w:val="24"/>
        </w:rPr>
        <w:t xml:space="preserve">. </w:t>
      </w:r>
    </w:p>
    <w:p w:rsidR="00EC7CFD" w:rsidRPr="00EC7CFD" w:rsidRDefault="00EC7CFD" w:rsidP="00EC7CFD">
      <w:pPr>
        <w:numPr>
          <w:ilvl w:val="0"/>
          <w:numId w:val="1"/>
        </w:numPr>
        <w:spacing w:before="100" w:beforeAutospacing="1" w:after="100" w:afterAutospacing="1" w:line="240" w:lineRule="auto"/>
        <w:rPr>
          <w:rFonts w:ascii="Tahoma" w:eastAsia="Times New Roman" w:hAnsi="Tahoma" w:cs="Tahoma"/>
          <w:color w:val="7030A0"/>
          <w:sz w:val="24"/>
          <w:szCs w:val="24"/>
        </w:rPr>
      </w:pPr>
      <w:r w:rsidRPr="00EC7CFD">
        <w:rPr>
          <w:rFonts w:ascii="Tahoma" w:eastAsia="Times New Roman" w:hAnsi="Tahoma" w:cs="Tahoma"/>
          <w:color w:val="7030A0"/>
          <w:sz w:val="24"/>
          <w:szCs w:val="24"/>
        </w:rPr>
        <w:t> </w:t>
      </w:r>
      <w:r w:rsidRPr="00EC7CFD">
        <w:rPr>
          <w:rFonts w:ascii="Tahoma" w:eastAsia="Times New Roman" w:hAnsi="Tahoma" w:cs="Tahoma"/>
          <w:color w:val="7030A0"/>
          <w:sz w:val="24"/>
          <w:szCs w:val="24"/>
          <w:rtl/>
        </w:rPr>
        <w:t>العبيد</w:t>
      </w:r>
      <w:r w:rsidRPr="00EC7CFD">
        <w:rPr>
          <w:rFonts w:ascii="Tahoma" w:eastAsia="Times New Roman" w:hAnsi="Tahoma" w:cs="Tahoma"/>
          <w:color w:val="7030A0"/>
          <w:sz w:val="24"/>
          <w:szCs w:val="24"/>
        </w:rPr>
        <w:t>.</w:t>
      </w:r>
    </w:p>
    <w:p w:rsidR="00EC7CFD" w:rsidRPr="00EC7CFD" w:rsidRDefault="00EC7CFD" w:rsidP="00EC7CFD">
      <w:pPr>
        <w:spacing w:before="100" w:beforeAutospacing="1" w:after="100" w:afterAutospacing="1" w:line="240" w:lineRule="auto"/>
        <w:rPr>
          <w:rFonts w:ascii="Tahoma" w:eastAsia="Times New Roman" w:hAnsi="Tahoma" w:cs="Tahoma"/>
          <w:color w:val="7030A0"/>
          <w:sz w:val="24"/>
          <w:szCs w:val="24"/>
        </w:rPr>
      </w:pPr>
      <w:r w:rsidRPr="00EC7CFD">
        <w:rPr>
          <w:rFonts w:ascii="Tahoma" w:eastAsia="Times New Roman" w:hAnsi="Tahoma" w:cs="Tahoma"/>
          <w:color w:val="7030A0"/>
          <w:sz w:val="24"/>
          <w:szCs w:val="24"/>
          <w:rtl/>
        </w:rPr>
        <w:t>فكيف وفَّق النبي بين هذه الانتماءات وبين هذه الاتجاهات وتلك الأديان ؟! هذا الذي نحن في أمس الحاجة إليه</w:t>
      </w:r>
      <w:r w:rsidRPr="00EC7CFD">
        <w:rPr>
          <w:rFonts w:ascii="Tahoma" w:eastAsia="Times New Roman" w:hAnsi="Tahoma" w:cs="Tahoma"/>
          <w:color w:val="7030A0"/>
          <w:sz w:val="24"/>
          <w:szCs w:val="24"/>
        </w:rPr>
        <w:t>.</w:t>
      </w:r>
    </w:p>
    <w:p w:rsidR="00EC7CFD" w:rsidRPr="00EC7CFD" w:rsidRDefault="00EC7CFD" w:rsidP="00EC7CFD">
      <w:pPr>
        <w:spacing w:before="100" w:beforeAutospacing="1" w:after="100" w:afterAutospacing="1" w:line="240" w:lineRule="auto"/>
        <w:rPr>
          <w:rFonts w:ascii="Tahoma" w:eastAsia="Times New Roman" w:hAnsi="Tahoma" w:cs="Tahoma"/>
          <w:color w:val="7030A0"/>
          <w:sz w:val="24"/>
          <w:szCs w:val="24"/>
        </w:rPr>
      </w:pPr>
      <w:r w:rsidRPr="00EC7CFD">
        <w:rPr>
          <w:rFonts w:ascii="Tahoma" w:eastAsia="Times New Roman" w:hAnsi="Tahoma" w:cs="Tahoma"/>
          <w:color w:val="7030A0"/>
          <w:sz w:val="24"/>
          <w:szCs w:val="24"/>
          <w:rtl/>
        </w:rPr>
        <w:t xml:space="preserve">هذا المجتمع النبوي الذي حكمه النبي، هذا المجتمع المتنوع، بين الدين الإسلامي، وبين دين أهل الكتاب، وبين الوثنية، وبين العشائرية، هذا المجتمع كيف ألَّف النبي بينهم؟ وكيف وضع لهم نظاماً يطبَّق عليهم جميعاً؟ على أي شيء اتفق النبي معهم؟ ما النظام الذي جمعهم؟ ما المعاهدة التي طُبِّقت عليهم؟ </w:t>
      </w:r>
    </w:p>
    <w:p w:rsidR="00EC7CFD" w:rsidRPr="00EC7CFD" w:rsidRDefault="00EC7CFD" w:rsidP="00EC7CFD">
      <w:pPr>
        <w:spacing w:before="100" w:beforeAutospacing="1" w:after="100" w:afterAutospacing="1" w:line="240" w:lineRule="auto"/>
        <w:rPr>
          <w:rFonts w:ascii="Tahoma" w:eastAsia="Times New Roman" w:hAnsi="Tahoma" w:cs="Tahoma"/>
          <w:color w:val="7030A0"/>
          <w:sz w:val="24"/>
          <w:szCs w:val="24"/>
        </w:rPr>
      </w:pPr>
      <w:r w:rsidRPr="00EC7CFD">
        <w:rPr>
          <w:rFonts w:ascii="Tahoma" w:eastAsia="Times New Roman" w:hAnsi="Tahoma" w:cs="Tahoma"/>
          <w:color w:val="7030A0"/>
          <w:sz w:val="24"/>
          <w:szCs w:val="24"/>
          <w:rtl/>
        </w:rPr>
        <w:t xml:space="preserve">قام نظام النبي - صلى الله عليه وسلم - على بعض البنود التي نحن في أمس الحاجة إليها، من أهمها: نصرة الضعيف؛ فالمؤمنون لا يتركون مظلومًًا إلا ونصروه، أو فقيراً إلا أعطوه بالمعروف، فأول أساس قام عليه مجتمع المدينة المنورة نصرة الضعيف، وبيَّن النبي -صلى الله عليه وسلم- أن أحد أسباب النصر أن نعطي الضعفاء </w:t>
      </w:r>
    </w:p>
    <w:p w:rsidR="003835C7" w:rsidRPr="003835C7" w:rsidRDefault="003835C7" w:rsidP="003835C7">
      <w:pPr>
        <w:spacing w:after="0" w:line="240" w:lineRule="auto"/>
        <w:rPr>
          <w:rFonts w:ascii="Tahoma" w:eastAsia="Times New Roman" w:hAnsi="Tahoma" w:cs="Tahoma"/>
          <w:color w:val="7030A0"/>
          <w:sz w:val="24"/>
          <w:szCs w:val="24"/>
        </w:rPr>
      </w:pPr>
      <w:r>
        <w:rPr>
          <w:rFonts w:ascii="Times New Roman" w:eastAsia="Times New Roman" w:hAnsi="Times New Roman" w:cs="Times New Roman" w:hint="cs"/>
          <w:sz w:val="24"/>
          <w:szCs w:val="24"/>
          <w:rtl/>
        </w:rPr>
        <w:br/>
      </w:r>
      <w:r>
        <w:rPr>
          <w:rFonts w:ascii="Times New Roman" w:eastAsia="Times New Roman" w:hAnsi="Times New Roman" w:cs="Times New Roman"/>
          <w:sz w:val="24"/>
          <w:szCs w:val="24"/>
          <w:rtl/>
        </w:rPr>
        <w:br/>
      </w:r>
      <w:r w:rsidRPr="003835C7">
        <w:rPr>
          <w:rFonts w:ascii="Tahoma" w:eastAsia="Times New Roman" w:hAnsi="Tahoma" w:cs="Tahoma"/>
          <w:b/>
          <w:bCs/>
          <w:noProof/>
          <w:color w:val="403152" w:themeColor="accent4" w:themeShade="80"/>
          <w:sz w:val="28"/>
          <w:szCs w:val="28"/>
          <w:rtl/>
        </w:rPr>
        <w:lastRenderedPageBreak/>
        <w:drawing>
          <wp:anchor distT="0" distB="0" distL="114300" distR="114300" simplePos="0" relativeHeight="251665408" behindDoc="1" locked="0" layoutInCell="1" allowOverlap="1">
            <wp:simplePos x="0" y="0"/>
            <wp:positionH relativeFrom="column">
              <wp:posOffset>-635635</wp:posOffset>
            </wp:positionH>
            <wp:positionV relativeFrom="paragraph">
              <wp:posOffset>-389890</wp:posOffset>
            </wp:positionV>
            <wp:extent cx="2080895" cy="1475105"/>
            <wp:effectExtent l="19050" t="0" r="0" b="0"/>
            <wp:wrapTight wrapText="bothSides">
              <wp:wrapPolygon edited="0">
                <wp:start x="791" y="0"/>
                <wp:lineTo x="-198" y="1953"/>
                <wp:lineTo x="-198" y="19526"/>
                <wp:lineTo x="395" y="21200"/>
                <wp:lineTo x="791" y="21200"/>
                <wp:lineTo x="20565" y="21200"/>
                <wp:lineTo x="20961" y="21200"/>
                <wp:lineTo x="21554" y="19526"/>
                <wp:lineTo x="21554" y="1953"/>
                <wp:lineTo x="21158" y="279"/>
                <wp:lineTo x="20565" y="0"/>
                <wp:lineTo x="791" y="0"/>
              </wp:wrapPolygon>
            </wp:wrapTight>
            <wp:docPr id="8" name="Picture 8" descr="http://youth.kenanaonline.com/photos/1173779/1173779046/large_1173779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youth.kenanaonline.com/photos/1173779/1173779046/large_1173779046.jpg"/>
                    <pic:cNvPicPr>
                      <a:picLocks noChangeAspect="1" noChangeArrowheads="1"/>
                    </pic:cNvPicPr>
                  </pic:nvPicPr>
                  <pic:blipFill>
                    <a:blip r:embed="rId7" cstate="print"/>
                    <a:srcRect/>
                    <a:stretch>
                      <a:fillRect/>
                    </a:stretch>
                  </pic:blipFill>
                  <pic:spPr bwMode="auto">
                    <a:xfrm>
                      <a:off x="0" y="0"/>
                      <a:ext cx="2080895" cy="1475105"/>
                    </a:xfrm>
                    <a:prstGeom prst="rect">
                      <a:avLst/>
                    </a:prstGeom>
                    <a:ln>
                      <a:noFill/>
                    </a:ln>
                    <a:effectLst>
                      <a:softEdge rad="112500"/>
                    </a:effectLst>
                  </pic:spPr>
                </pic:pic>
              </a:graphicData>
            </a:graphic>
          </wp:anchor>
        </w:drawing>
      </w:r>
      <w:r w:rsidRPr="003835C7">
        <w:rPr>
          <w:rFonts w:ascii="Tahoma" w:eastAsia="Times New Roman" w:hAnsi="Tahoma" w:cs="Tahoma"/>
          <w:b/>
          <w:bCs/>
          <w:color w:val="403152" w:themeColor="accent4" w:themeShade="80"/>
          <w:sz w:val="28"/>
          <w:szCs w:val="28"/>
          <w:rtl/>
        </w:rPr>
        <w:t>التعايس السلمي بين الاديان:</w:t>
      </w:r>
      <w:r w:rsidRPr="003835C7">
        <w:rPr>
          <w:rFonts w:ascii="Tahoma" w:eastAsia="Times New Roman" w:hAnsi="Tahoma" w:cs="Tahoma"/>
          <w:color w:val="7030A0"/>
          <w:sz w:val="24"/>
          <w:szCs w:val="24"/>
          <w:rtl/>
        </w:rPr>
        <w:br/>
        <w:t>إن التعايش بين الأديان كان سهلا في الماضي، ولا شك أن ثورة المعلومات الحديثة والتي تمثلت في استخدام الملايين لشبكة الإنترنت، جعلت العالم أشبه بالقرية الصغيرة، وسهَّلت التواصل والتعارف بين البشر من شتى الجنسيات والأديان، واختصرت السنين بثوانٍ معدودة، والاستزادة بالمعلومة، بضغطة زر واحدة. ولعل كل هذا يزيد من سهولة التفاهم والتعايش السلمي بين الاتجاهات المختلفة والمتعارضة</w:t>
      </w:r>
      <w:r w:rsidRPr="003835C7">
        <w:rPr>
          <w:rFonts w:ascii="Tahoma" w:eastAsia="Times New Roman" w:hAnsi="Tahoma" w:cs="Tahoma"/>
          <w:color w:val="7030A0"/>
          <w:sz w:val="24"/>
          <w:szCs w:val="24"/>
        </w:rPr>
        <w:t xml:space="preserve">. </w:t>
      </w:r>
    </w:p>
    <w:p w:rsidR="003835C7" w:rsidRPr="003835C7" w:rsidRDefault="003835C7" w:rsidP="003835C7">
      <w:pPr>
        <w:spacing w:before="100" w:beforeAutospacing="1" w:after="100" w:afterAutospacing="1" w:line="240" w:lineRule="auto"/>
        <w:rPr>
          <w:rFonts w:ascii="Tahoma" w:eastAsia="Times New Roman" w:hAnsi="Tahoma" w:cs="Tahoma"/>
          <w:color w:val="7030A0"/>
          <w:sz w:val="24"/>
          <w:szCs w:val="24"/>
        </w:rPr>
      </w:pPr>
      <w:r w:rsidRPr="003835C7">
        <w:rPr>
          <w:rFonts w:ascii="Tahoma" w:eastAsia="Times New Roman" w:hAnsi="Tahoma" w:cs="Tahoma"/>
          <w:color w:val="7030A0"/>
          <w:sz w:val="24"/>
          <w:szCs w:val="24"/>
          <w:rtl/>
        </w:rPr>
        <w:t>إن السياسة الدولية عرَّفت مصطلح التعايش السلمي، على أنه قيام تعاون بين دول العالم، على أساس من التفاهم وتبادل المصالح الاقتصادية والتجارية، حيث ظهر هذا المصطلح بعد الحرب العالمية الثانية وانقسام العالم إلى معسكرين متقاتلين</w:t>
      </w:r>
      <w:r w:rsidRPr="003835C7">
        <w:rPr>
          <w:rFonts w:ascii="Tahoma" w:eastAsia="Times New Roman" w:hAnsi="Tahoma" w:cs="Tahoma"/>
          <w:color w:val="7030A0"/>
          <w:sz w:val="24"/>
          <w:szCs w:val="24"/>
        </w:rPr>
        <w:t>.</w:t>
      </w:r>
    </w:p>
    <w:p w:rsidR="003835C7" w:rsidRPr="003835C7" w:rsidRDefault="003835C7" w:rsidP="003835C7">
      <w:pPr>
        <w:spacing w:before="100" w:beforeAutospacing="1" w:after="100" w:afterAutospacing="1" w:line="240" w:lineRule="auto"/>
        <w:rPr>
          <w:rFonts w:ascii="Tahoma" w:eastAsia="Times New Roman" w:hAnsi="Tahoma" w:cs="Tahoma"/>
          <w:color w:val="7030A0"/>
          <w:sz w:val="24"/>
          <w:szCs w:val="24"/>
        </w:rPr>
      </w:pPr>
      <w:r w:rsidRPr="003835C7">
        <w:rPr>
          <w:rFonts w:ascii="Tahoma" w:eastAsia="Times New Roman" w:hAnsi="Tahoma" w:cs="Tahoma"/>
          <w:color w:val="7030A0"/>
          <w:sz w:val="24"/>
          <w:szCs w:val="24"/>
          <w:rtl/>
        </w:rPr>
        <w:t>والإسلام لا ينكر الأديان الأخرى، بل يشجع التعايش معها في أمان وسلام، وفي التاريخ الإسلامي الدليل الواضح على ذلك؛ فقد عقد رسول الله - صلى الله عليه وسلم - العهود والمواثيق مع اليهود، التي تضع أسس العيش المشترك، مع الاحتفاظ بدينهم وبشريعتهم التوراتية. وتعامل الصحابة والخلفاء مع النصارى والمسيحيين، واحترموا عقيدتهم السماوية، التي جاء بها السيد المسيح،عليه السلام</w:t>
      </w:r>
      <w:r w:rsidRPr="003835C7">
        <w:rPr>
          <w:rFonts w:ascii="Tahoma" w:eastAsia="Times New Roman" w:hAnsi="Tahoma" w:cs="Tahoma"/>
          <w:color w:val="7030A0"/>
          <w:sz w:val="24"/>
          <w:szCs w:val="24"/>
        </w:rPr>
        <w:t>.</w:t>
      </w:r>
    </w:p>
    <w:p w:rsidR="003835C7" w:rsidRPr="003835C7" w:rsidRDefault="003835C7" w:rsidP="003835C7">
      <w:pPr>
        <w:spacing w:before="100" w:beforeAutospacing="1" w:after="100" w:afterAutospacing="1" w:line="240" w:lineRule="auto"/>
        <w:rPr>
          <w:rFonts w:ascii="Tahoma" w:eastAsia="Times New Roman" w:hAnsi="Tahoma" w:cs="Tahoma"/>
          <w:color w:val="7030A0"/>
          <w:sz w:val="24"/>
          <w:szCs w:val="24"/>
        </w:rPr>
      </w:pPr>
      <w:r w:rsidRPr="003835C7">
        <w:rPr>
          <w:rFonts w:ascii="Tahoma" w:eastAsia="Times New Roman" w:hAnsi="Tahoma" w:cs="Tahoma"/>
          <w:color w:val="7030A0"/>
          <w:sz w:val="24"/>
          <w:szCs w:val="24"/>
          <w:rtl/>
        </w:rPr>
        <w:t>وإضافة إلى ذلك وقبله، فإن الإسلام أوجب الإيمان بجميع الرسل وعدم التفرقة بينهم، قال الله تعالى: "آمن الرسول بما أنزل إليه من ربه والمؤمنون كل آمن بالله وملائكته وكتبه ورسله لا نفرق بين أحد من رسله</w:t>
      </w:r>
      <w:r w:rsidRPr="003835C7">
        <w:rPr>
          <w:rFonts w:ascii="Tahoma" w:eastAsia="Times New Roman" w:hAnsi="Tahoma" w:cs="Tahoma"/>
          <w:color w:val="7030A0"/>
          <w:sz w:val="24"/>
          <w:szCs w:val="24"/>
        </w:rPr>
        <w:t>".</w:t>
      </w:r>
    </w:p>
    <w:p w:rsidR="003835C7" w:rsidRPr="003835C7" w:rsidRDefault="003835C7" w:rsidP="003835C7">
      <w:pPr>
        <w:spacing w:before="100" w:beforeAutospacing="1" w:after="100" w:afterAutospacing="1" w:line="240" w:lineRule="auto"/>
        <w:rPr>
          <w:rFonts w:ascii="Tahoma" w:eastAsia="Times New Roman" w:hAnsi="Tahoma" w:cs="Tahoma"/>
          <w:color w:val="7030A0"/>
          <w:sz w:val="24"/>
          <w:szCs w:val="24"/>
        </w:rPr>
      </w:pPr>
      <w:r w:rsidRPr="003835C7">
        <w:rPr>
          <w:rFonts w:ascii="Tahoma" w:eastAsia="Times New Roman" w:hAnsi="Tahoma" w:cs="Tahoma"/>
          <w:color w:val="7030A0"/>
          <w:sz w:val="24"/>
          <w:szCs w:val="24"/>
          <w:rtl/>
        </w:rPr>
        <w:t>إن الثقافة والحضارة الإسلاميتين منفتحتان على حضارات الأمم، ومتجاوبتان مع ثقافات الشعوب، وهما مؤثرتان ومتأثرتان. ومبدأ عالمية الإسلام، هو الأساس الثابت الذي تقوم عليه علاقة المسلم مع أهل الأديان السماوية</w:t>
      </w:r>
      <w:r w:rsidRPr="003835C7">
        <w:rPr>
          <w:rFonts w:ascii="Tahoma" w:eastAsia="Times New Roman" w:hAnsi="Tahoma" w:cs="Tahoma"/>
          <w:color w:val="7030A0"/>
          <w:sz w:val="24"/>
          <w:szCs w:val="24"/>
        </w:rPr>
        <w:t>.</w:t>
      </w:r>
    </w:p>
    <w:p w:rsidR="003835C7" w:rsidRPr="003835C7" w:rsidRDefault="003835C7" w:rsidP="003835C7">
      <w:pPr>
        <w:spacing w:before="100" w:beforeAutospacing="1" w:after="100" w:afterAutospacing="1" w:line="240" w:lineRule="auto"/>
        <w:rPr>
          <w:rFonts w:ascii="Tahoma" w:eastAsia="Times New Roman" w:hAnsi="Tahoma" w:cs="Tahoma"/>
          <w:color w:val="7030A0"/>
          <w:sz w:val="24"/>
          <w:szCs w:val="24"/>
        </w:rPr>
      </w:pPr>
      <w:r w:rsidRPr="003835C7">
        <w:rPr>
          <w:rFonts w:ascii="Tahoma" w:eastAsia="Times New Roman" w:hAnsi="Tahoma" w:cs="Tahoma"/>
          <w:b/>
          <w:bCs/>
          <w:color w:val="7030A0"/>
          <w:sz w:val="24"/>
          <w:szCs w:val="24"/>
          <w:rtl/>
        </w:rPr>
        <w:t>التعايش السلمي في المسيحية</w:t>
      </w:r>
      <w:r w:rsidRPr="003835C7">
        <w:rPr>
          <w:rFonts w:ascii="Tahoma" w:eastAsia="Times New Roman" w:hAnsi="Tahoma" w:cs="Tahoma"/>
          <w:b/>
          <w:bCs/>
          <w:color w:val="7030A0"/>
          <w:sz w:val="24"/>
          <w:szCs w:val="24"/>
        </w:rPr>
        <w:t>:</w:t>
      </w:r>
      <w:r w:rsidRPr="003835C7">
        <w:rPr>
          <w:rFonts w:ascii="Tahoma" w:eastAsia="Times New Roman" w:hAnsi="Tahoma" w:cs="Tahoma"/>
          <w:color w:val="7030A0"/>
          <w:sz w:val="24"/>
          <w:szCs w:val="24"/>
        </w:rPr>
        <w:br/>
      </w:r>
      <w:r w:rsidRPr="003835C7">
        <w:rPr>
          <w:rFonts w:ascii="Tahoma" w:eastAsia="Times New Roman" w:hAnsi="Tahoma" w:cs="Tahoma"/>
          <w:color w:val="7030A0"/>
          <w:sz w:val="24"/>
          <w:szCs w:val="24"/>
          <w:rtl/>
        </w:rPr>
        <w:t>إن التعاليم المسيحية متمثلة في الإنجيل، مملوءة بالتعاليم التي تلزم المسيحيين بالتعامل مع بقية أبناء الأديان الأخرى بالمحبة والتسامح، وعدم نبذ الآخر المختلف عقيدة ولونا وشكلا، وأن المحبة هي الشعار الرئيسي للدين المسيحي، والأصل في جميع المعتقدات أن الإنسان عند الله مفضل على أي شيء آخر، وأنه من الظلم الكبير أن تتناحر الشعوب وتسفك الدماء البريئة على معتقدات، لو شاء لها الله أن تكون واحدة موحدة لجميع بني البشر، لفعل ذلك، ولكن الأصل في الحياة هو الاختلاف وتبادل الآراء والتفاهم والعيش المشترك، وإبعاد المخاطر المحيطة بهم، دون أي تمييز أو تفرقة</w:t>
      </w:r>
      <w:r w:rsidRPr="003835C7">
        <w:rPr>
          <w:rFonts w:ascii="Tahoma" w:eastAsia="Times New Roman" w:hAnsi="Tahoma" w:cs="Tahoma"/>
          <w:color w:val="7030A0"/>
          <w:sz w:val="24"/>
          <w:szCs w:val="24"/>
        </w:rPr>
        <w:t>.</w:t>
      </w:r>
    </w:p>
    <w:p w:rsidR="003835C7" w:rsidRPr="003835C7" w:rsidRDefault="003835C7" w:rsidP="003835C7">
      <w:pPr>
        <w:spacing w:before="100" w:beforeAutospacing="1" w:after="100" w:afterAutospacing="1" w:line="240" w:lineRule="auto"/>
        <w:rPr>
          <w:rFonts w:ascii="Tahoma" w:eastAsia="Times New Roman" w:hAnsi="Tahoma" w:cs="Tahoma"/>
          <w:color w:val="7030A0"/>
          <w:sz w:val="24"/>
          <w:szCs w:val="24"/>
        </w:rPr>
      </w:pPr>
      <w:r w:rsidRPr="003835C7">
        <w:rPr>
          <w:rFonts w:ascii="Tahoma" w:eastAsia="Times New Roman" w:hAnsi="Tahoma" w:cs="Tahoma"/>
          <w:color w:val="7030A0"/>
          <w:sz w:val="24"/>
          <w:szCs w:val="24"/>
          <w:rtl/>
        </w:rPr>
        <w:t>من الصعوبة أن يعيش الإنسان مع نفسه دون أن يختلط مع بقية المجتمعات الأخرى، التي تؤمن بغير دينه، ودون أن يدخل في عملية تَبادلِية مع طرف ثانٍ، أو مع أطراف أخرى، تقوم على التوافق حول مصالح، أو أهداف، أو ضرورات مشتركة</w:t>
      </w:r>
      <w:r w:rsidRPr="003835C7">
        <w:rPr>
          <w:rFonts w:ascii="Tahoma" w:eastAsia="Times New Roman" w:hAnsi="Tahoma" w:cs="Tahoma"/>
          <w:color w:val="7030A0"/>
          <w:sz w:val="24"/>
          <w:szCs w:val="24"/>
        </w:rPr>
        <w:t xml:space="preserve">. </w:t>
      </w:r>
      <w:r w:rsidRPr="003835C7">
        <w:rPr>
          <w:rFonts w:ascii="Tahoma" w:eastAsia="Times New Roman" w:hAnsi="Tahoma" w:cs="Tahoma"/>
          <w:color w:val="7030A0"/>
          <w:sz w:val="24"/>
          <w:szCs w:val="24"/>
        </w:rPr>
        <w:br/>
      </w:r>
      <w:r w:rsidRPr="003835C7">
        <w:rPr>
          <w:rFonts w:ascii="Tahoma" w:eastAsia="Times New Roman" w:hAnsi="Tahoma" w:cs="Tahoma"/>
          <w:color w:val="7030A0"/>
          <w:sz w:val="24"/>
          <w:szCs w:val="24"/>
          <w:rtl/>
        </w:rPr>
        <w:t>إن الأمل مازال معقودا في أن يتعايش أبناء ومعتنقو الأديان المختلفة بين بعضهم البعض، دون التأثر بالأبواق التي لا تريد الخير للبشرية</w:t>
      </w:r>
      <w:r w:rsidRPr="003835C7">
        <w:rPr>
          <w:rFonts w:ascii="Tahoma" w:eastAsia="Times New Roman" w:hAnsi="Tahoma" w:cs="Tahoma"/>
          <w:color w:val="7030A0"/>
          <w:sz w:val="24"/>
          <w:szCs w:val="24"/>
        </w:rPr>
        <w:t>.</w:t>
      </w:r>
      <w:r w:rsidRPr="003835C7">
        <w:rPr>
          <w:rFonts w:ascii="Tahoma" w:eastAsia="Times New Roman" w:hAnsi="Tahoma" w:cs="Tahoma"/>
          <w:color w:val="7030A0"/>
          <w:sz w:val="24"/>
          <w:szCs w:val="24"/>
        </w:rPr>
        <w:br/>
      </w:r>
      <w:r w:rsidRPr="003835C7">
        <w:rPr>
          <w:rFonts w:ascii="Tahoma" w:eastAsia="Times New Roman" w:hAnsi="Tahoma" w:cs="Tahoma"/>
          <w:color w:val="7030A0"/>
          <w:sz w:val="24"/>
          <w:szCs w:val="24"/>
          <w:rtl/>
        </w:rPr>
        <w:t>أما كيف يتم التعايش بين المسلمين وغيرهم من أهل الأديان، فإنه ينبغي أن ينطلق هذا التعايش ابتداء من الثقة والاحترام المتبادلين، ومن الرغبة في التعاون لخير الإنسانية، في المجالات ذات الاهتمام المشترك، وفيما يمس حياة الإنسان من قريب، وليس فيما لا نفع فيه، ولا طائل تحته</w:t>
      </w:r>
      <w:r w:rsidRPr="003835C7">
        <w:rPr>
          <w:rFonts w:ascii="Tahoma" w:eastAsia="Times New Roman" w:hAnsi="Tahoma" w:cs="Tahoma"/>
          <w:color w:val="7030A0"/>
          <w:sz w:val="24"/>
          <w:szCs w:val="24"/>
        </w:rPr>
        <w:t>.</w:t>
      </w:r>
    </w:p>
    <w:p w:rsidR="003835C7" w:rsidRPr="003835C7" w:rsidRDefault="003835C7" w:rsidP="003835C7">
      <w:pPr>
        <w:spacing w:before="100" w:beforeAutospacing="1" w:after="100" w:afterAutospacing="1" w:line="240" w:lineRule="auto"/>
        <w:rPr>
          <w:rFonts w:ascii="Tahoma" w:eastAsia="Times New Roman" w:hAnsi="Tahoma" w:cs="Tahoma"/>
          <w:color w:val="7030A0"/>
          <w:sz w:val="24"/>
          <w:szCs w:val="24"/>
        </w:rPr>
      </w:pPr>
      <w:r w:rsidRPr="003835C7">
        <w:rPr>
          <w:rFonts w:ascii="Tahoma" w:eastAsia="Times New Roman" w:hAnsi="Tahoma" w:cs="Tahoma"/>
          <w:b/>
          <w:bCs/>
          <w:color w:val="7030A0"/>
          <w:sz w:val="24"/>
          <w:szCs w:val="24"/>
          <w:rtl/>
        </w:rPr>
        <w:t>رسم الشيخ محمد الغزالي - رحمه الله - طريقًا للتعايش بين الأديان والمذاهب المتعارضة، فقد وضع ثلاثة مبادئ للتعايش والحوار هي</w:t>
      </w:r>
      <w:r w:rsidRPr="003835C7">
        <w:rPr>
          <w:rFonts w:ascii="Tahoma" w:eastAsia="Times New Roman" w:hAnsi="Tahoma" w:cs="Tahoma"/>
          <w:b/>
          <w:bCs/>
          <w:color w:val="7030A0"/>
          <w:sz w:val="24"/>
          <w:szCs w:val="24"/>
        </w:rPr>
        <w:t>:</w:t>
      </w:r>
      <w:r w:rsidRPr="003835C7">
        <w:rPr>
          <w:rFonts w:ascii="Tahoma" w:eastAsia="Times New Roman" w:hAnsi="Tahoma" w:cs="Tahoma"/>
          <w:color w:val="7030A0"/>
          <w:sz w:val="24"/>
          <w:szCs w:val="24"/>
        </w:rPr>
        <w:br/>
      </w:r>
      <w:r>
        <w:rPr>
          <w:rFonts w:ascii="Tahoma" w:eastAsia="Times New Roman" w:hAnsi="Tahoma" w:cs="Tahoma"/>
          <w:noProof/>
          <w:color w:val="7030A0"/>
          <w:sz w:val="24"/>
          <w:szCs w:val="24"/>
          <w:u w:val="single"/>
          <w:rtl/>
        </w:rPr>
        <w:lastRenderedPageBreak/>
        <w:drawing>
          <wp:anchor distT="0" distB="0" distL="0" distR="0" simplePos="0" relativeHeight="251667456" behindDoc="0" locked="0" layoutInCell="1" allowOverlap="0">
            <wp:simplePos x="0" y="0"/>
            <wp:positionH relativeFrom="column">
              <wp:posOffset>-309245</wp:posOffset>
            </wp:positionH>
            <wp:positionV relativeFrom="line">
              <wp:posOffset>117475</wp:posOffset>
            </wp:positionV>
            <wp:extent cx="1221105" cy="1493520"/>
            <wp:effectExtent l="19050" t="0" r="0" b="0"/>
            <wp:wrapSquare wrapText="bothSides"/>
            <wp:docPr id="4" name="Picture 4" descr="http://youth.kenanaonline.com/photos/1173779/1173779045/large_1173779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youth.kenanaonline.com/photos/1173779/1173779045/large_1173779045.jpg"/>
                    <pic:cNvPicPr>
                      <a:picLocks noChangeAspect="1" noChangeArrowheads="1"/>
                    </pic:cNvPicPr>
                  </pic:nvPicPr>
                  <pic:blipFill>
                    <a:blip r:embed="rId8" cstate="print"/>
                    <a:srcRect/>
                    <a:stretch>
                      <a:fillRect/>
                    </a:stretch>
                  </pic:blipFill>
                  <pic:spPr bwMode="auto">
                    <a:xfrm>
                      <a:off x="0" y="0"/>
                      <a:ext cx="1221105" cy="1493520"/>
                    </a:xfrm>
                    <a:prstGeom prst="rect">
                      <a:avLst/>
                    </a:prstGeom>
                    <a:ln>
                      <a:noFill/>
                    </a:ln>
                    <a:effectLst>
                      <a:softEdge rad="112500"/>
                    </a:effectLst>
                  </pic:spPr>
                </pic:pic>
              </a:graphicData>
            </a:graphic>
          </wp:anchor>
        </w:drawing>
      </w:r>
      <w:r w:rsidRPr="003835C7">
        <w:rPr>
          <w:rFonts w:ascii="Tahoma" w:eastAsia="Times New Roman" w:hAnsi="Tahoma" w:cs="Tahoma"/>
          <w:color w:val="7030A0"/>
          <w:sz w:val="24"/>
          <w:szCs w:val="24"/>
          <w:u w:val="single"/>
          <w:rtl/>
        </w:rPr>
        <w:t>أولا</w:t>
      </w:r>
      <w:r w:rsidRPr="003835C7">
        <w:rPr>
          <w:rFonts w:ascii="Tahoma" w:eastAsia="Times New Roman" w:hAnsi="Tahoma" w:cs="Tahoma"/>
          <w:color w:val="7030A0"/>
          <w:sz w:val="24"/>
          <w:szCs w:val="24"/>
          <w:u w:val="single"/>
        </w:rPr>
        <w:t>:</w:t>
      </w:r>
      <w:r w:rsidRPr="003835C7">
        <w:rPr>
          <w:rFonts w:ascii="Tahoma" w:eastAsia="Times New Roman" w:hAnsi="Tahoma" w:cs="Tahoma"/>
          <w:color w:val="7030A0"/>
          <w:sz w:val="24"/>
          <w:szCs w:val="24"/>
        </w:rPr>
        <w:t xml:space="preserve"> </w:t>
      </w:r>
      <w:r w:rsidRPr="003835C7">
        <w:rPr>
          <w:rFonts w:ascii="Tahoma" w:eastAsia="Times New Roman" w:hAnsi="Tahoma" w:cs="Tahoma"/>
          <w:color w:val="7030A0"/>
          <w:sz w:val="24"/>
          <w:szCs w:val="24"/>
          <w:rtl/>
        </w:rPr>
        <w:t>نتفق على استبعاد كل كلمة تخدش عظمة الله وجلالته، فأنا وأنت متفقان على أن الله قد أحاط بكل شيء علمًا، وأنه لا يعجزه شيء في السموات ولا في الأرض، وأن رحمته وسعت كل شيء، وأنه ليس متصفًا بالنقائص والعيوب التي تشيع بين البشر</w:t>
      </w:r>
      <w:r w:rsidRPr="003835C7">
        <w:rPr>
          <w:rFonts w:ascii="Tahoma" w:eastAsia="Times New Roman" w:hAnsi="Tahoma" w:cs="Tahoma"/>
          <w:color w:val="7030A0"/>
          <w:sz w:val="24"/>
          <w:szCs w:val="24"/>
        </w:rPr>
        <w:t>.</w:t>
      </w:r>
    </w:p>
    <w:p w:rsidR="003835C7" w:rsidRPr="003835C7" w:rsidRDefault="003835C7" w:rsidP="003835C7">
      <w:pPr>
        <w:spacing w:before="100" w:beforeAutospacing="1" w:after="100" w:afterAutospacing="1" w:line="240" w:lineRule="auto"/>
        <w:rPr>
          <w:rFonts w:ascii="Tahoma" w:eastAsia="Times New Roman" w:hAnsi="Tahoma" w:cs="Tahoma"/>
          <w:color w:val="7030A0"/>
          <w:sz w:val="24"/>
          <w:szCs w:val="24"/>
        </w:rPr>
      </w:pPr>
      <w:r w:rsidRPr="003835C7">
        <w:rPr>
          <w:rFonts w:ascii="Tahoma" w:eastAsia="Times New Roman" w:hAnsi="Tahoma" w:cs="Tahoma"/>
          <w:color w:val="7030A0"/>
          <w:sz w:val="24"/>
          <w:szCs w:val="24"/>
          <w:u w:val="single"/>
          <w:rtl/>
        </w:rPr>
        <w:t>ثانياً</w:t>
      </w:r>
      <w:r w:rsidRPr="003835C7">
        <w:rPr>
          <w:rFonts w:ascii="Tahoma" w:eastAsia="Times New Roman" w:hAnsi="Tahoma" w:cs="Tahoma"/>
          <w:color w:val="7030A0"/>
          <w:sz w:val="24"/>
          <w:szCs w:val="24"/>
          <w:u w:val="single"/>
        </w:rPr>
        <w:t>:</w:t>
      </w:r>
      <w:r w:rsidRPr="003835C7">
        <w:rPr>
          <w:rFonts w:ascii="Tahoma" w:eastAsia="Times New Roman" w:hAnsi="Tahoma" w:cs="Tahoma"/>
          <w:color w:val="7030A0"/>
          <w:sz w:val="24"/>
          <w:szCs w:val="24"/>
        </w:rPr>
        <w:t xml:space="preserve"> </w:t>
      </w:r>
      <w:r w:rsidRPr="003835C7">
        <w:rPr>
          <w:rFonts w:ascii="Tahoma" w:eastAsia="Times New Roman" w:hAnsi="Tahoma" w:cs="Tahoma"/>
          <w:color w:val="7030A0"/>
          <w:sz w:val="24"/>
          <w:szCs w:val="24"/>
          <w:rtl/>
        </w:rPr>
        <w:t>نتفق على أن الله يختار رسله من أهل الصدق والأمانة والكياسة</w:t>
      </w:r>
      <w:r w:rsidRPr="003835C7">
        <w:rPr>
          <w:rFonts w:ascii="Tahoma" w:eastAsia="Times New Roman" w:hAnsi="Tahoma" w:cs="Tahoma"/>
          <w:color w:val="7030A0"/>
          <w:sz w:val="24"/>
          <w:szCs w:val="24"/>
        </w:rPr>
        <w:t>.</w:t>
      </w:r>
    </w:p>
    <w:p w:rsidR="003835C7" w:rsidRPr="003835C7" w:rsidRDefault="003835C7" w:rsidP="003835C7">
      <w:pPr>
        <w:spacing w:before="100" w:beforeAutospacing="1" w:after="100" w:afterAutospacing="1" w:line="240" w:lineRule="auto"/>
        <w:rPr>
          <w:rFonts w:ascii="Tahoma" w:eastAsia="Times New Roman" w:hAnsi="Tahoma" w:cs="Tahoma"/>
          <w:color w:val="7030A0"/>
          <w:sz w:val="24"/>
          <w:szCs w:val="24"/>
        </w:rPr>
      </w:pPr>
      <w:r w:rsidRPr="003835C7">
        <w:rPr>
          <w:rFonts w:ascii="Tahoma" w:eastAsia="Times New Roman" w:hAnsi="Tahoma" w:cs="Tahoma"/>
          <w:color w:val="7030A0"/>
          <w:sz w:val="24"/>
          <w:szCs w:val="24"/>
          <w:u w:val="single"/>
          <w:rtl/>
        </w:rPr>
        <w:t>ثالثاً</w:t>
      </w:r>
      <w:r w:rsidRPr="003835C7">
        <w:rPr>
          <w:rFonts w:ascii="Tahoma" w:eastAsia="Times New Roman" w:hAnsi="Tahoma" w:cs="Tahoma"/>
          <w:color w:val="7030A0"/>
          <w:sz w:val="24"/>
          <w:szCs w:val="24"/>
          <w:u w:val="single"/>
        </w:rPr>
        <w:t>:</w:t>
      </w:r>
      <w:r w:rsidRPr="003835C7">
        <w:rPr>
          <w:rFonts w:ascii="Tahoma" w:eastAsia="Times New Roman" w:hAnsi="Tahoma" w:cs="Tahoma"/>
          <w:color w:val="7030A0"/>
          <w:sz w:val="24"/>
          <w:szCs w:val="24"/>
        </w:rPr>
        <w:t xml:space="preserve"> </w:t>
      </w:r>
      <w:r w:rsidRPr="003835C7">
        <w:rPr>
          <w:rFonts w:ascii="Tahoma" w:eastAsia="Times New Roman" w:hAnsi="Tahoma" w:cs="Tahoma"/>
          <w:color w:val="7030A0"/>
          <w:sz w:val="24"/>
          <w:szCs w:val="24"/>
          <w:rtl/>
        </w:rPr>
        <w:t>ما وجدناه متوافقاً في تراثنا نرد إليه ما اختلف عليه، وبذلك يمكن وضع قاعدة مشتركة بين الأديان</w:t>
      </w:r>
      <w:r w:rsidRPr="003835C7">
        <w:rPr>
          <w:rFonts w:ascii="Tahoma" w:eastAsia="Times New Roman" w:hAnsi="Tahoma" w:cs="Tahoma"/>
          <w:color w:val="7030A0"/>
          <w:sz w:val="24"/>
          <w:szCs w:val="24"/>
        </w:rPr>
        <w:t>.</w:t>
      </w:r>
    </w:p>
    <w:p w:rsidR="003835C7" w:rsidRPr="003835C7" w:rsidRDefault="003835C7" w:rsidP="00782D0A">
      <w:pPr>
        <w:spacing w:before="100" w:beforeAutospacing="1" w:after="100" w:afterAutospacing="1" w:line="240" w:lineRule="auto"/>
        <w:ind w:left="720"/>
        <w:rPr>
          <w:rFonts w:ascii="Times New Roman" w:eastAsia="Times New Roman" w:hAnsi="Times New Roman" w:cs="Times New Roman"/>
          <w:sz w:val="24"/>
          <w:szCs w:val="24"/>
        </w:rPr>
      </w:pPr>
      <w:r>
        <w:rPr>
          <w:rFonts w:hint="cs"/>
          <w:b/>
          <w:bCs/>
          <w:color w:val="B2A1C7" w:themeColor="accent4" w:themeTint="99"/>
          <w:sz w:val="48"/>
          <w:szCs w:val="48"/>
          <w:rtl/>
          <w:lang w:bidi="ar-AE"/>
        </w:rPr>
        <w:br/>
      </w:r>
      <w:r w:rsidR="009C4C4F" w:rsidRPr="00782D0A">
        <w:rPr>
          <w:rFonts w:hint="cs"/>
          <w:b/>
          <w:bCs/>
          <w:color w:val="B2A1C7" w:themeColor="accent4" w:themeTint="99"/>
          <w:sz w:val="48"/>
          <w:szCs w:val="48"/>
          <w:rtl/>
          <w:lang w:bidi="ar-AE"/>
        </w:rPr>
        <w:t>الخاتمه:</w:t>
      </w:r>
      <w:r w:rsidR="009C4C4F" w:rsidRPr="00782D0A">
        <w:rPr>
          <w:color w:val="B2A1C7" w:themeColor="accent4" w:themeTint="99"/>
          <w:sz w:val="48"/>
          <w:szCs w:val="48"/>
          <w:rtl/>
          <w:lang w:bidi="ar-AE"/>
        </w:rPr>
        <w:br/>
      </w:r>
      <w:r w:rsidR="00782D0A" w:rsidRPr="00782D0A">
        <w:rPr>
          <w:rFonts w:ascii="Tahoma" w:hAnsi="Tahoma" w:cs="Tahoma"/>
          <w:color w:val="7030A0"/>
          <w:sz w:val="24"/>
          <w:szCs w:val="24"/>
          <w:rtl/>
        </w:rPr>
        <w:t>بهذا الفهم الموضوعيّ لطبيعته ولرسالته، هو اتفاقُ الطرفين على تنظيم وسائل العيش</w:t>
      </w:r>
      <w:r w:rsidR="00782D0A" w:rsidRPr="00782D0A">
        <w:rPr>
          <w:rFonts w:ascii="Tahoma" w:hAnsi="Tahoma" w:cs="Tahoma"/>
          <w:color w:val="7030A0"/>
          <w:sz w:val="24"/>
          <w:szCs w:val="24"/>
        </w:rPr>
        <w:t xml:space="preserve"> - </w:t>
      </w:r>
      <w:r w:rsidR="00782D0A" w:rsidRPr="00782D0A">
        <w:rPr>
          <w:rFonts w:ascii="Tahoma" w:hAnsi="Tahoma" w:cs="Tahoma"/>
          <w:color w:val="7030A0"/>
          <w:sz w:val="24"/>
          <w:szCs w:val="24"/>
          <w:rtl/>
        </w:rPr>
        <w:t>أي الحياة - فيما بينهما وفق قاعدة يحدِّدانها معًا بالاتفاق، وتمهيد السبل المؤدّية إليه، إذ أن هناك فارقاً بين أن يعيش الإنسان مع نفسه، وأن يتعايش مع غيره، ففي الحالة الأخيرة يقرِّر المرء أن يدخل في عملية تَبَادُلِيَّةٍ مع طرف ثانٍ، أو مع أطراف أخرى، تقوم على التوافق حول مصالح، أو أهداف، أو ضرورات مشتركة</w:t>
      </w:r>
      <w:r w:rsidR="00782D0A" w:rsidRPr="00782D0A">
        <w:rPr>
          <w:rFonts w:ascii="Tahoma" w:hAnsi="Tahoma" w:cs="Tahoma"/>
          <w:color w:val="7030A0"/>
          <w:sz w:val="24"/>
          <w:szCs w:val="24"/>
        </w:rPr>
        <w:t>.</w:t>
      </w:r>
      <w:r w:rsidR="009C4C4F">
        <w:rPr>
          <w:rFonts w:hint="cs"/>
          <w:b/>
          <w:bCs/>
          <w:color w:val="B2A1C7" w:themeColor="accent4" w:themeTint="99"/>
          <w:sz w:val="48"/>
          <w:szCs w:val="48"/>
          <w:rtl/>
          <w:lang w:bidi="ar-AE"/>
        </w:rPr>
        <w:br/>
      </w:r>
      <w:r w:rsidR="009C4C4F">
        <w:rPr>
          <w:rFonts w:hint="cs"/>
          <w:b/>
          <w:bCs/>
          <w:color w:val="B2A1C7" w:themeColor="accent4" w:themeTint="99"/>
          <w:sz w:val="48"/>
          <w:szCs w:val="48"/>
          <w:rtl/>
          <w:lang w:bidi="ar-AE"/>
        </w:rPr>
        <w:br/>
      </w:r>
      <w:r w:rsidR="009C4C4F">
        <w:rPr>
          <w:rFonts w:hint="cs"/>
          <w:b/>
          <w:bCs/>
          <w:color w:val="B2A1C7" w:themeColor="accent4" w:themeTint="99"/>
          <w:sz w:val="48"/>
          <w:szCs w:val="48"/>
          <w:rtl/>
          <w:lang w:bidi="ar-AE"/>
        </w:rPr>
        <w:br/>
      </w:r>
      <w:r w:rsidR="009C4C4F" w:rsidRPr="00782D0A">
        <w:rPr>
          <w:rFonts w:hint="cs"/>
          <w:b/>
          <w:bCs/>
          <w:color w:val="B2A1C7" w:themeColor="accent4" w:themeTint="99"/>
          <w:sz w:val="44"/>
          <w:szCs w:val="44"/>
          <w:rtl/>
          <w:lang w:bidi="ar-AE"/>
        </w:rPr>
        <w:t>المصادر والمراجع:</w:t>
      </w:r>
      <w:r w:rsidR="009C4C4F">
        <w:rPr>
          <w:rFonts w:hint="cs"/>
          <w:b/>
          <w:bCs/>
          <w:color w:val="B2A1C7" w:themeColor="accent4" w:themeTint="99"/>
          <w:sz w:val="48"/>
          <w:szCs w:val="48"/>
          <w:rtl/>
          <w:lang w:bidi="ar-AE"/>
        </w:rPr>
        <w:br/>
      </w:r>
      <w:r w:rsidR="009C4C4F" w:rsidRPr="009C4C4F">
        <w:rPr>
          <w:b/>
          <w:bCs/>
          <w:color w:val="5F497A" w:themeColor="accent4" w:themeShade="BF"/>
          <w:sz w:val="24"/>
          <w:szCs w:val="24"/>
          <w:lang w:bidi="ar-AE"/>
        </w:rPr>
        <w:t>http://salimprof.maktoobblog.com/</w:t>
      </w:r>
      <w:r>
        <w:rPr>
          <w:rFonts w:hint="cs"/>
          <w:b/>
          <w:bCs/>
          <w:color w:val="5F497A" w:themeColor="accent4" w:themeShade="BF"/>
          <w:sz w:val="48"/>
          <w:szCs w:val="48"/>
          <w:rtl/>
          <w:lang w:bidi="ar-AE"/>
        </w:rPr>
        <w:br/>
      </w:r>
      <w:r w:rsidRPr="003835C7">
        <w:rPr>
          <w:b/>
          <w:bCs/>
          <w:color w:val="5F497A" w:themeColor="accent4" w:themeShade="BF"/>
          <w:sz w:val="24"/>
          <w:szCs w:val="24"/>
          <w:lang w:bidi="ar-AE"/>
        </w:rPr>
        <w:t>http://yomgedid.kenanaonline.com/topics/57014</w:t>
      </w:r>
      <w:r w:rsidR="009C4C4F" w:rsidRPr="003835C7">
        <w:rPr>
          <w:b/>
          <w:bCs/>
          <w:color w:val="5F497A" w:themeColor="accent4" w:themeShade="BF"/>
          <w:sz w:val="48"/>
          <w:szCs w:val="48"/>
          <w:rtl/>
          <w:lang w:bidi="ar-AE"/>
        </w:rPr>
        <w:br/>
      </w:r>
      <w:r w:rsidRPr="003835C7">
        <w:rPr>
          <w:rFonts w:ascii="Times New Roman" w:eastAsia="Times New Roman" w:hAnsi="Times New Roman" w:cs="Times New Roman"/>
          <w:b/>
          <w:bCs/>
          <w:color w:val="5F497A" w:themeColor="accent4" w:themeShade="BF"/>
          <w:sz w:val="24"/>
          <w:szCs w:val="24"/>
          <w:rtl/>
        </w:rPr>
        <w:t>المعجم الوسيط، مجمع اللغة العربية بالقاهرة، طبعة دار الفكر</w:t>
      </w:r>
      <w:r w:rsidRPr="003835C7">
        <w:rPr>
          <w:rFonts w:ascii="Times New Roman" w:eastAsia="Times New Roman" w:hAnsi="Times New Roman" w:cs="Times New Roman"/>
          <w:b/>
          <w:bCs/>
          <w:color w:val="5F497A" w:themeColor="accent4" w:themeShade="BF"/>
          <w:sz w:val="24"/>
          <w:szCs w:val="24"/>
        </w:rPr>
        <w:t>.</w:t>
      </w:r>
      <w:r w:rsidRPr="003835C7">
        <w:rPr>
          <w:rFonts w:ascii="Times New Roman" w:eastAsia="Times New Roman" w:hAnsi="Times New Roman" w:cs="Times New Roman"/>
          <w:sz w:val="24"/>
          <w:szCs w:val="24"/>
        </w:rPr>
        <w:t xml:space="preserve"> </w:t>
      </w:r>
      <w:r>
        <w:rPr>
          <w:rFonts w:ascii="Times New Roman" w:eastAsia="Times New Roman" w:hAnsi="Times New Roman" w:cs="Times New Roman" w:hint="cs"/>
          <w:sz w:val="24"/>
          <w:szCs w:val="24"/>
          <w:rtl/>
        </w:rPr>
        <w:br/>
      </w:r>
      <w:r w:rsidRPr="003835C7">
        <w:rPr>
          <w:rFonts w:ascii="Times New Roman" w:eastAsia="Times New Roman" w:hAnsi="Times New Roman" w:cs="Times New Roman"/>
          <w:b/>
          <w:bCs/>
          <w:color w:val="5F497A" w:themeColor="accent4" w:themeShade="BF"/>
          <w:sz w:val="24"/>
          <w:szCs w:val="24"/>
          <w:rtl/>
        </w:rPr>
        <w:t>د.حسان حتحوت "رسالة إلى العقل العربي المسلم"، دار المعارف، القاهرة، الطبعة الأولى 1998م</w:t>
      </w:r>
      <w:r w:rsidRPr="003835C7">
        <w:rPr>
          <w:rFonts w:ascii="Times New Roman" w:eastAsia="Times New Roman" w:hAnsi="Times New Roman" w:cs="Times New Roman"/>
          <w:b/>
          <w:bCs/>
          <w:color w:val="5F497A" w:themeColor="accent4" w:themeShade="BF"/>
          <w:sz w:val="24"/>
          <w:szCs w:val="24"/>
        </w:rPr>
        <w:t>.</w:t>
      </w:r>
    </w:p>
    <w:p w:rsidR="003835C7" w:rsidRPr="003835C7" w:rsidRDefault="003835C7" w:rsidP="003835C7">
      <w:pPr>
        <w:spacing w:before="100" w:beforeAutospacing="1" w:after="100" w:afterAutospacing="1" w:line="240" w:lineRule="auto"/>
        <w:ind w:left="284"/>
        <w:rPr>
          <w:rFonts w:ascii="Times New Roman" w:eastAsia="Times New Roman" w:hAnsi="Times New Roman" w:cs="Times New Roman"/>
          <w:sz w:val="24"/>
          <w:szCs w:val="24"/>
          <w:lang w:bidi="ar-AE"/>
        </w:rPr>
      </w:pPr>
    </w:p>
    <w:p w:rsidR="00B729BF" w:rsidRPr="003835C7" w:rsidRDefault="00782D0A" w:rsidP="009C4C4F">
      <w:pPr>
        <w:rPr>
          <w:b/>
          <w:bCs/>
          <w:color w:val="B2A1C7" w:themeColor="accent4" w:themeTint="99"/>
          <w:sz w:val="48"/>
          <w:szCs w:val="48"/>
          <w:lang w:bidi="ar-AE"/>
        </w:rPr>
      </w:pPr>
      <w:r>
        <w:rPr>
          <w:rFonts w:hint="cs"/>
          <w:b/>
          <w:bCs/>
          <w:noProof/>
          <w:color w:val="B2A1C7" w:themeColor="accent4" w:themeTint="99"/>
          <w:sz w:val="48"/>
          <w:szCs w:val="48"/>
        </w:rPr>
        <w:drawing>
          <wp:anchor distT="0" distB="0" distL="114300" distR="114300" simplePos="0" relativeHeight="251671552" behindDoc="0" locked="0" layoutInCell="1" allowOverlap="1">
            <wp:simplePos x="0" y="0"/>
            <wp:positionH relativeFrom="column">
              <wp:posOffset>1615289</wp:posOffset>
            </wp:positionH>
            <wp:positionV relativeFrom="paragraph">
              <wp:posOffset>747703</wp:posOffset>
            </wp:positionV>
            <wp:extent cx="2018137" cy="1882606"/>
            <wp:effectExtent l="304800" t="266700" r="325013" b="270044"/>
            <wp:wrapNone/>
            <wp:docPr id="2" name="Picture 1" descr="http://www.kushicenter.com/images/pur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ushicenter.com/images/purple.jpg"/>
                    <pic:cNvPicPr>
                      <a:picLocks noChangeAspect="1" noChangeArrowheads="1"/>
                    </pic:cNvPicPr>
                  </pic:nvPicPr>
                  <pic:blipFill>
                    <a:blip r:embed="rId9" cstate="print"/>
                    <a:srcRect/>
                    <a:stretch>
                      <a:fillRect/>
                    </a:stretch>
                  </pic:blipFill>
                  <pic:spPr bwMode="auto">
                    <a:xfrm>
                      <a:off x="0" y="0"/>
                      <a:ext cx="2018137" cy="188260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sectPr w:rsidR="00B729BF" w:rsidRPr="003835C7" w:rsidSect="00AD05E5">
      <w:pgSz w:w="11906" w:h="16838"/>
      <w:pgMar w:top="1440" w:right="1800" w:bottom="1440" w:left="1800" w:header="708" w:footer="708" w:gutter="0"/>
      <w:pgBorders w:offsetFrom="page">
        <w:top w:val="thinThickThinMediumGap" w:sz="36" w:space="24" w:color="403152" w:themeColor="accent4" w:themeShade="80"/>
        <w:left w:val="thinThickThinMediumGap" w:sz="36" w:space="24" w:color="B2A1C7" w:themeColor="accent4" w:themeTint="99"/>
        <w:bottom w:val="thinThickThinMediumGap" w:sz="36" w:space="24" w:color="403152" w:themeColor="accent4" w:themeShade="80"/>
        <w:right w:val="thinThickThinMediumGap" w:sz="36" w:space="24" w:color="B2A1C7" w:themeColor="accent4" w:themeTint="99"/>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71C1E"/>
    <w:multiLevelType w:val="multilevel"/>
    <w:tmpl w:val="BD5AA95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nsid w:val="15700BC5"/>
    <w:multiLevelType w:val="multilevel"/>
    <w:tmpl w:val="B1FA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EB4D8D"/>
    <w:multiLevelType w:val="multilevel"/>
    <w:tmpl w:val="BE1A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AD05E5"/>
    <w:rsid w:val="000239DF"/>
    <w:rsid w:val="003835C7"/>
    <w:rsid w:val="00782D0A"/>
    <w:rsid w:val="009C4C4F"/>
    <w:rsid w:val="00AD05E5"/>
    <w:rsid w:val="00B729BF"/>
    <w:rsid w:val="00C33F08"/>
    <w:rsid w:val="00EC7CFD"/>
    <w:rsid w:val="00F62AA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2407]" strokecolor="none [194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9B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05E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05E5"/>
    <w:rPr>
      <w:b/>
      <w:bCs/>
    </w:rPr>
  </w:style>
  <w:style w:type="paragraph" w:styleId="BalloonText">
    <w:name w:val="Balloon Text"/>
    <w:basedOn w:val="Normal"/>
    <w:link w:val="BalloonTextChar"/>
    <w:uiPriority w:val="99"/>
    <w:semiHidden/>
    <w:unhideWhenUsed/>
    <w:rsid w:val="009C4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C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209420">
      <w:bodyDiv w:val="1"/>
      <w:marLeft w:val="0"/>
      <w:marRight w:val="0"/>
      <w:marTop w:val="0"/>
      <w:marBottom w:val="0"/>
      <w:divBdr>
        <w:top w:val="none" w:sz="0" w:space="0" w:color="auto"/>
        <w:left w:val="none" w:sz="0" w:space="0" w:color="auto"/>
        <w:bottom w:val="none" w:sz="0" w:space="0" w:color="auto"/>
        <w:right w:val="none" w:sz="0" w:space="0" w:color="auto"/>
      </w:divBdr>
      <w:divsChild>
        <w:div w:id="2058159615">
          <w:marLeft w:val="0"/>
          <w:marRight w:val="0"/>
          <w:marTop w:val="0"/>
          <w:marBottom w:val="0"/>
          <w:divBdr>
            <w:top w:val="none" w:sz="0" w:space="0" w:color="auto"/>
            <w:left w:val="none" w:sz="0" w:space="0" w:color="auto"/>
            <w:bottom w:val="none" w:sz="0" w:space="0" w:color="auto"/>
            <w:right w:val="none" w:sz="0" w:space="0" w:color="auto"/>
          </w:divBdr>
          <w:divsChild>
            <w:div w:id="445317473">
              <w:marLeft w:val="0"/>
              <w:marRight w:val="0"/>
              <w:marTop w:val="0"/>
              <w:marBottom w:val="0"/>
              <w:divBdr>
                <w:top w:val="none" w:sz="0" w:space="0" w:color="auto"/>
                <w:left w:val="none" w:sz="0" w:space="0" w:color="auto"/>
                <w:bottom w:val="none" w:sz="0" w:space="0" w:color="auto"/>
                <w:right w:val="none" w:sz="0" w:space="0" w:color="auto"/>
              </w:divBdr>
              <w:divsChild>
                <w:div w:id="475879848">
                  <w:marLeft w:val="0"/>
                  <w:marRight w:val="0"/>
                  <w:marTop w:val="0"/>
                  <w:marBottom w:val="0"/>
                  <w:divBdr>
                    <w:top w:val="none" w:sz="0" w:space="0" w:color="auto"/>
                    <w:left w:val="none" w:sz="0" w:space="0" w:color="auto"/>
                    <w:bottom w:val="none" w:sz="0" w:space="0" w:color="auto"/>
                    <w:right w:val="none" w:sz="0" w:space="0" w:color="auto"/>
                  </w:divBdr>
                  <w:divsChild>
                    <w:div w:id="117369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46567">
      <w:bodyDiv w:val="1"/>
      <w:marLeft w:val="0"/>
      <w:marRight w:val="0"/>
      <w:marTop w:val="0"/>
      <w:marBottom w:val="0"/>
      <w:divBdr>
        <w:top w:val="none" w:sz="0" w:space="0" w:color="auto"/>
        <w:left w:val="none" w:sz="0" w:space="0" w:color="auto"/>
        <w:bottom w:val="none" w:sz="0" w:space="0" w:color="auto"/>
        <w:right w:val="none" w:sz="0" w:space="0" w:color="auto"/>
      </w:divBdr>
      <w:divsChild>
        <w:div w:id="189613755">
          <w:marLeft w:val="0"/>
          <w:marRight w:val="0"/>
          <w:marTop w:val="0"/>
          <w:marBottom w:val="0"/>
          <w:divBdr>
            <w:top w:val="none" w:sz="0" w:space="0" w:color="auto"/>
            <w:left w:val="none" w:sz="0" w:space="0" w:color="auto"/>
            <w:bottom w:val="none" w:sz="0" w:space="0" w:color="auto"/>
            <w:right w:val="none" w:sz="0" w:space="0" w:color="auto"/>
          </w:divBdr>
          <w:divsChild>
            <w:div w:id="684869881">
              <w:marLeft w:val="0"/>
              <w:marRight w:val="0"/>
              <w:marTop w:val="0"/>
              <w:marBottom w:val="0"/>
              <w:divBdr>
                <w:top w:val="none" w:sz="0" w:space="0" w:color="auto"/>
                <w:left w:val="none" w:sz="0" w:space="0" w:color="auto"/>
                <w:bottom w:val="none" w:sz="0" w:space="0" w:color="auto"/>
                <w:right w:val="none" w:sz="0" w:space="0" w:color="auto"/>
              </w:divBdr>
              <w:divsChild>
                <w:div w:id="532033270">
                  <w:marLeft w:val="0"/>
                  <w:marRight w:val="0"/>
                  <w:marTop w:val="0"/>
                  <w:marBottom w:val="0"/>
                  <w:divBdr>
                    <w:top w:val="none" w:sz="0" w:space="0" w:color="auto"/>
                    <w:left w:val="none" w:sz="0" w:space="0" w:color="auto"/>
                    <w:bottom w:val="none" w:sz="0" w:space="0" w:color="auto"/>
                    <w:right w:val="none" w:sz="0" w:space="0" w:color="auto"/>
                  </w:divBdr>
                  <w:divsChild>
                    <w:div w:id="1596085318">
                      <w:marLeft w:val="0"/>
                      <w:marRight w:val="0"/>
                      <w:marTop w:val="0"/>
                      <w:marBottom w:val="0"/>
                      <w:divBdr>
                        <w:top w:val="none" w:sz="0" w:space="0" w:color="auto"/>
                        <w:left w:val="none" w:sz="0" w:space="0" w:color="auto"/>
                        <w:bottom w:val="none" w:sz="0" w:space="0" w:color="auto"/>
                        <w:right w:val="none" w:sz="0" w:space="0" w:color="auto"/>
                      </w:divBdr>
                      <w:divsChild>
                        <w:div w:id="1733848231">
                          <w:marLeft w:val="0"/>
                          <w:marRight w:val="0"/>
                          <w:marTop w:val="0"/>
                          <w:marBottom w:val="0"/>
                          <w:divBdr>
                            <w:top w:val="none" w:sz="0" w:space="0" w:color="auto"/>
                            <w:left w:val="none" w:sz="0" w:space="0" w:color="auto"/>
                            <w:bottom w:val="none" w:sz="0" w:space="0" w:color="auto"/>
                            <w:right w:val="none" w:sz="0" w:space="0" w:color="auto"/>
                          </w:divBdr>
                          <w:divsChild>
                            <w:div w:id="269122168">
                              <w:marLeft w:val="0"/>
                              <w:marRight w:val="0"/>
                              <w:marTop w:val="0"/>
                              <w:marBottom w:val="0"/>
                              <w:divBdr>
                                <w:top w:val="none" w:sz="0" w:space="0" w:color="auto"/>
                                <w:left w:val="none" w:sz="0" w:space="0" w:color="auto"/>
                                <w:bottom w:val="none" w:sz="0" w:space="0" w:color="auto"/>
                                <w:right w:val="none" w:sz="0" w:space="0" w:color="auto"/>
                              </w:divBdr>
                              <w:divsChild>
                                <w:div w:id="459612813">
                                  <w:marLeft w:val="0"/>
                                  <w:marRight w:val="0"/>
                                  <w:marTop w:val="0"/>
                                  <w:marBottom w:val="0"/>
                                  <w:divBdr>
                                    <w:top w:val="none" w:sz="0" w:space="0" w:color="auto"/>
                                    <w:left w:val="none" w:sz="0" w:space="0" w:color="auto"/>
                                    <w:bottom w:val="none" w:sz="0" w:space="0" w:color="auto"/>
                                    <w:right w:val="none" w:sz="0" w:space="0" w:color="auto"/>
                                  </w:divBdr>
                                  <w:divsChild>
                                    <w:div w:id="983435499">
                                      <w:marLeft w:val="0"/>
                                      <w:marRight w:val="0"/>
                                      <w:marTop w:val="0"/>
                                      <w:marBottom w:val="0"/>
                                      <w:divBdr>
                                        <w:top w:val="none" w:sz="0" w:space="0" w:color="auto"/>
                                        <w:left w:val="none" w:sz="0" w:space="0" w:color="auto"/>
                                        <w:bottom w:val="none" w:sz="0" w:space="0" w:color="auto"/>
                                        <w:right w:val="none" w:sz="0" w:space="0" w:color="auto"/>
                                      </w:divBdr>
                                      <w:divsChild>
                                        <w:div w:id="727142610">
                                          <w:marLeft w:val="0"/>
                                          <w:marRight w:val="0"/>
                                          <w:marTop w:val="0"/>
                                          <w:marBottom w:val="0"/>
                                          <w:divBdr>
                                            <w:top w:val="none" w:sz="0" w:space="0" w:color="auto"/>
                                            <w:left w:val="none" w:sz="0" w:space="0" w:color="auto"/>
                                            <w:bottom w:val="none" w:sz="0" w:space="0" w:color="auto"/>
                                            <w:right w:val="none" w:sz="0" w:space="0" w:color="auto"/>
                                          </w:divBdr>
                                          <w:divsChild>
                                            <w:div w:id="9556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508404">
      <w:bodyDiv w:val="1"/>
      <w:marLeft w:val="0"/>
      <w:marRight w:val="0"/>
      <w:marTop w:val="0"/>
      <w:marBottom w:val="0"/>
      <w:divBdr>
        <w:top w:val="none" w:sz="0" w:space="0" w:color="auto"/>
        <w:left w:val="none" w:sz="0" w:space="0" w:color="auto"/>
        <w:bottom w:val="none" w:sz="0" w:space="0" w:color="auto"/>
        <w:right w:val="none" w:sz="0" w:space="0" w:color="auto"/>
      </w:divBdr>
      <w:divsChild>
        <w:div w:id="1089885578">
          <w:marLeft w:val="0"/>
          <w:marRight w:val="0"/>
          <w:marTop w:val="0"/>
          <w:marBottom w:val="0"/>
          <w:divBdr>
            <w:top w:val="none" w:sz="0" w:space="0" w:color="auto"/>
            <w:left w:val="none" w:sz="0" w:space="0" w:color="auto"/>
            <w:bottom w:val="none" w:sz="0" w:space="0" w:color="auto"/>
            <w:right w:val="none" w:sz="0" w:space="0" w:color="auto"/>
          </w:divBdr>
          <w:divsChild>
            <w:div w:id="1856072937">
              <w:marLeft w:val="0"/>
              <w:marRight w:val="0"/>
              <w:marTop w:val="0"/>
              <w:marBottom w:val="0"/>
              <w:divBdr>
                <w:top w:val="none" w:sz="0" w:space="0" w:color="auto"/>
                <w:left w:val="none" w:sz="0" w:space="0" w:color="auto"/>
                <w:bottom w:val="none" w:sz="0" w:space="0" w:color="auto"/>
                <w:right w:val="none" w:sz="0" w:space="0" w:color="auto"/>
              </w:divBdr>
              <w:divsChild>
                <w:div w:id="46925934">
                  <w:marLeft w:val="0"/>
                  <w:marRight w:val="0"/>
                  <w:marTop w:val="0"/>
                  <w:marBottom w:val="0"/>
                  <w:divBdr>
                    <w:top w:val="none" w:sz="0" w:space="0" w:color="auto"/>
                    <w:left w:val="none" w:sz="0" w:space="0" w:color="auto"/>
                    <w:bottom w:val="none" w:sz="0" w:space="0" w:color="auto"/>
                    <w:right w:val="none" w:sz="0" w:space="0" w:color="auto"/>
                  </w:divBdr>
                  <w:divsChild>
                    <w:div w:id="263001993">
                      <w:marLeft w:val="0"/>
                      <w:marRight w:val="0"/>
                      <w:marTop w:val="0"/>
                      <w:marBottom w:val="0"/>
                      <w:divBdr>
                        <w:top w:val="none" w:sz="0" w:space="0" w:color="auto"/>
                        <w:left w:val="none" w:sz="0" w:space="0" w:color="auto"/>
                        <w:bottom w:val="none" w:sz="0" w:space="0" w:color="auto"/>
                        <w:right w:val="none" w:sz="0" w:space="0" w:color="auto"/>
                      </w:divBdr>
                      <w:divsChild>
                        <w:div w:id="816728410">
                          <w:marLeft w:val="0"/>
                          <w:marRight w:val="0"/>
                          <w:marTop w:val="0"/>
                          <w:marBottom w:val="0"/>
                          <w:divBdr>
                            <w:top w:val="none" w:sz="0" w:space="0" w:color="auto"/>
                            <w:left w:val="none" w:sz="0" w:space="0" w:color="auto"/>
                            <w:bottom w:val="none" w:sz="0" w:space="0" w:color="auto"/>
                            <w:right w:val="none" w:sz="0" w:space="0" w:color="auto"/>
                          </w:divBdr>
                          <w:divsChild>
                            <w:div w:id="1320840177">
                              <w:marLeft w:val="0"/>
                              <w:marRight w:val="0"/>
                              <w:marTop w:val="0"/>
                              <w:marBottom w:val="0"/>
                              <w:divBdr>
                                <w:top w:val="none" w:sz="0" w:space="0" w:color="auto"/>
                                <w:left w:val="none" w:sz="0" w:space="0" w:color="auto"/>
                                <w:bottom w:val="none" w:sz="0" w:space="0" w:color="auto"/>
                                <w:right w:val="none" w:sz="0" w:space="0" w:color="auto"/>
                              </w:divBdr>
                              <w:divsChild>
                                <w:div w:id="4675512">
                                  <w:marLeft w:val="0"/>
                                  <w:marRight w:val="0"/>
                                  <w:marTop w:val="0"/>
                                  <w:marBottom w:val="0"/>
                                  <w:divBdr>
                                    <w:top w:val="none" w:sz="0" w:space="0" w:color="auto"/>
                                    <w:left w:val="none" w:sz="0" w:space="0" w:color="auto"/>
                                    <w:bottom w:val="none" w:sz="0" w:space="0" w:color="auto"/>
                                    <w:right w:val="none" w:sz="0" w:space="0" w:color="auto"/>
                                  </w:divBdr>
                                  <w:divsChild>
                                    <w:div w:id="128281374">
                                      <w:marLeft w:val="0"/>
                                      <w:marRight w:val="0"/>
                                      <w:marTop w:val="0"/>
                                      <w:marBottom w:val="0"/>
                                      <w:divBdr>
                                        <w:top w:val="none" w:sz="0" w:space="0" w:color="auto"/>
                                        <w:left w:val="none" w:sz="0" w:space="0" w:color="auto"/>
                                        <w:bottom w:val="none" w:sz="0" w:space="0" w:color="auto"/>
                                        <w:right w:val="none" w:sz="0" w:space="0" w:color="auto"/>
                                      </w:divBdr>
                                      <w:divsChild>
                                        <w:div w:id="686830686">
                                          <w:marLeft w:val="0"/>
                                          <w:marRight w:val="0"/>
                                          <w:marTop w:val="0"/>
                                          <w:marBottom w:val="0"/>
                                          <w:divBdr>
                                            <w:top w:val="none" w:sz="0" w:space="0" w:color="auto"/>
                                            <w:left w:val="none" w:sz="0" w:space="0" w:color="auto"/>
                                            <w:bottom w:val="none" w:sz="0" w:space="0" w:color="auto"/>
                                            <w:right w:val="none" w:sz="0" w:space="0" w:color="auto"/>
                                          </w:divBdr>
                                          <w:divsChild>
                                            <w:div w:id="1628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3324433">
      <w:bodyDiv w:val="1"/>
      <w:marLeft w:val="0"/>
      <w:marRight w:val="0"/>
      <w:marTop w:val="0"/>
      <w:marBottom w:val="0"/>
      <w:divBdr>
        <w:top w:val="none" w:sz="0" w:space="0" w:color="auto"/>
        <w:left w:val="none" w:sz="0" w:space="0" w:color="auto"/>
        <w:bottom w:val="none" w:sz="0" w:space="0" w:color="auto"/>
        <w:right w:val="none" w:sz="0" w:space="0" w:color="auto"/>
      </w:divBdr>
      <w:divsChild>
        <w:div w:id="1792505693">
          <w:marLeft w:val="0"/>
          <w:marRight w:val="0"/>
          <w:marTop w:val="0"/>
          <w:marBottom w:val="0"/>
          <w:divBdr>
            <w:top w:val="none" w:sz="0" w:space="0" w:color="auto"/>
            <w:left w:val="none" w:sz="0" w:space="0" w:color="auto"/>
            <w:bottom w:val="none" w:sz="0" w:space="0" w:color="auto"/>
            <w:right w:val="none" w:sz="0" w:space="0" w:color="auto"/>
          </w:divBdr>
          <w:divsChild>
            <w:div w:id="334768153">
              <w:marLeft w:val="0"/>
              <w:marRight w:val="0"/>
              <w:marTop w:val="0"/>
              <w:marBottom w:val="0"/>
              <w:divBdr>
                <w:top w:val="none" w:sz="0" w:space="0" w:color="auto"/>
                <w:left w:val="none" w:sz="0" w:space="0" w:color="auto"/>
                <w:bottom w:val="none" w:sz="0" w:space="0" w:color="auto"/>
                <w:right w:val="none" w:sz="0" w:space="0" w:color="auto"/>
              </w:divBdr>
              <w:divsChild>
                <w:div w:id="905922432">
                  <w:marLeft w:val="0"/>
                  <w:marRight w:val="0"/>
                  <w:marTop w:val="0"/>
                  <w:marBottom w:val="0"/>
                  <w:divBdr>
                    <w:top w:val="none" w:sz="0" w:space="0" w:color="auto"/>
                    <w:left w:val="none" w:sz="0" w:space="0" w:color="auto"/>
                    <w:bottom w:val="none" w:sz="0" w:space="0" w:color="auto"/>
                    <w:right w:val="none" w:sz="0" w:space="0" w:color="auto"/>
                  </w:divBdr>
                  <w:divsChild>
                    <w:div w:id="178083714">
                      <w:marLeft w:val="0"/>
                      <w:marRight w:val="0"/>
                      <w:marTop w:val="0"/>
                      <w:marBottom w:val="0"/>
                      <w:divBdr>
                        <w:top w:val="none" w:sz="0" w:space="0" w:color="auto"/>
                        <w:left w:val="none" w:sz="0" w:space="0" w:color="auto"/>
                        <w:bottom w:val="none" w:sz="0" w:space="0" w:color="auto"/>
                        <w:right w:val="none" w:sz="0" w:space="0" w:color="auto"/>
                      </w:divBdr>
                      <w:divsChild>
                        <w:div w:id="697509070">
                          <w:marLeft w:val="0"/>
                          <w:marRight w:val="0"/>
                          <w:marTop w:val="0"/>
                          <w:marBottom w:val="0"/>
                          <w:divBdr>
                            <w:top w:val="none" w:sz="0" w:space="0" w:color="auto"/>
                            <w:left w:val="none" w:sz="0" w:space="0" w:color="auto"/>
                            <w:bottom w:val="none" w:sz="0" w:space="0" w:color="auto"/>
                            <w:right w:val="none" w:sz="0" w:space="0" w:color="auto"/>
                          </w:divBdr>
                          <w:divsChild>
                            <w:div w:id="1164709740">
                              <w:marLeft w:val="0"/>
                              <w:marRight w:val="0"/>
                              <w:marTop w:val="0"/>
                              <w:marBottom w:val="0"/>
                              <w:divBdr>
                                <w:top w:val="none" w:sz="0" w:space="0" w:color="auto"/>
                                <w:left w:val="none" w:sz="0" w:space="0" w:color="auto"/>
                                <w:bottom w:val="none" w:sz="0" w:space="0" w:color="auto"/>
                                <w:right w:val="none" w:sz="0" w:space="0" w:color="auto"/>
                              </w:divBdr>
                              <w:divsChild>
                                <w:div w:id="1288242718">
                                  <w:marLeft w:val="0"/>
                                  <w:marRight w:val="0"/>
                                  <w:marTop w:val="0"/>
                                  <w:marBottom w:val="0"/>
                                  <w:divBdr>
                                    <w:top w:val="none" w:sz="0" w:space="0" w:color="auto"/>
                                    <w:left w:val="none" w:sz="0" w:space="0" w:color="auto"/>
                                    <w:bottom w:val="none" w:sz="0" w:space="0" w:color="auto"/>
                                    <w:right w:val="none" w:sz="0" w:space="0" w:color="auto"/>
                                  </w:divBdr>
                                  <w:divsChild>
                                    <w:div w:id="984360211">
                                      <w:marLeft w:val="0"/>
                                      <w:marRight w:val="0"/>
                                      <w:marTop w:val="0"/>
                                      <w:marBottom w:val="0"/>
                                      <w:divBdr>
                                        <w:top w:val="none" w:sz="0" w:space="0" w:color="auto"/>
                                        <w:left w:val="none" w:sz="0" w:space="0" w:color="auto"/>
                                        <w:bottom w:val="none" w:sz="0" w:space="0" w:color="auto"/>
                                        <w:right w:val="none" w:sz="0" w:space="0" w:color="auto"/>
                                      </w:divBdr>
                                      <w:divsChild>
                                        <w:div w:id="1699353923">
                                          <w:marLeft w:val="0"/>
                                          <w:marRight w:val="0"/>
                                          <w:marTop w:val="0"/>
                                          <w:marBottom w:val="0"/>
                                          <w:divBdr>
                                            <w:top w:val="none" w:sz="0" w:space="0" w:color="auto"/>
                                            <w:left w:val="none" w:sz="0" w:space="0" w:color="auto"/>
                                            <w:bottom w:val="none" w:sz="0" w:space="0" w:color="auto"/>
                                            <w:right w:val="none" w:sz="0" w:space="0" w:color="auto"/>
                                          </w:divBdr>
                                          <w:divsChild>
                                            <w:div w:id="18605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4596349">
      <w:bodyDiv w:val="1"/>
      <w:marLeft w:val="0"/>
      <w:marRight w:val="0"/>
      <w:marTop w:val="0"/>
      <w:marBottom w:val="0"/>
      <w:divBdr>
        <w:top w:val="none" w:sz="0" w:space="0" w:color="auto"/>
        <w:left w:val="none" w:sz="0" w:space="0" w:color="auto"/>
        <w:bottom w:val="none" w:sz="0" w:space="0" w:color="auto"/>
        <w:right w:val="none" w:sz="0" w:space="0" w:color="auto"/>
      </w:divBdr>
      <w:divsChild>
        <w:div w:id="230769838">
          <w:marLeft w:val="0"/>
          <w:marRight w:val="0"/>
          <w:marTop w:val="0"/>
          <w:marBottom w:val="0"/>
          <w:divBdr>
            <w:top w:val="none" w:sz="0" w:space="0" w:color="auto"/>
            <w:left w:val="none" w:sz="0" w:space="0" w:color="auto"/>
            <w:bottom w:val="none" w:sz="0" w:space="0" w:color="auto"/>
            <w:right w:val="none" w:sz="0" w:space="0" w:color="auto"/>
          </w:divBdr>
          <w:divsChild>
            <w:div w:id="1542863970">
              <w:marLeft w:val="0"/>
              <w:marRight w:val="0"/>
              <w:marTop w:val="0"/>
              <w:marBottom w:val="0"/>
              <w:divBdr>
                <w:top w:val="none" w:sz="0" w:space="0" w:color="auto"/>
                <w:left w:val="none" w:sz="0" w:space="0" w:color="auto"/>
                <w:bottom w:val="none" w:sz="0" w:space="0" w:color="auto"/>
                <w:right w:val="none" w:sz="0" w:space="0" w:color="auto"/>
              </w:divBdr>
              <w:divsChild>
                <w:div w:id="1988823303">
                  <w:marLeft w:val="0"/>
                  <w:marRight w:val="0"/>
                  <w:marTop w:val="0"/>
                  <w:marBottom w:val="0"/>
                  <w:divBdr>
                    <w:top w:val="none" w:sz="0" w:space="0" w:color="auto"/>
                    <w:left w:val="none" w:sz="0" w:space="0" w:color="auto"/>
                    <w:bottom w:val="none" w:sz="0" w:space="0" w:color="auto"/>
                    <w:right w:val="none" w:sz="0" w:space="0" w:color="auto"/>
                  </w:divBdr>
                  <w:divsChild>
                    <w:div w:id="991179963">
                      <w:marLeft w:val="0"/>
                      <w:marRight w:val="0"/>
                      <w:marTop w:val="0"/>
                      <w:marBottom w:val="0"/>
                      <w:divBdr>
                        <w:top w:val="none" w:sz="0" w:space="0" w:color="auto"/>
                        <w:left w:val="none" w:sz="0" w:space="0" w:color="auto"/>
                        <w:bottom w:val="none" w:sz="0" w:space="0" w:color="auto"/>
                        <w:right w:val="none" w:sz="0" w:space="0" w:color="auto"/>
                      </w:divBdr>
                      <w:divsChild>
                        <w:div w:id="1451824358">
                          <w:marLeft w:val="0"/>
                          <w:marRight w:val="0"/>
                          <w:marTop w:val="0"/>
                          <w:marBottom w:val="0"/>
                          <w:divBdr>
                            <w:top w:val="none" w:sz="0" w:space="0" w:color="auto"/>
                            <w:left w:val="none" w:sz="0" w:space="0" w:color="auto"/>
                            <w:bottom w:val="none" w:sz="0" w:space="0" w:color="auto"/>
                            <w:right w:val="none" w:sz="0" w:space="0" w:color="auto"/>
                          </w:divBdr>
                          <w:divsChild>
                            <w:div w:id="1598248598">
                              <w:marLeft w:val="0"/>
                              <w:marRight w:val="0"/>
                              <w:marTop w:val="0"/>
                              <w:marBottom w:val="0"/>
                              <w:divBdr>
                                <w:top w:val="none" w:sz="0" w:space="0" w:color="auto"/>
                                <w:left w:val="none" w:sz="0" w:space="0" w:color="auto"/>
                                <w:bottom w:val="none" w:sz="0" w:space="0" w:color="auto"/>
                                <w:right w:val="none" w:sz="0" w:space="0" w:color="auto"/>
                              </w:divBdr>
                              <w:divsChild>
                                <w:div w:id="116722077">
                                  <w:marLeft w:val="0"/>
                                  <w:marRight w:val="0"/>
                                  <w:marTop w:val="0"/>
                                  <w:marBottom w:val="0"/>
                                  <w:divBdr>
                                    <w:top w:val="none" w:sz="0" w:space="0" w:color="auto"/>
                                    <w:left w:val="none" w:sz="0" w:space="0" w:color="auto"/>
                                    <w:bottom w:val="none" w:sz="0" w:space="0" w:color="auto"/>
                                    <w:right w:val="none" w:sz="0" w:space="0" w:color="auto"/>
                                  </w:divBdr>
                                  <w:divsChild>
                                    <w:div w:id="152766698">
                                      <w:marLeft w:val="0"/>
                                      <w:marRight w:val="0"/>
                                      <w:marTop w:val="0"/>
                                      <w:marBottom w:val="0"/>
                                      <w:divBdr>
                                        <w:top w:val="none" w:sz="0" w:space="0" w:color="auto"/>
                                        <w:left w:val="none" w:sz="0" w:space="0" w:color="auto"/>
                                        <w:bottom w:val="none" w:sz="0" w:space="0" w:color="auto"/>
                                        <w:right w:val="none" w:sz="0" w:space="0" w:color="auto"/>
                                      </w:divBdr>
                                      <w:divsChild>
                                        <w:div w:id="801725727">
                                          <w:marLeft w:val="0"/>
                                          <w:marRight w:val="0"/>
                                          <w:marTop w:val="0"/>
                                          <w:marBottom w:val="0"/>
                                          <w:divBdr>
                                            <w:top w:val="none" w:sz="0" w:space="0" w:color="auto"/>
                                            <w:left w:val="none" w:sz="0" w:space="0" w:color="auto"/>
                                            <w:bottom w:val="none" w:sz="0" w:space="0" w:color="auto"/>
                                            <w:right w:val="none" w:sz="0" w:space="0" w:color="auto"/>
                                          </w:divBdr>
                                          <w:divsChild>
                                            <w:div w:id="8365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aoof</dc:creator>
  <cp:lastModifiedBy>aoof</cp:lastModifiedBy>
  <cp:revision>2</cp:revision>
  <dcterms:created xsi:type="dcterms:W3CDTF">2009-12-12T15:32:00Z</dcterms:created>
  <dcterms:modified xsi:type="dcterms:W3CDTF">2009-12-12T16:19:00Z</dcterms:modified>
</cp:coreProperties>
</file>