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AE" w:rsidRDefault="00974FAE" w:rsidP="00974FAE">
      <w:pPr>
        <w:jc w:val="center"/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val="en-GB"/>
        </w:rPr>
        <w:t>ملخص القسم 3</w:t>
      </w:r>
    </w:p>
    <w:p w:rsidR="00974FAE" w:rsidRDefault="00974FAE" w:rsidP="00974FAE">
      <w:pPr>
        <w:jc w:val="center"/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val="en-GB"/>
        </w:rPr>
      </w:pPr>
    </w:p>
    <w:p w:rsidR="00974FAE" w:rsidRPr="00974FAE" w:rsidRDefault="00974FAE" w:rsidP="00974FAE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  <w:t>الخلية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 من أول من شاهد الخلايا الميتة بواسطة المجهر ؟ روبرت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هوك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 من أول من شاهد الخلايا الحية ؟ صانع المجاهر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أنطون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ليفنهوك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  <w:t>النظرية الخلوية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 ما المقصود بالنظرية الخلوية ؟ هي نظرية وضعها العلماء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تنص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على أن الكائنات الحية مكونة من خلية أو أكثر حيث أن الخلية هي الوحدة التركيبية والوظيفية في الكائن الحي ، وتنشأ الخلايا من خلايا موجودة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*من هم العلماء الذين أعطوا الأدلة على النظرية الخلوية ؟1-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شلايدن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( ذكر أن النباتات مكونة من  خلايا ) 2-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شوان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( ذكر أن الحيوانات مكونة من  خلايا ) 3- فيرشو ( الخلايا تنشأ من خلايا أخرى)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  <w:t>تنوع الخلايا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هل تتشابه جميع الخلايا ؟ تختلف الخلايا في الشكل والحجم ، ويصل عدد أنواعها في جسم الإنسان إلى </w:t>
      </w: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ab/>
        <w:t>200 نوع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  <w:t>الحجم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en-GB"/>
        </w:rPr>
        <w:t xml:space="preserve">* </w:t>
      </w: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هل يمكن رؤية الخلية بالعين المجردة ؟ نعم يمكن رؤية بعض الخلايا بالعين المجردة ، ولكن معظم الخلايا لا ترى إلا باستخدام المجهر.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*كيف يقاس حجم الخلايا ؟ يقدر حجم الخلية بمقارنة مساحة السطح الخارجي مع حجم الخلية.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*كيف تقدر مساحة السطح الخارجي ؟ إذا فرضنا أن الخلية مكعبة تكون مساحة السطح الخارجي = الطول × الطول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*كيف يقدر حجم الخلية ؟ حجم الخلية = الطول × الطول × الطول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*ما  العلاقة بين عمر الخلية وحجمها ؟ كلما تقدمت الخلية في العمر زاد الحجم مقارنة بمساحة السطح الخارجي ، وبالتالي تقل كمية الأكسجين والمواد الغذائية التي تنفذ عبر الغشاء الخلوي لتصل إلى داخل الخلية</w:t>
      </w:r>
      <w:r w:rsidRPr="00974FA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en-GB"/>
        </w:rPr>
        <w:t xml:space="preserve">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*كيف يتلاءم شكل الخلية مع وظيفتها ؟ تتنوع أشكال الخلايا تبعاً لوظيفتها ، على سبيل المثال 1- تمتد زوائد الخلايا العصبية في اتجاهات مختلفة لاستقبال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السيالات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العصبية .</w:t>
      </w:r>
    </w:p>
    <w:p w:rsidR="00974FAE" w:rsidRPr="00974FAE" w:rsidRDefault="00974FAE" w:rsidP="00974FAE">
      <w:pPr>
        <w:ind w:firstLine="720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2- تكون الخلايا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الطلائية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المغلفة للجلد من الخارج ميتة ومسطحة.</w:t>
      </w:r>
    </w:p>
    <w:p w:rsidR="00974FAE" w:rsidRPr="00974FAE" w:rsidRDefault="00974FAE" w:rsidP="00974FAE">
      <w:pPr>
        <w:ind w:firstLine="720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3- يمكن لكرات الدم البيضاء أن تغير شكلها لتستطيع الخروج من الأوعية الدموية ومهاجمة البكتيريا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GB"/>
        </w:rPr>
        <w:t>التنظيم الداخلي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*ما المقصود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بالعضي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؟ هو أحد مكونات الخلية ويقوم بوظائف محددة للحفاظ على بقاء الخلية.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*هل تتشابه جميع الخلايا الحية من حيث تركيب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عضياتها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؟ لا توجد خلايا حقيقية النواة وأخرى بدائية النواة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*ما أوجه الشبه والاختلاف بين الخلايا الحقيقية والبدائية ؟ تحاط الخليتان الحقيقية والبدائية بالغشاء  الخلوي أما الاختلاف فهو عدم إحاطة العضيات ولا النواة بغشاء خلوي في الخلية البدائية والتي تمثلها البكتيريا.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أجزاء الخلية حقيقية النواة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*ما المكونات الأساسية للخلية حقيقية النواة؟ الغشاء الخلوي ، النواة ،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السيتوبلازم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الغشاء الخلوي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*ما أهم ما يميز الغشاء الخلوي؟ النفاذية الانتقائية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*ما هي النفاذية الانتقائية ؟ هي قدرة الغشاء الخلوي على السماح لبعض المواد بالنفاذ إلى داخل أو خارج الخلية.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lastRenderedPageBreak/>
        <w:t>*ما أهمية  الغشاء الخلوي للخلية ؟ 1- نقل المواد من الخلية إلى خارجها لاستعمالها في أماكن أخرى بعيدة عنها 2- التعرف على الميكروبات التي تهاجم الخلية لتدميرها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دهون الغشاء الخلوي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*مما يتكون الغشاء الخلوي ؟ يتكون من طبقتين من الدهون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المفسفرة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*مما يتركب الدهن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المفسفر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؟ يتركب من رأس قطبي محب للماء وذنب غير قطبي كاره للماء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*هل هناك علاقة بين تركيب الغشاء الخلوي من طبقتين  من الدهون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المفسفرة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والبيئة المحيطة بالخلية ؟الخلية تسبح في الماء وهي من الداخل وسط مائي لذلك تكون جزيئات الماء تكون منجذبة لرؤوس الدهون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المفسفرة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بالداخل والخارج.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*هل توجد أنواع أخرى من الدهون توجد في الغشاء الخلوي؟ نعم يوجد بين أذناب الدهون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المفسفرة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 جزيئات دهون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ستريويدية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تسمى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الكوليسترل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وتوجد في أغشية الحيوانات فقط.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بروتينات الغشاء هل توجد بروتينات في الغشاء الخلوي ؟ نعم 1- البروتينات الطرفية التي تلتصق بسطح الغشاء سواء الداخلي أو الخارجي2- البروتينات الغائرة، هي بروتينات تخترق طبقتي الغشاء الخلوي ويبقى طرفاها مفتوحان على سطحي الغشاء مكونة قنوات تنتقل من خلالها المواد من الخلية إلى خارجها أو العكس.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*هل يحتوي الغشاء الخلوي على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كربوهيدرات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؟ تتصل 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الكربوهيدرات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على سطح البروتينات المكشوفة خارج الغشاء الخلوي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*ما أهمية هذه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الكربوهيدرات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؟ 1- تربط الخلايا المتجاورة في النسيج الواحد 2- تلتصق بالفيروسات أو الهرمونات.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النموذج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الفسيفسائي</w:t>
      </w:r>
      <w:proofErr w:type="spellEnd"/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*هل مكونات الغشاء الخلوي قادرة على تبديل أماكنها ؟ اكتشف العلماء أن مكونات الغشاء الخلوي قادرة على الحركة وتبديل أماكنها وذلك ما يسمى بالنموذج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الفسيفسائي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المائع 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السيتوبلازم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والعضيات</w:t>
      </w:r>
      <w:proofErr w:type="spellEnd"/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*ما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السيتوبلازم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؟ هو السائل الممتد بين الغشاء الخلوي والنواة بما يحتويه من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عضيات</w:t>
      </w:r>
      <w:proofErr w:type="spellEnd"/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*ما </w:t>
      </w:r>
      <w:proofErr w:type="spellStart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السيتوسول</w:t>
      </w:r>
      <w:proofErr w:type="spellEnd"/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 xml:space="preserve"> ؟ هو الوسط المائي في الخلية بدون العضيات ويحتوي على الأملاح والمعادن والجزيئات العضوية.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974FAE">
        <w:rPr>
          <w:rFonts w:asciiTheme="majorBidi" w:hAnsiTheme="majorBidi" w:cstheme="majorBidi"/>
          <w:color w:val="000000" w:themeColor="text1"/>
          <w:sz w:val="32"/>
          <w:szCs w:val="32"/>
          <w:rtl/>
          <w:lang w:val="en-GB"/>
        </w:rPr>
        <w:t>*قارن في جدول بين العضيات الخلوية من حيث الوظيفة ، أماكن التواجد ؟</w:t>
      </w:r>
    </w:p>
    <w:p w:rsidR="00974FAE" w:rsidRPr="00974FAE" w:rsidRDefault="00974FAE" w:rsidP="00974FAE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tbl>
      <w:tblPr>
        <w:bidiVisual/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4140"/>
        <w:gridCol w:w="4042"/>
      </w:tblGrid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العضية</w:t>
            </w:r>
            <w:proofErr w:type="spellEnd"/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المكان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الوظيفة</w:t>
            </w: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النواة</w:t>
            </w:r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النباتات والحيوانات والفطريات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خزن المعلومات الوراثية</w:t>
            </w: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الغشاء الخلوي</w:t>
            </w:r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جميع الخلايا حول العضيات في الخلايا الحقيقية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النفاذية الاختيارية</w:t>
            </w: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الجدار الخلوي</w:t>
            </w:r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الخلايا النباتية والبكتيريا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حماية الخلية</w:t>
            </w:r>
            <w:r w:rsidRPr="00974FA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ودعمها</w:t>
            </w: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الشبكة البلازمية</w:t>
            </w:r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الخلايا التناسلية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تكوين الهرمونات</w:t>
            </w: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الرايبوسومات</w:t>
            </w:r>
            <w:proofErr w:type="spellEnd"/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جميع الخلايا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ينظم بناء البروتين</w:t>
            </w: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جهاز </w:t>
            </w:r>
            <w:proofErr w:type="spellStart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جولجي</w:t>
            </w:r>
            <w:proofErr w:type="spellEnd"/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تكثر في الخلايا الإفرازية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يعد ويعدل تركيب المواد التي تفرزها الخلية</w:t>
            </w: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الميتوكندريا</w:t>
            </w:r>
            <w:proofErr w:type="spellEnd"/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تكثر في الفضلات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تحويل الغذاء إلى</w:t>
            </w: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ATP</w:t>
            </w:r>
          </w:p>
        </w:tc>
      </w:tr>
      <w:tr w:rsidR="00974FAE" w:rsidRPr="00974FAE" w:rsidTr="003C40FD">
        <w:trPr>
          <w:trHeight w:val="910"/>
        </w:trPr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الفجوة </w:t>
            </w:r>
            <w:proofErr w:type="spellStart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العصارية</w:t>
            </w:r>
            <w:proofErr w:type="spellEnd"/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النبات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تخزين المواد  الإخراجية                                                                                                                                                                                                                                            والفضلات والإنزيمات</w:t>
            </w: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البلاستيدات</w:t>
            </w:r>
            <w:proofErr w:type="spellEnd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 الخضراء</w:t>
            </w:r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النباتات والطحالب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البناء الضوئي</w:t>
            </w:r>
          </w:p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lastRenderedPageBreak/>
              <w:t>الليسوسوما</w:t>
            </w:r>
            <w:proofErr w:type="spellEnd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 ت</w:t>
            </w:r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جميع الخلايا خاصة في يد الجنين  والحيوان المنوي</w:t>
            </w:r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تحليل الغشاء بين الأصابع</w:t>
            </w:r>
          </w:p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وهضم المواد الغربية</w:t>
            </w:r>
          </w:p>
        </w:tc>
      </w:tr>
      <w:tr w:rsidR="00974FAE" w:rsidRPr="00974FAE" w:rsidTr="003C40FD">
        <w:tc>
          <w:tcPr>
            <w:tcW w:w="252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الأنيببات</w:t>
            </w:r>
            <w:proofErr w:type="spellEnd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 والخيوط الدقيقة</w:t>
            </w:r>
          </w:p>
        </w:tc>
        <w:tc>
          <w:tcPr>
            <w:tcW w:w="4140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الأهداب </w:t>
            </w:r>
            <w:proofErr w:type="spellStart"/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والأسواط</w:t>
            </w:r>
            <w:proofErr w:type="spellEnd"/>
          </w:p>
        </w:tc>
        <w:tc>
          <w:tcPr>
            <w:tcW w:w="4042" w:type="dxa"/>
          </w:tcPr>
          <w:p w:rsidR="00974FAE" w:rsidRPr="00974FAE" w:rsidRDefault="00974FAE" w:rsidP="00974FAE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974FAE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دعم الخلية وحركتها وانقسامها</w:t>
            </w:r>
          </w:p>
        </w:tc>
      </w:tr>
    </w:tbl>
    <w:p w:rsidR="00974FAE" w:rsidRPr="00551A25" w:rsidRDefault="00974FAE" w:rsidP="00974FAE">
      <w:pPr>
        <w:ind w:firstLine="720"/>
        <w:rPr>
          <w:rFonts w:cs="Simplified Arabic" w:hint="cs"/>
          <w:b/>
          <w:bCs/>
          <w:color w:val="000000"/>
          <w:sz w:val="36"/>
          <w:szCs w:val="36"/>
          <w:u w:val="single"/>
          <w:rtl/>
        </w:rPr>
      </w:pPr>
      <w:r w:rsidRPr="00551A25">
        <w:rPr>
          <w:rFonts w:cs="Simplified Arabic" w:hint="cs"/>
          <w:b/>
          <w:bCs/>
          <w:color w:val="000000"/>
          <w:sz w:val="36"/>
          <w:szCs w:val="36"/>
          <w:rtl/>
        </w:rPr>
        <w:t xml:space="preserve">                    </w:t>
      </w:r>
      <w:r w:rsidRPr="00551A25">
        <w:rPr>
          <w:rFonts w:cs="Simplified Arabic" w:hint="cs"/>
          <w:b/>
          <w:bCs/>
          <w:color w:val="000000"/>
          <w:sz w:val="36"/>
          <w:szCs w:val="36"/>
          <w:u w:val="single"/>
          <w:rtl/>
        </w:rPr>
        <w:t xml:space="preserve"> </w:t>
      </w:r>
    </w:p>
    <w:p w:rsidR="00974FAE" w:rsidRPr="00551A25" w:rsidRDefault="00974FAE" w:rsidP="00974FAE">
      <w:pPr>
        <w:jc w:val="lowKashida"/>
        <w:rPr>
          <w:rFonts w:cs="Simplified Arabic" w:hint="cs"/>
          <w:color w:val="000000"/>
          <w:sz w:val="36"/>
          <w:szCs w:val="36"/>
          <w:rtl/>
        </w:rPr>
      </w:pPr>
      <w:r w:rsidRPr="00551A25">
        <w:rPr>
          <w:rFonts w:cs="Simplified Arabic"/>
          <w:color w:val="000000"/>
          <w:sz w:val="36"/>
          <w:szCs w:val="36"/>
        </w:rPr>
        <w:t xml:space="preserve">   </w:t>
      </w:r>
    </w:p>
    <w:p w:rsidR="006C312F" w:rsidRDefault="00974FAE"/>
    <w:sectPr w:rsidR="006C312F" w:rsidSect="000564AA">
      <w:pgSz w:w="11906" w:h="16838"/>
      <w:pgMar w:top="720" w:right="720" w:bottom="720" w:left="720" w:header="706" w:footer="706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characterSpacingControl w:val="doNotCompress"/>
  <w:compat/>
  <w:rsids>
    <w:rsidRoot w:val="00974FAE"/>
    <w:rsid w:val="004B234B"/>
    <w:rsid w:val="007D56C3"/>
    <w:rsid w:val="00826ADC"/>
    <w:rsid w:val="0097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FC8B6-32D6-4C63-BCB0-6893ABA3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2009-12-12T18:21:00Z</dcterms:created>
  <dcterms:modified xsi:type="dcterms:W3CDTF">2009-12-12T18:25:00Z</dcterms:modified>
</cp:coreProperties>
</file>