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C61" w:rsidRDefault="003F0C61" w:rsidP="003F0C61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  <w:lang w:bidi="ar-AE"/>
        </w:rPr>
      </w:pP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علي الجارم عاشق اللغة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العربية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noProof/>
          <w:color w:val="17192D"/>
          <w:sz w:val="24"/>
          <w:szCs w:val="24"/>
        </w:rPr>
        <w:drawing>
          <wp:inline distT="0" distB="0" distL="0" distR="0">
            <wp:extent cx="2857500" cy="2857500"/>
            <wp:effectExtent l="19050" t="0" r="0" b="0"/>
            <wp:docPr id="1" name="Picture 1" descr="http://www.moheet.com/image/48/225-300/483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heet.com/image/48/225-300/48326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علي الجارم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أديب وشاعر مصري، أثرى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المكتبة الأدبية بالعديد من المؤلفات والتي تنوعت بين الدواوين الشعرية والروايات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الأدبية والتاريخية، بالإضافة لعدد من الكتب المدرسية، كما كانت له مساهمات فعالة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في المحافظة على اللغة العربية حيث اشتهر بغيرته على الدين واللغة والأدب، وتمكن من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المحافظة على المكانة الشعرية للشعراء المصريين بعد كل من أحمد شوقي وحافظ إبراهيم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وغيرهم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>.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حياته وعمله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علي صالح عبد الفتاح الجارم،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ولد بمدينة رشيد عام 1881م هذه المدينة التي شهدت الكثير من الأحداث المرتبطة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بتاريخ مصر وفيها نبتت جذور الجارم، وكان والده الشيخ محمد صالح الجارم أحد علماء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الأزهر والقاضي الشرعي بمدينة دمنهور وتوفي عام 1910م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>.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مما قاله في حب بلدته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"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رشيد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>"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جـدّدي يـا رشـيدُ لـلحبِّ عَـهْدَا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حَـسْـبُنا حـسبُنا مِـطالاً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ii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وصـدَّا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جدّدي يا مدينةَ السحرِ أحلاماً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وعْـيشاً طَـلْقَ الأسارير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ii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رَغْدا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جدّدي لمحةً مضتْ من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ii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شبابٍ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مـثل زهـر الـربا يـرِفُّ ويندَى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lastRenderedPageBreak/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تلقى علي تعليمه الابتدائي بمدينة رشيد، وواصل تعليمه الثانوي بالقاهرة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حيث التحق بالأزهر الشريف، ثم التحق بعد ذلك بكلية دار العلوم – جامعة القاهرة،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وسافر الجارم إلى انجلترا لإكمال دراسته في بعثة دراسية عام 1908 فدرس أصول التربية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بنوتنجهام، قبل أن يعود مرة أخرى إلى مصر بعد أربعة أعوام في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1912.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من أشعاره في انجلترا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لَــبِـسْـتُ الآنَ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قُـبَّـعَـةً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ii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بَـعـيـداً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عن الأوطانِ مُعتادَ الشُّجونِ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فـإنْ هِـيَ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غَيَّرَتْ شكلي فإنِّي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متى أضع العِمامةَ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ii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تعرفوني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عقب عودته من بعثته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الدراسية عين الجارم مدرساً بمدرسة التجارة المتوسطة، ثم تدرج في عدد من وظائف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التربية والتعليم حتى عين كبير مفتشي اللغة العربية بمصر، كما عين وكيلاً لدار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العلوم حتى عام 1942، وقام بتمثيل مصر في بعض المؤتمرات العلمية والثقافية، كما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اختير عضواً مؤسساً لمجمع اللغة العربية بمرسوم صدر من رئاسة الوزراء في أكتوبر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1933.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اعتزازه باللغة العربية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على الرغم من دراسته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بانجلترا وتمكنه من اللغة الإنجليزية لم ينساق الجارم وراء الاتجاه الغربي، وظل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المدافع الأول عن اللغة العربية لغة القرآن الكريم وأحد المعتزين بها فعمل جاهداً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على نهضتها ورقيها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>.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نَـزَل الـقُرْآنُ بـالضَّادِ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ii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فَلَوْ لَمْ يَكُنْ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فِيهَا سِواهُ لكَفَاها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وقد تبحر الجارم في علوم اللغة العربية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بالبحث والدراسة والممارسة، فأصبح أحد رواد تعليم اللغة العربية، وقدم عدد من الكتب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الرائدة في النحو والبلاغة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>.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نثر وشعر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الجارم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noProof/>
          <w:color w:val="17192D"/>
          <w:sz w:val="24"/>
          <w:szCs w:val="24"/>
        </w:rPr>
        <w:lastRenderedPageBreak/>
        <w:drawing>
          <wp:inline distT="0" distB="0" distL="0" distR="0">
            <wp:extent cx="1047750" cy="1438275"/>
            <wp:effectExtent l="19050" t="0" r="0" b="0"/>
            <wp:docPr id="2" name="Picture 2" descr="http://www.moheet.com/image/fileimages/2009/file222554/2_215_1139_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oheet.com/image/fileimages/2009/file222554/2_215_1139_5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وبالنظر إلى أدب الجارم من نثر وشعر نجده قد تميز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في تقديم النثر، فيقول الأستاذ الدكتور عباس حسن في كتابه "المتنبي وشوقي" الصادر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في طبعته الأولى عام 1951 " بقي من خصائص شوقي التي امتاز بها على المتنبي النثر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الرائع حقاً فله في هذا الميدان كتاب سماه "أسواق الذهب" وما أحسبني مغالياً إذا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قلت عن النثر الأدبي البليغ والنثر العلمي المتأدب الرفيع لأديبنا المرحوم الأستاذ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علي الجارم ليمتاز به الجارم على المتنبي وشوقي وسائر شعراء العرب قديماً وحديثاً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كما تنطق بذلك كتاباته النثرية الصادرة عن موهبة فنية أصيلة جعلت منها جميعها سلاسل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الذهب لا مجرد "أسواق الذهب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".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أما شعر الجارم فتميز بإحساس مرهف وذوق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رفيع راق انطلق من الشكل الكلاسيكي التقليدي، والذي يعتمد على قافية موحدة، وتعددت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الأغراض الشعرية للجارم فقدم في شعر المناسبات، والمراثي، والمديح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.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ويقول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عنه الأستاذ أحمد هيكل عميد كلية دار العلوم السابق "أما الرائد الكبير الذي يدور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حوله هذا العمل فهو طيب الذكر علي الجارم أحد أعلام الاتجاه المحافظ في الشعر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العربي الحديث، هذا الاتجاه الذي راد تاريخه البارودي أولاً ووصل إلى غاياته شوقي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فيما بعد، ثم كان الجارم واحداً من الذين تصدروا السائرين في هذا الاتجاه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والمتنافسين لملء الفراغ بعد رحيل أمير الشعراء، بل كان بحق السابق إلى ملء هذا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الفراغ وخاصة في الجانب المحفلي والرسمي الذي كان من أبرز جوانب إمارة شوقي وديوان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الجارم بأجزائه الأربعة هذا العطاء الشعري الوفير والغزير الذي يمثل طبقة سامية من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طبقات الشعر المحافظ، تضع صاحبها في مكان المتصدرين من أصحاب هذا الاتجاه الفني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الرصين، وجميعهم يشير إلى المدرسة الأدبية التي ينتمي إليها الجارم وهي مدرسة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المحافظين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>".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وقد جمع الجارم في ديوانه الشعري بين القصائد السياسية والأدبية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والاجتماعية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>.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ظلم لأدب الجارم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تعرض أدب الجارم وشعره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إلى الظلم بعد وفاته عام 1949 فبعد أن جاءت ثورة يوليو 1952 تم إنشاء رقابة عسكرية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على المطبوعات والصحافة، وتم اتخاذ قرارات بالتقييم الكامل لكل ما كان في مصر قبل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الثورة من أدب وفن وتاريخ، فحجبت الآثار الأدبية للجارم في هذه الفترة فلم يسمح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بطبع أعماله، وخلت المكتبات من مؤلفاته النثرية وأشعاره، إلا أن أعماله عادت للظهور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ثانية في الثمانينات وعادت إليه مكانته كأديب وشاعر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ومفكر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>.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lastRenderedPageBreak/>
        <w:t>التكريم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حصل علي الجارم على عدد من الأوسمة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منها وسام النيل من مصر عام 1919، ووسام الرافدين من العراق 1936، كما منحته لبنان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وسام الأرز عام 1947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>.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وشهدت بيروت عام 1947 واحدة من أشهر قصائده وهي قصيدة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"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العروبة" والتي جاءت في 77 بيتاً ألقاها في مؤتمر الثقافة العربي الأول الذي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أقامته الجامعة العربية في لبنان وقال فيها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>: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لُـبـنانُ روضُ الـهـوى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والـفنِّ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ii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لُـبنانُ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الأرضُ مـسكٌ وهـمسُ الدوحِ الحانُ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هل الحِسانُ على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العهدِ الذي زعمت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وهــل رِفــاقُ شـبـابي مـثـلَما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ii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كـانـوا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أيــن الـصـبا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أيـن أوتـاري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ii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وبـهجتُها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طــــوت بــســاط لـيـالـيـهنَّ أزمــــان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أرنــو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لـهـا الـيومَ والـذكرى تُـؤرِّقني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كــمــا تــنـبَّـه بــعـد الْـحُـلـمِ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وســنـان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وفي نفس القصيدة قال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>: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بـنـي الـعروبةِ إنَّ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الـلّه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ii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يـجمعُنا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فـلا يـفرِّقُنا فـي الأرضِ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ii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إنـسانُ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لـنـا بـهـا وطــنٌ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حــرٌّ نـلـوذُ بــه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إذا تـنـاءتْ مـسـافاتٌ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ii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وأوْطَــانُ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غـدا الـصليبُ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هـلالاً في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ii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توحُّدِنا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وجـمّـع الـقـومَ إنـجـيلٌ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ii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وقــرآنُ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ولــم نـبـالِ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فُـروقـاً شَـتَّـتْ أُمـماً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عدنانُ غسّانُ أو غسّانُ عدنان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أواصـرُ الـدَّمِ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والـتاريخِ تَـجمعُنا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وكلُّنا في رِحابِ الشرقِ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ii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إخوانُ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عرف الجارم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كمحاضر متميز الأمر الذي أهله لتمثيل مصر في العديد من المؤتمرات الخارجية، فذهب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إلى بغداد لحضور تأبين الشاعر الزهاوي، وإلي لبنان لحضور افتتاح المؤتمر الطبي،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ومؤتمر الثقافة ببيروت عامي 1943، 1944، كما أرسل إلى السودان للإشراف على امتحانات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المدارس المصرية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>.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من قصائده الشهيرة التي ألقاها في إحدى زياراته لبغداد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قصيدة "بغداد يا بلد الرشيد" والتي قال فيها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>: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بَـغْـدَادُ يَــا بَـلَـد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ii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الـرَشِـيدِ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وَمَــنَـارَةَ الْـمَـجْدِ الـتَـلِيدِ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يَـــا بَـسْـمـةً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لَــمَّـا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ii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تَــزْلْ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زَهْـرَاءَ فـي ثَغْرِ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ii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الْخُلُودِ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lastRenderedPageBreak/>
        <w:t>يَـا مَـوْطنَ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الْـحُبِّ الْمُقِيمِ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وَمَضْرِبَ الْمَثَلِ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ii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الشَرُودِ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يَـا سَـطْرَ مَـجْدٍ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لِـلْعُرُوبَةِ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خُــطَّ فــي لَـوْحِ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ii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الْـوُجُودِ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يَـــــا رَايَــــةَ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ii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الإِسْــــلامِ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وَالإِسْـلاَمُ خَـفَّاقُ الْـبُنُودِ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يَـا مَـغْرِبَ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الأَمَـلِ الْـقَديمِ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وَمَـشْرِقَ الأَمـلِ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ii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الْـجَدِيدِ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يَـا بِـنْتَ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دِجْـلَةَ قَدْ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ii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ظَمِئْتُ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لِـرَشْفِ مُـبْسِمِك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ii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الْبَرُودِ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يَا زَهْرَةَ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الصحْراءِ رُدِّي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بَـهْـجَـةَ الـدنْـيَـا وزِيــدي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شخصية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الجارم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عرف الجارم بروحه المرحة الخفيفة، فكان مجلسه يمتلئ بالضحك فيما يروي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من حديث ونوادر، وما يعلق على أحداث، وعلى الرغم من مرضه وبعض المآسي التي ألمت به،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لم تختفي ابتسامته والتي كانت تظهر على وجهه لتحجب من خلفها الحزن والألم الذي في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قلبه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>.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قال عنه أحمد أمين عضو مجمع اللغة العربية وعميد كلية الآداب جامعة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القاهرة سابقاً " كان شاعراً من الطراز الأول، مشرق الديباجة، رصين الأسلوب، جيد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المعنى والمبنى، وكان شعره مرحاً ضاحكاً، حتى إذا أصيب بفقد ابنه - وكان طالباً في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الهندسة – تلون شعره بلون حزين باك، فكان يجيد كل الإجادة في الرثاء والحسرة على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فوات الشباب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".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هاتِ عهدَ الشبابِ إنْ غاصَ في الماء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وإنْ غــــابَ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فــــي الــسـمـاء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ii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فــهـاتـهْ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هَـمَـساتُ الـشـبابِ فــي الـنفس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ii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أحـلى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مـــن حـديـثِ الـهـوى ومــن هَـمـساتهْ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نـــــارُه تـــطــرُدُ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الــهــمـومَ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ii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فـتـمـضِـي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خــافــقـاتِ الــجَـنـانِ مــــن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ii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جَــمَـراتـهْ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نــــــارُه تــصــهـرُ الــعـزيـمـةَ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ســيــفـاً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تــتــوقّـى الــســيـوفُ وَقْــــعَ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ii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شَــبـاتـهْ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مــــا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أحَــيْـلـى وثــوبَـه وهْـــو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ii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مـــاضٍ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يــتــحــدَّى الـــزمــانَ فـــــي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ii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فَــتَـكـاتـهْ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نَــفــحــاتُ الــشــبــابِ أيـــــن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تـــولَّــت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لَــهْـفَ نـفـسـي عــلـى شــذى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ii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نـفـحاتهْ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وكان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الجارم صاحب إحساس عالي يتذوق المعنى، ويتأمل الأفكار الجديدة، وكانت له بصمة واضحة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وإضافة مؤثرة في كل عمل التحق به، فساهم في تبسيط النحو والبلاغة من خلال كتبه التي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ألفها في ذلك، وكانت له مساهمات فعالة في المجمع اللغوي فشارك في وضع المعجم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الوسيط، واشرف على إخراج مجلة المجمع، وشارك في أكثر لجانه مثل لجنة الأدب، ولجنة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تيسير الكتابة، وكان احد دعائم "لجنة الأصول" وهي اللجنة التي زودت المجمع بالقواعد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التي يقوم عليها التعريب والاشتقاق والتضمين والنحت والقياس وغيرها، وكانت أخر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مساهماته الفعالة محاضرة قيمة ألقاها عن الموازنة بين الجملة في اللغة العربية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واللغة الأوربية، بالإضافة لمناداته بإصلاح الإملاء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.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lastRenderedPageBreak/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مؤلفاته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noProof/>
          <w:color w:val="17192D"/>
          <w:sz w:val="24"/>
          <w:szCs w:val="24"/>
        </w:rPr>
        <w:drawing>
          <wp:inline distT="0" distB="0" distL="0" distR="0">
            <wp:extent cx="2857500" cy="3905250"/>
            <wp:effectExtent l="19050" t="0" r="0" b="0"/>
            <wp:docPr id="3" name="Picture 3" descr="http://www.moheet.com/image/fileimages/2009/file222554/1_215_1139_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oheet.com/image/fileimages/2009/file222554/1_215_1139_5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اهتم الجارم بالتاريخ العربي فقدم العديد من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الروايات الأدبية التاريخية نذكر منها: "الذين قتلهم شعرهم"، "فارس بني حمدان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>"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،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"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الشاعر الطموح" ويتضمن دراسة عن حياة وشخصية الشاعر أبي الطيب المتنبي، "خاتمة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المطاف"، وقصتي "الفارس الملثم"، و"السهم المسموم"، كما قدم "مرح الوليد" وهو سيرة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كاملة للوليد بن يزيد الأموي، "سيدة القصور" أخر أيام الفاطميين في مصر، "غادة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رشيد" هذه القصة التي تتناول كفاح الشعب ضد الاستعمار الفرنسي 1798 – 1801، "هاتف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من الأندلس"، و"شاعر ملك" قصة المعتمد بن عباد، "قصة ولادة مع ابن زيدون"، "نهاية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المتنبي" بالإضافة لقيامه بترجمة كتاب المستشرق البريطاني استانلي لين بول "قصة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العرب في أسبانيا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".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وقام الجارم بتأليف عدد من الكتب المدرسية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في النحو منها "النحو الواضح" مع مصطفى أمين وكان يدرس بالمدارس المتوسطة والثانوية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بالعراق، وشارك في إصدار كتب أخرى مثل المجمل من الأدب العربي، والمفصل، والبلاغة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الواضحة، وكتب مدرسية في النحو والتربية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>.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lastRenderedPageBreak/>
        <w:t>كما نشر عدد من المقالات في مجلة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المجمع مثل المجلة الفعلية أساس التعبير في اللغة العربية، المصادر التي لا أفعال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لها، مصطلحات الشئون العامة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>.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الوفاة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br/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جاءت وفاته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مفاجأة بالقاهرة وهو مصغ إلى أحد أبنائه وهو يلقي قصيدة له في حفلة تأبين لمحمود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</w:rPr>
        <w:t xml:space="preserve"> </w:t>
      </w:r>
      <w:r w:rsidRPr="003F0C61">
        <w:rPr>
          <w:rFonts w:ascii="Times New Roman" w:eastAsia="Times New Roman" w:hAnsi="Times New Roman" w:cs="Times New Roman"/>
          <w:b/>
          <w:bCs/>
          <w:color w:val="17192D"/>
          <w:sz w:val="24"/>
          <w:szCs w:val="24"/>
          <w:rtl/>
        </w:rPr>
        <w:t>فهمي النقراشي، عام 1949م</w:t>
      </w:r>
    </w:p>
    <w:p w:rsidR="00826585" w:rsidRDefault="00826585" w:rsidP="003F0C61">
      <w:pPr>
        <w:bidi/>
        <w:rPr>
          <w:rFonts w:ascii="Times New Roman" w:eastAsia="Times New Roman" w:hAnsi="Times New Roman" w:cs="Times New Roman"/>
          <w:sz w:val="24"/>
          <w:szCs w:val="24"/>
          <w:rtl/>
          <w:lang w:bidi="ar-AE"/>
        </w:rPr>
      </w:pPr>
    </w:p>
    <w:p w:rsidR="003F0C61" w:rsidRDefault="003F0C61" w:rsidP="003F0C61">
      <w:pPr>
        <w:bidi/>
        <w:rPr>
          <w:rFonts w:ascii="Times New Roman" w:eastAsia="Times New Roman" w:hAnsi="Times New Roman" w:cs="Times New Roman"/>
          <w:sz w:val="24"/>
          <w:szCs w:val="24"/>
          <w:rtl/>
          <w:lang w:bidi="ar-AE"/>
        </w:rPr>
      </w:pPr>
      <w:r>
        <w:rPr>
          <w:noProof/>
        </w:rPr>
        <w:drawing>
          <wp:inline distT="0" distB="0" distL="0" distR="0">
            <wp:extent cx="2628900" cy="3590925"/>
            <wp:effectExtent l="19050" t="0" r="0" b="0"/>
            <wp:docPr id="10" name="Picture 10" descr="http://www.odabasham.net/images/sora-fane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odabasham.net/images/sora-fanee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C61" w:rsidRDefault="003F0C61" w:rsidP="003F0C61">
      <w:pPr>
        <w:bidi/>
        <w:rPr>
          <w:rFonts w:ascii="Times New Roman" w:eastAsia="Times New Roman" w:hAnsi="Times New Roman" w:cs="Times New Roman"/>
          <w:sz w:val="24"/>
          <w:szCs w:val="24"/>
          <w:rtl/>
          <w:lang w:bidi="ar-AE"/>
        </w:rPr>
      </w:pPr>
      <w:r w:rsidRPr="003F0C61">
        <w:rPr>
          <w:rFonts w:ascii="Times New Roman" w:eastAsia="Times New Roman" w:hAnsi="Times New Roman" w:cs="Times New Roman"/>
          <w:noProof/>
          <w:sz w:val="24"/>
          <w:szCs w:val="24"/>
          <w:rtl/>
        </w:rPr>
        <w:lastRenderedPageBreak/>
        <w:drawing>
          <wp:inline distT="0" distB="0" distL="0" distR="0">
            <wp:extent cx="3810000" cy="5076825"/>
            <wp:effectExtent l="19050" t="0" r="0" b="0"/>
            <wp:docPr id="5" name="Picture 13" descr="http://img153.imageshack.us/img153/737/39499638jz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g153.imageshack.us/img153/737/39499638jz6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07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3C9B" w:rsidRPr="00B03C9B">
        <w:rPr>
          <w:rFonts w:ascii="Times New Roman" w:eastAsia="Times New Roman" w:hAnsi="Times New Roman" w:cs="Times New Roman"/>
          <w:noProof/>
          <w:sz w:val="24"/>
          <w:szCs w:val="24"/>
          <w:rtl/>
        </w:rPr>
        <w:drawing>
          <wp:inline distT="0" distB="0" distL="0" distR="0">
            <wp:extent cx="3000375" cy="2343150"/>
            <wp:effectExtent l="0" t="0" r="9525" b="0"/>
            <wp:docPr id="6" name="Picture 1" descr="http://farm3.static.flickr.com/2215/2458728023_22a1499bd6_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arm3.static.flickr.com/2215/2458728023_22a1499bd6_o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 rot="1265248">
                      <a:off x="0" y="0"/>
                      <a:ext cx="3000375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C61" w:rsidRDefault="003F0C61" w:rsidP="003F0C61">
      <w:pPr>
        <w:bidi/>
        <w:rPr>
          <w:rFonts w:ascii="Times New Roman" w:eastAsia="Times New Roman" w:hAnsi="Times New Roman" w:cs="Times New Roman"/>
          <w:sz w:val="24"/>
          <w:szCs w:val="24"/>
          <w:rtl/>
          <w:lang w:bidi="ar-AE"/>
        </w:rPr>
      </w:pPr>
    </w:p>
    <w:p w:rsidR="003F0C61" w:rsidRPr="003F0C61" w:rsidRDefault="003F0C61" w:rsidP="003F0C61">
      <w:pPr>
        <w:bidi/>
        <w:rPr>
          <w:rFonts w:ascii="Times New Roman" w:eastAsia="Times New Roman" w:hAnsi="Times New Roman" w:cs="Times New Roman"/>
          <w:sz w:val="24"/>
          <w:szCs w:val="24"/>
          <w:rtl/>
          <w:lang w:bidi="ar-AE"/>
        </w:rPr>
      </w:pPr>
    </w:p>
    <w:sectPr w:rsidR="003F0C61" w:rsidRPr="003F0C61" w:rsidSect="0082658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3F0C61"/>
    <w:rsid w:val="00184C1F"/>
    <w:rsid w:val="003F0C61"/>
    <w:rsid w:val="00826585"/>
    <w:rsid w:val="00AB0556"/>
    <w:rsid w:val="00B03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5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0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0C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1334</Words>
  <Characters>7609</Characters>
  <Application>Microsoft Office Word</Application>
  <DocSecurity>0</DocSecurity>
  <Lines>63</Lines>
  <Paragraphs>17</Paragraphs>
  <ScaleCrop>false</ScaleCrop>
  <Company/>
  <LinksUpToDate>false</LinksUpToDate>
  <CharactersWithSpaces>8926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dc:description/>
  <cp:lastModifiedBy>s</cp:lastModifiedBy>
  <cp:revision>6</cp:revision>
  <dcterms:created xsi:type="dcterms:W3CDTF">2009-03-05T15:41:00Z</dcterms:created>
  <dcterms:modified xsi:type="dcterms:W3CDTF">2009-03-05T16:19:00Z</dcterms:modified>
</cp:coreProperties>
</file>