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16B" w:rsidRDefault="0065216B" w:rsidP="0065216B">
      <w:pPr>
        <w:tabs>
          <w:tab w:val="left" w:pos="7900"/>
        </w:tabs>
        <w:jc w:val="center"/>
        <w:rPr>
          <w:rFonts w:cs="Traditional Arabic"/>
          <w:b/>
          <w:bCs/>
          <w:color w:val="FF0000"/>
          <w:sz w:val="32"/>
          <w:szCs w:val="32"/>
          <w:u w:val="single"/>
          <w:lang w:bidi="ar-AE"/>
        </w:rPr>
      </w:pPr>
      <w:r w:rsidRPr="007B20C5">
        <w:rPr>
          <w:rFonts w:cs="Traditional Arabic" w:hint="cs"/>
          <w:b/>
          <w:bCs/>
          <w:color w:val="FF0000"/>
          <w:sz w:val="32"/>
          <w:szCs w:val="32"/>
          <w:u w:val="single"/>
          <w:rtl/>
          <w:lang w:bidi="ar-AE"/>
        </w:rPr>
        <w:t>ثانياً : المحور الثاني</w:t>
      </w:r>
    </w:p>
    <w:p w:rsidR="0065216B" w:rsidRPr="00E00A91" w:rsidRDefault="0065216B" w:rsidP="0065216B">
      <w:pPr>
        <w:tabs>
          <w:tab w:val="left" w:pos="7900"/>
        </w:tabs>
        <w:jc w:val="center"/>
        <w:rPr>
          <w:rFonts w:cs="Traditional Arabic" w:hint="cs"/>
          <w:b/>
          <w:bCs/>
          <w:color w:val="0000FF"/>
          <w:sz w:val="32"/>
          <w:szCs w:val="32"/>
          <w:u w:val="single"/>
          <w:rtl/>
          <w:lang w:bidi="ar-AE"/>
        </w:rPr>
      </w:pPr>
      <w:r w:rsidRPr="00E00A91">
        <w:rPr>
          <w:rFonts w:cs="Traditional Arabic" w:hint="cs"/>
          <w:b/>
          <w:bCs/>
          <w:color w:val="0000FF"/>
          <w:sz w:val="32"/>
          <w:szCs w:val="32"/>
          <w:u w:val="single"/>
          <w:rtl/>
          <w:lang w:bidi="ar-AE"/>
        </w:rPr>
        <w:t>الدرس الأول : الفراق بين الزوجين  ( الطلاق )</w:t>
      </w:r>
    </w:p>
    <w:p w:rsidR="0065216B" w:rsidRDefault="0065216B" w:rsidP="0065216B">
      <w:pPr>
        <w:tabs>
          <w:tab w:val="left" w:pos="7900"/>
        </w:tabs>
        <w:jc w:val="center"/>
        <w:rPr>
          <w:rFonts w:cs="Traditional Arabic" w:hint="cs"/>
          <w:b/>
          <w:bCs/>
          <w:sz w:val="36"/>
          <w:szCs w:val="36"/>
          <w:u w:val="single"/>
          <w:rtl/>
          <w:lang w:bidi="ar-AE"/>
        </w:rPr>
      </w:pPr>
      <w:r w:rsidRPr="00E00A91">
        <w:rPr>
          <w:rFonts w:cs="Traditional Arabic" w:hint="cs"/>
          <w:b/>
          <w:bCs/>
          <w:sz w:val="36"/>
          <w:szCs w:val="36"/>
          <w:u w:val="single"/>
          <w:rtl/>
          <w:lang w:bidi="ar-AE"/>
        </w:rPr>
        <w:t xml:space="preserve">أنشطة الطالب ، الكتاب صفحة 96 ، 97 </w:t>
      </w:r>
    </w:p>
    <w:p w:rsidR="0065216B" w:rsidRDefault="0065216B" w:rsidP="0065216B">
      <w:pPr>
        <w:tabs>
          <w:tab w:val="left" w:pos="7900"/>
        </w:tabs>
        <w:jc w:val="center"/>
        <w:rPr>
          <w:rFonts w:cs="Traditional Arabic" w:hint="cs"/>
          <w:b/>
          <w:bCs/>
          <w:sz w:val="36"/>
          <w:szCs w:val="36"/>
          <w:u w:val="single"/>
          <w:rtl/>
          <w:lang w:bidi="ar-AE"/>
        </w:rPr>
      </w:pPr>
    </w:p>
    <w:p w:rsidR="0065216B" w:rsidRPr="00E00A91" w:rsidRDefault="0065216B" w:rsidP="0065216B">
      <w:pPr>
        <w:tabs>
          <w:tab w:val="left" w:pos="7900"/>
        </w:tabs>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الأول :</w:t>
      </w:r>
    </w:p>
    <w:p w:rsidR="0065216B" w:rsidRDefault="0065216B" w:rsidP="0065216B">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 xml:space="preserve">الحكمة من جعل الطلاق حقا للزوج وحده </w:t>
      </w:r>
      <w:r>
        <w:rPr>
          <w:rFonts w:cs="Traditional Arabic" w:hint="cs"/>
          <w:b/>
          <w:bCs/>
          <w:sz w:val="32"/>
          <w:szCs w:val="32"/>
          <w:rtl/>
          <w:lang w:bidi="ar-AE"/>
        </w:rPr>
        <w:t xml:space="preserve"> لان الرجل أكثر تعقلاً وصبراً يزن الأمور بميزان العقل والحكمة ولأنه هو من يتحمل الشؤون المالية من مهر وغيره قبل الزواج ومن  نفقة وسكن وغيره أثناء وبعد الزواج  فللطلاق تبعات مالية على الرجل تحملها .</w:t>
      </w:r>
    </w:p>
    <w:p w:rsidR="0065216B" w:rsidRDefault="0065216B" w:rsidP="0065216B">
      <w:pPr>
        <w:tabs>
          <w:tab w:val="left" w:pos="7900"/>
        </w:tabs>
        <w:jc w:val="right"/>
        <w:rPr>
          <w:rFonts w:cs="Traditional Arabic" w:hint="cs"/>
          <w:b/>
          <w:bCs/>
          <w:sz w:val="32"/>
          <w:szCs w:val="32"/>
          <w:rtl/>
          <w:lang w:bidi="ar-AE"/>
        </w:rPr>
      </w:pPr>
    </w:p>
    <w:p w:rsidR="0065216B" w:rsidRPr="00E00A91" w:rsidRDefault="0065216B" w:rsidP="0065216B">
      <w:pPr>
        <w:tabs>
          <w:tab w:val="left" w:pos="7900"/>
        </w:tabs>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الثاني :</w:t>
      </w:r>
    </w:p>
    <w:p w:rsidR="0065216B" w:rsidRDefault="0065216B" w:rsidP="0065216B">
      <w:pPr>
        <w:tabs>
          <w:tab w:val="left" w:pos="7900"/>
        </w:tabs>
        <w:jc w:val="right"/>
        <w:rPr>
          <w:rFonts w:cs="Traditional Arabic" w:hint="cs"/>
          <w:b/>
          <w:bCs/>
          <w:sz w:val="32"/>
          <w:szCs w:val="32"/>
          <w:rtl/>
          <w:lang w:bidi="ar-AE"/>
        </w:rPr>
      </w:pPr>
      <w:r>
        <w:rPr>
          <w:rFonts w:cs="Traditional Arabic" w:hint="cs"/>
          <w:b/>
          <w:bCs/>
          <w:sz w:val="32"/>
          <w:szCs w:val="32"/>
          <w:rtl/>
          <w:lang w:bidi="ar-AE"/>
        </w:rPr>
        <w:t>يكون الطلاق أحياناً خلاص ووقاية من كثير من الأزمات إذ  الحكمة تستدعي أحياناً أن يفترق الزوجان لتجنيب الأسرة بجميع أفرادها ضرراً أكبر في حال بقاء الزوجية قائمة بين الزوجين  .</w:t>
      </w:r>
    </w:p>
    <w:p w:rsidR="0065216B" w:rsidRDefault="0065216B" w:rsidP="0065216B">
      <w:pPr>
        <w:tabs>
          <w:tab w:val="left" w:pos="7900"/>
        </w:tabs>
        <w:jc w:val="right"/>
        <w:rPr>
          <w:rFonts w:cs="Traditional Arabic" w:hint="cs"/>
          <w:b/>
          <w:bCs/>
          <w:sz w:val="32"/>
          <w:szCs w:val="32"/>
          <w:rtl/>
          <w:lang w:bidi="ar-AE"/>
        </w:rPr>
      </w:pPr>
    </w:p>
    <w:p w:rsidR="0065216B" w:rsidRPr="00E00A91" w:rsidRDefault="0065216B" w:rsidP="0065216B">
      <w:pPr>
        <w:tabs>
          <w:tab w:val="left" w:pos="7900"/>
        </w:tabs>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الثالث :</w:t>
      </w:r>
    </w:p>
    <w:p w:rsidR="0065216B" w:rsidRDefault="0065216B" w:rsidP="0065216B">
      <w:pPr>
        <w:tabs>
          <w:tab w:val="left" w:pos="7900"/>
        </w:tabs>
        <w:jc w:val="right"/>
        <w:rPr>
          <w:rFonts w:cs="Traditional Arabic" w:hint="cs"/>
          <w:b/>
          <w:bCs/>
          <w:sz w:val="32"/>
          <w:szCs w:val="32"/>
          <w:rtl/>
          <w:lang w:bidi="ar-AE"/>
        </w:rPr>
      </w:pPr>
      <w:r>
        <w:rPr>
          <w:rFonts w:cs="Traditional Arabic" w:hint="cs"/>
          <w:b/>
          <w:bCs/>
          <w:sz w:val="32"/>
          <w:szCs w:val="32"/>
          <w:rtl/>
          <w:lang w:bidi="ar-AE"/>
        </w:rPr>
        <w:t>من الأسس التي يجب أن يعتمد عليها الزوج في إتخاذ قراراته الأسرية :  تقوى الله في كل الأحوال ، التريث والصبر وسعة الصدر النظر إلى الجوانب الإيجابية  لكل أمر قبل إتخاذ قرار فيه والدراسة والتأني .</w:t>
      </w:r>
    </w:p>
    <w:p w:rsidR="0065216B" w:rsidRDefault="0065216B" w:rsidP="0065216B">
      <w:pPr>
        <w:tabs>
          <w:tab w:val="left" w:pos="7900"/>
        </w:tabs>
        <w:jc w:val="right"/>
        <w:rPr>
          <w:rFonts w:cs="Traditional Arabic" w:hint="cs"/>
          <w:b/>
          <w:bCs/>
          <w:sz w:val="32"/>
          <w:szCs w:val="32"/>
          <w:rtl/>
          <w:lang w:bidi="ar-AE"/>
        </w:rPr>
      </w:pPr>
    </w:p>
    <w:p w:rsidR="0065216B" w:rsidRDefault="0065216B" w:rsidP="0065216B">
      <w:pPr>
        <w:tabs>
          <w:tab w:val="left" w:pos="7900"/>
        </w:tabs>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الرابع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4182"/>
        <w:gridCol w:w="2610"/>
      </w:tblGrid>
      <w:tr w:rsidR="0065216B" w:rsidRPr="00B61658" w:rsidTr="0065216B">
        <w:trPr>
          <w:jc w:val="center"/>
        </w:trPr>
        <w:tc>
          <w:tcPr>
            <w:tcW w:w="3828" w:type="dxa"/>
          </w:tcPr>
          <w:p w:rsidR="0065216B" w:rsidRPr="00B61658" w:rsidRDefault="0065216B" w:rsidP="00C20911">
            <w:pPr>
              <w:tabs>
                <w:tab w:val="left" w:pos="7900"/>
              </w:tabs>
              <w:jc w:val="center"/>
              <w:rPr>
                <w:rFonts w:cs="Traditional Arabic" w:hint="cs"/>
                <w:b/>
                <w:bCs/>
                <w:sz w:val="32"/>
                <w:szCs w:val="32"/>
                <w:rtl/>
                <w:lang w:bidi="ar-AE"/>
              </w:rPr>
            </w:pPr>
            <w:r w:rsidRPr="00B61658">
              <w:rPr>
                <w:rFonts w:cs="Traditional Arabic" w:hint="cs"/>
                <w:b/>
                <w:bCs/>
                <w:sz w:val="32"/>
                <w:szCs w:val="32"/>
                <w:rtl/>
                <w:lang w:bidi="ar-AE"/>
              </w:rPr>
              <w:t>الأثر المترتب عليه</w:t>
            </w:r>
          </w:p>
        </w:tc>
        <w:tc>
          <w:tcPr>
            <w:tcW w:w="4182" w:type="dxa"/>
          </w:tcPr>
          <w:p w:rsidR="0065216B" w:rsidRPr="00B61658" w:rsidRDefault="0065216B" w:rsidP="00C20911">
            <w:pPr>
              <w:tabs>
                <w:tab w:val="left" w:pos="7900"/>
              </w:tabs>
              <w:jc w:val="center"/>
              <w:rPr>
                <w:rFonts w:cs="Traditional Arabic" w:hint="cs"/>
                <w:b/>
                <w:bCs/>
                <w:sz w:val="32"/>
                <w:szCs w:val="32"/>
                <w:rtl/>
                <w:lang w:bidi="ar-AE"/>
              </w:rPr>
            </w:pPr>
            <w:r w:rsidRPr="00B61658">
              <w:rPr>
                <w:rFonts w:cs="Traditional Arabic" w:hint="cs"/>
                <w:b/>
                <w:bCs/>
                <w:sz w:val="32"/>
                <w:szCs w:val="32"/>
                <w:rtl/>
                <w:lang w:bidi="ar-AE"/>
              </w:rPr>
              <w:t>صفته</w:t>
            </w:r>
          </w:p>
        </w:tc>
        <w:tc>
          <w:tcPr>
            <w:tcW w:w="2610" w:type="dxa"/>
          </w:tcPr>
          <w:p w:rsidR="0065216B" w:rsidRPr="00B61658" w:rsidRDefault="0065216B" w:rsidP="00C20911">
            <w:pPr>
              <w:tabs>
                <w:tab w:val="left" w:pos="7900"/>
              </w:tabs>
              <w:jc w:val="center"/>
              <w:rPr>
                <w:rFonts w:cs="Traditional Arabic" w:hint="cs"/>
                <w:b/>
                <w:bCs/>
                <w:sz w:val="32"/>
                <w:szCs w:val="32"/>
                <w:rtl/>
                <w:lang w:bidi="ar-AE"/>
              </w:rPr>
            </w:pPr>
            <w:r w:rsidRPr="00B61658">
              <w:rPr>
                <w:rFonts w:cs="Traditional Arabic" w:hint="cs"/>
                <w:b/>
                <w:bCs/>
                <w:sz w:val="32"/>
                <w:szCs w:val="32"/>
                <w:rtl/>
                <w:lang w:bidi="ar-AE"/>
              </w:rPr>
              <w:t>نوع الطلاق</w:t>
            </w:r>
          </w:p>
        </w:tc>
      </w:tr>
      <w:tr w:rsidR="0065216B" w:rsidRPr="00B61658" w:rsidTr="0065216B">
        <w:trPr>
          <w:jc w:val="center"/>
        </w:trPr>
        <w:tc>
          <w:tcPr>
            <w:tcW w:w="3828"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للرجل الحق في إرجاع زوجته مالم تنته عدتها لأنها تعتبر زوجته .</w:t>
            </w:r>
          </w:p>
        </w:tc>
        <w:tc>
          <w:tcPr>
            <w:tcW w:w="4182"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إذا تلفظ الرجل بلفظة الطلاق في المرة الأولى أو الثانية فإن عدة المطلقة تبدأ ويكون الطلاق رجعياً في زمن العدة .</w:t>
            </w:r>
          </w:p>
        </w:tc>
        <w:tc>
          <w:tcPr>
            <w:tcW w:w="2610"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الطلاق الرجعي</w:t>
            </w:r>
          </w:p>
        </w:tc>
      </w:tr>
      <w:tr w:rsidR="0065216B" w:rsidRPr="00B61658" w:rsidTr="0065216B">
        <w:trPr>
          <w:jc w:val="center"/>
        </w:trPr>
        <w:tc>
          <w:tcPr>
            <w:tcW w:w="3828"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تكون المرأة أجنبية على الرجل إذا أراد أن يرجعها فيكون برضاها وعقد ومهر جديدين .</w:t>
            </w:r>
          </w:p>
        </w:tc>
        <w:tc>
          <w:tcPr>
            <w:tcW w:w="4182"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 xml:space="preserve">يكون بعد انتهاء عدة المطلقة من الطلقة الأولى أو الثانية </w:t>
            </w:r>
          </w:p>
        </w:tc>
        <w:tc>
          <w:tcPr>
            <w:tcW w:w="2610"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الطلاق البائن بينونة صغرى</w:t>
            </w:r>
          </w:p>
        </w:tc>
      </w:tr>
      <w:tr w:rsidR="0065216B" w:rsidRPr="00B61658" w:rsidTr="0065216B">
        <w:trPr>
          <w:jc w:val="center"/>
        </w:trPr>
        <w:tc>
          <w:tcPr>
            <w:tcW w:w="3828"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 xml:space="preserve">لاتحل المرأة للرجل المطلق إلا بعد أن تتزوج برجل آخر ويدخل بها دخولاً حقيقيا وتبين عنه ، أو يموت عنها فله أن يتزوجها بعدها بعقد ومهر جديدن </w:t>
            </w:r>
          </w:p>
        </w:tc>
        <w:tc>
          <w:tcPr>
            <w:tcW w:w="4182"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إذا طلق الرجل زوجته الطلقة الثالثة فإنها تصبح بائنة بينونة كبرى بمجرد التلفظ بلفظ الطلقة الثالثة .</w:t>
            </w:r>
          </w:p>
        </w:tc>
        <w:tc>
          <w:tcPr>
            <w:tcW w:w="2610"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الطلاق البائن بينونة كبرى</w:t>
            </w:r>
          </w:p>
        </w:tc>
      </w:tr>
    </w:tbl>
    <w:p w:rsidR="0065216B" w:rsidRDefault="0065216B" w:rsidP="0065216B">
      <w:pPr>
        <w:tabs>
          <w:tab w:val="left" w:pos="7900"/>
        </w:tabs>
        <w:jc w:val="center"/>
        <w:rPr>
          <w:rFonts w:cs="Traditional Arabic"/>
          <w:b/>
          <w:bCs/>
          <w:color w:val="0000FF"/>
          <w:sz w:val="32"/>
          <w:szCs w:val="32"/>
          <w:u w:val="single"/>
          <w:lang w:bidi="ar-AE"/>
        </w:rPr>
      </w:pPr>
    </w:p>
    <w:p w:rsidR="0065216B" w:rsidRDefault="0065216B" w:rsidP="0065216B">
      <w:pPr>
        <w:tabs>
          <w:tab w:val="left" w:pos="7900"/>
        </w:tabs>
        <w:jc w:val="center"/>
        <w:rPr>
          <w:rFonts w:cs="Traditional Arabic"/>
          <w:b/>
          <w:bCs/>
          <w:color w:val="0000FF"/>
          <w:sz w:val="32"/>
          <w:szCs w:val="32"/>
          <w:u w:val="single"/>
          <w:lang w:bidi="ar-AE"/>
        </w:rPr>
      </w:pPr>
    </w:p>
    <w:p w:rsidR="0065216B" w:rsidRDefault="0065216B" w:rsidP="0065216B">
      <w:pPr>
        <w:tabs>
          <w:tab w:val="left" w:pos="7900"/>
        </w:tabs>
        <w:jc w:val="center"/>
        <w:rPr>
          <w:rFonts w:cs="Traditional Arabic"/>
          <w:b/>
          <w:bCs/>
          <w:color w:val="0000FF"/>
          <w:sz w:val="32"/>
          <w:szCs w:val="32"/>
          <w:u w:val="single"/>
          <w:lang w:bidi="ar-AE"/>
        </w:rPr>
      </w:pPr>
    </w:p>
    <w:p w:rsidR="0065216B" w:rsidRPr="00E00A91" w:rsidRDefault="0065216B" w:rsidP="0065216B">
      <w:pPr>
        <w:tabs>
          <w:tab w:val="left" w:pos="7900"/>
        </w:tabs>
        <w:jc w:val="center"/>
        <w:rPr>
          <w:rFonts w:cs="Traditional Arabic" w:hint="cs"/>
          <w:b/>
          <w:bCs/>
          <w:color w:val="0000FF"/>
          <w:sz w:val="32"/>
          <w:szCs w:val="32"/>
          <w:u w:val="single"/>
          <w:rtl/>
          <w:lang w:bidi="ar-AE"/>
        </w:rPr>
      </w:pPr>
      <w:r w:rsidRPr="00E00A91">
        <w:rPr>
          <w:rFonts w:cs="Traditional Arabic" w:hint="cs"/>
          <w:b/>
          <w:bCs/>
          <w:color w:val="0000FF"/>
          <w:sz w:val="32"/>
          <w:szCs w:val="32"/>
          <w:u w:val="single"/>
          <w:rtl/>
          <w:lang w:bidi="ar-AE"/>
        </w:rPr>
        <w:t>الدرس</w:t>
      </w:r>
      <w:r>
        <w:rPr>
          <w:rFonts w:cs="Traditional Arabic" w:hint="cs"/>
          <w:b/>
          <w:bCs/>
          <w:color w:val="0000FF"/>
          <w:sz w:val="32"/>
          <w:szCs w:val="32"/>
          <w:u w:val="single"/>
          <w:rtl/>
          <w:lang w:bidi="ar-AE"/>
        </w:rPr>
        <w:t xml:space="preserve"> الثاني </w:t>
      </w:r>
      <w:r w:rsidRPr="00E00A91">
        <w:rPr>
          <w:rFonts w:cs="Traditional Arabic" w:hint="cs"/>
          <w:b/>
          <w:bCs/>
          <w:color w:val="0000FF"/>
          <w:sz w:val="32"/>
          <w:szCs w:val="32"/>
          <w:u w:val="single"/>
          <w:rtl/>
          <w:lang w:bidi="ar-AE"/>
        </w:rPr>
        <w:t xml:space="preserve"> : الفراق بين الزوجين  ( </w:t>
      </w:r>
      <w:r>
        <w:rPr>
          <w:rFonts w:cs="Traditional Arabic" w:hint="cs"/>
          <w:b/>
          <w:bCs/>
          <w:color w:val="0000FF"/>
          <w:sz w:val="32"/>
          <w:szCs w:val="32"/>
          <w:u w:val="single"/>
          <w:rtl/>
          <w:lang w:bidi="ar-AE"/>
        </w:rPr>
        <w:t xml:space="preserve">الخلع والقضاء </w:t>
      </w:r>
      <w:r w:rsidRPr="00E00A91">
        <w:rPr>
          <w:rFonts w:cs="Traditional Arabic" w:hint="cs"/>
          <w:b/>
          <w:bCs/>
          <w:color w:val="0000FF"/>
          <w:sz w:val="32"/>
          <w:szCs w:val="32"/>
          <w:u w:val="single"/>
          <w:rtl/>
          <w:lang w:bidi="ar-AE"/>
        </w:rPr>
        <w:t xml:space="preserve"> )</w:t>
      </w:r>
    </w:p>
    <w:p w:rsidR="0065216B" w:rsidRDefault="0065216B" w:rsidP="0065216B">
      <w:pPr>
        <w:tabs>
          <w:tab w:val="left" w:pos="7900"/>
        </w:tabs>
        <w:jc w:val="center"/>
        <w:rPr>
          <w:rFonts w:cs="Traditional Arabic" w:hint="cs"/>
          <w:b/>
          <w:bCs/>
          <w:sz w:val="36"/>
          <w:szCs w:val="36"/>
          <w:u w:val="single"/>
          <w:rtl/>
          <w:lang w:bidi="ar-AE"/>
        </w:rPr>
      </w:pPr>
      <w:r w:rsidRPr="00E00A91">
        <w:rPr>
          <w:rFonts w:cs="Traditional Arabic" w:hint="cs"/>
          <w:b/>
          <w:bCs/>
          <w:sz w:val="36"/>
          <w:szCs w:val="36"/>
          <w:u w:val="single"/>
          <w:rtl/>
          <w:lang w:bidi="ar-AE"/>
        </w:rPr>
        <w:t xml:space="preserve">أنشطة الطالب ، الكتاب صفحة </w:t>
      </w:r>
      <w:r>
        <w:rPr>
          <w:rFonts w:cs="Traditional Arabic" w:hint="cs"/>
          <w:b/>
          <w:bCs/>
          <w:sz w:val="36"/>
          <w:szCs w:val="36"/>
          <w:u w:val="single"/>
          <w:rtl/>
          <w:lang w:bidi="ar-AE"/>
        </w:rPr>
        <w:t>105</w:t>
      </w:r>
      <w:r w:rsidRPr="00E00A91">
        <w:rPr>
          <w:rFonts w:cs="Traditional Arabic" w:hint="cs"/>
          <w:b/>
          <w:bCs/>
          <w:sz w:val="36"/>
          <w:szCs w:val="36"/>
          <w:u w:val="single"/>
          <w:rtl/>
          <w:lang w:bidi="ar-AE"/>
        </w:rPr>
        <w:t xml:space="preserve"> ، </w:t>
      </w:r>
      <w:r>
        <w:rPr>
          <w:rFonts w:cs="Traditional Arabic" w:hint="cs"/>
          <w:b/>
          <w:bCs/>
          <w:sz w:val="36"/>
          <w:szCs w:val="36"/>
          <w:u w:val="single"/>
          <w:rtl/>
          <w:lang w:bidi="ar-AE"/>
        </w:rPr>
        <w:t>106</w:t>
      </w:r>
    </w:p>
    <w:p w:rsidR="0065216B" w:rsidRDefault="0065216B" w:rsidP="0065216B">
      <w:pPr>
        <w:tabs>
          <w:tab w:val="left" w:pos="7900"/>
        </w:tabs>
        <w:jc w:val="center"/>
        <w:rPr>
          <w:rFonts w:cs="Traditional Arabic" w:hint="cs"/>
          <w:b/>
          <w:bCs/>
          <w:sz w:val="36"/>
          <w:szCs w:val="36"/>
          <w:u w:val="single"/>
          <w:rtl/>
          <w:lang w:bidi="ar-AE"/>
        </w:rPr>
      </w:pPr>
    </w:p>
    <w:p w:rsidR="0065216B" w:rsidRDefault="0065216B" w:rsidP="0065216B">
      <w:pPr>
        <w:tabs>
          <w:tab w:val="left" w:pos="7900"/>
        </w:tabs>
        <w:jc w:val="right"/>
        <w:rPr>
          <w:rFonts w:cs="Traditional Arabic" w:hint="cs"/>
          <w:b/>
          <w:bCs/>
          <w:sz w:val="32"/>
          <w:szCs w:val="32"/>
          <w:u w:val="single"/>
          <w:rtl/>
          <w:lang w:bidi="ar-AE"/>
        </w:rPr>
      </w:pPr>
      <w:r>
        <w:rPr>
          <w:rFonts w:cs="Traditional Arabic" w:hint="cs"/>
          <w:b/>
          <w:bCs/>
          <w:sz w:val="32"/>
          <w:szCs w:val="32"/>
          <w:u w:val="single"/>
          <w:rtl/>
          <w:lang w:bidi="ar-AE"/>
        </w:rPr>
        <w:t>السؤال الأول :</w:t>
      </w:r>
    </w:p>
    <w:p w:rsidR="0065216B" w:rsidRPr="00E00A91" w:rsidRDefault="0065216B" w:rsidP="0065216B">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الخلع حق من حقوق الزوجة تتنازل بموجبه عن بعض الحقوق لتكسب حريتها المتمثلة بالطلاق . ويحق لها استخدام هذا الحق إن كان هناك سبباً يدعو لذلك كأن تكره زوجها ولاتطيق عشرته ، أو تخاف ألا تقيم حقوقة عليها كما أمر الشرع .</w:t>
      </w:r>
    </w:p>
    <w:p w:rsidR="0065216B" w:rsidRDefault="0065216B" w:rsidP="0065216B">
      <w:pPr>
        <w:tabs>
          <w:tab w:val="left" w:pos="7900"/>
        </w:tabs>
        <w:jc w:val="right"/>
        <w:rPr>
          <w:rFonts w:cs="Traditional Arabic" w:hint="cs"/>
          <w:b/>
          <w:bCs/>
          <w:sz w:val="32"/>
          <w:szCs w:val="32"/>
          <w:u w:val="single"/>
          <w:rtl/>
          <w:lang w:bidi="ar-AE"/>
        </w:rPr>
      </w:pPr>
    </w:p>
    <w:p w:rsidR="0065216B" w:rsidRDefault="0065216B" w:rsidP="0065216B">
      <w:pPr>
        <w:tabs>
          <w:tab w:val="left" w:pos="7900"/>
        </w:tabs>
        <w:jc w:val="right"/>
        <w:rPr>
          <w:rFonts w:cs="Traditional Arabic" w:hint="cs"/>
          <w:b/>
          <w:bCs/>
          <w:sz w:val="32"/>
          <w:szCs w:val="32"/>
          <w:u w:val="single"/>
          <w:rtl/>
          <w:lang w:bidi="ar-AE"/>
        </w:rPr>
      </w:pPr>
      <w:r>
        <w:rPr>
          <w:rFonts w:cs="Traditional Arabic" w:hint="cs"/>
          <w:b/>
          <w:bCs/>
          <w:sz w:val="32"/>
          <w:szCs w:val="32"/>
          <w:u w:val="single"/>
          <w:rtl/>
          <w:lang w:bidi="ar-AE"/>
        </w:rPr>
        <w:t>السؤال الثاني :</w:t>
      </w:r>
    </w:p>
    <w:p w:rsidR="0065216B" w:rsidRPr="00E00A91" w:rsidRDefault="0065216B" w:rsidP="0065216B">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أوافقهم  الرأى فهو أسرع الحلول الشرعيه المناسبة لأنهاء النزاع بين الطرفين  .</w:t>
      </w:r>
    </w:p>
    <w:p w:rsidR="0065216B" w:rsidRDefault="0065216B" w:rsidP="0065216B">
      <w:pPr>
        <w:tabs>
          <w:tab w:val="left" w:pos="7900"/>
        </w:tabs>
        <w:jc w:val="right"/>
        <w:rPr>
          <w:rFonts w:cs="Traditional Arabic" w:hint="cs"/>
          <w:b/>
          <w:bCs/>
          <w:sz w:val="32"/>
          <w:szCs w:val="32"/>
          <w:u w:val="single"/>
          <w:rtl/>
          <w:lang w:bidi="ar-AE"/>
        </w:rPr>
      </w:pPr>
    </w:p>
    <w:p w:rsidR="0065216B" w:rsidRDefault="0065216B" w:rsidP="0065216B">
      <w:pPr>
        <w:tabs>
          <w:tab w:val="left" w:pos="7900"/>
        </w:tabs>
        <w:jc w:val="right"/>
        <w:rPr>
          <w:rFonts w:cs="Traditional Arabic" w:hint="cs"/>
          <w:b/>
          <w:bCs/>
          <w:sz w:val="32"/>
          <w:szCs w:val="32"/>
          <w:u w:val="single"/>
          <w:rtl/>
          <w:lang w:bidi="ar-AE"/>
        </w:rPr>
      </w:pPr>
      <w:r>
        <w:rPr>
          <w:rFonts w:cs="Traditional Arabic" w:hint="cs"/>
          <w:b/>
          <w:bCs/>
          <w:sz w:val="32"/>
          <w:szCs w:val="32"/>
          <w:u w:val="single"/>
          <w:rtl/>
          <w:lang w:bidi="ar-AE"/>
        </w:rPr>
        <w:t>السؤال الثالث :</w:t>
      </w:r>
    </w:p>
    <w:p w:rsidR="0065216B" w:rsidRPr="00E00A91" w:rsidRDefault="0065216B" w:rsidP="0065216B">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الأسباب التي يحق للمرأة بموجبها طلب التفريق القضائي :</w:t>
      </w:r>
    </w:p>
    <w:p w:rsidR="0065216B" w:rsidRPr="00E00A91" w:rsidRDefault="0065216B" w:rsidP="0065216B">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التفريق : للعيب ، لعدم الإنفاق ، للضرر ، لغبية الزوج .</w:t>
      </w:r>
    </w:p>
    <w:p w:rsidR="0065216B" w:rsidRDefault="0065216B" w:rsidP="0065216B">
      <w:pPr>
        <w:tabs>
          <w:tab w:val="left" w:pos="7900"/>
        </w:tabs>
        <w:jc w:val="right"/>
        <w:rPr>
          <w:rFonts w:cs="Traditional Arabic" w:hint="cs"/>
          <w:b/>
          <w:bCs/>
          <w:sz w:val="32"/>
          <w:szCs w:val="32"/>
          <w:u w:val="single"/>
          <w:rtl/>
          <w:lang w:bidi="ar-AE"/>
        </w:rPr>
      </w:pPr>
    </w:p>
    <w:p w:rsidR="0065216B" w:rsidRDefault="0065216B" w:rsidP="0065216B">
      <w:pPr>
        <w:tabs>
          <w:tab w:val="left" w:pos="7900"/>
        </w:tabs>
        <w:jc w:val="right"/>
        <w:rPr>
          <w:rFonts w:cs="Traditional Arabic" w:hint="cs"/>
          <w:b/>
          <w:bCs/>
          <w:sz w:val="32"/>
          <w:szCs w:val="32"/>
          <w:u w:val="single"/>
          <w:rtl/>
          <w:lang w:bidi="ar-AE"/>
        </w:rPr>
      </w:pPr>
      <w:r>
        <w:rPr>
          <w:rFonts w:cs="Traditional Arabic" w:hint="cs"/>
          <w:b/>
          <w:bCs/>
          <w:sz w:val="32"/>
          <w:szCs w:val="32"/>
          <w:u w:val="single"/>
          <w:rtl/>
          <w:lang w:bidi="ar-AE"/>
        </w:rPr>
        <w:t>السؤال الرابع :</w:t>
      </w:r>
    </w:p>
    <w:p w:rsidR="0065216B" w:rsidRPr="00E00A91" w:rsidRDefault="0065216B" w:rsidP="0065216B">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المخاطر المترتبة على المرأة والأسرة عند طلب الفراق من زوجها دون سبب :</w:t>
      </w:r>
    </w:p>
    <w:p w:rsidR="0065216B" w:rsidRDefault="0065216B" w:rsidP="0065216B">
      <w:pPr>
        <w:tabs>
          <w:tab w:val="left" w:pos="7900"/>
        </w:tabs>
        <w:jc w:val="right"/>
        <w:rPr>
          <w:rFonts w:cs="Traditional Arabic" w:hint="cs"/>
          <w:b/>
          <w:bCs/>
          <w:sz w:val="32"/>
          <w:szCs w:val="32"/>
          <w:rtl/>
          <w:lang w:bidi="ar-AE"/>
        </w:rPr>
      </w:pPr>
      <w:r w:rsidRPr="00E00A91">
        <w:rPr>
          <w:rFonts w:cs="Traditional Arabic" w:hint="cs"/>
          <w:b/>
          <w:bCs/>
          <w:sz w:val="32"/>
          <w:szCs w:val="32"/>
          <w:rtl/>
          <w:lang w:bidi="ar-AE"/>
        </w:rPr>
        <w:t>ضياع الأسرة والأولاد / تفكك الأسرة / النزاع والخصام / عدم  استقرار الأبناء النفسي والجسدي والأسرة  / قد يحجم الرجال عن الزواج منها  فتجلس من دون زوج فتفوت  عليها منافع كثيرة .</w:t>
      </w:r>
    </w:p>
    <w:p w:rsidR="0065216B" w:rsidRDefault="0065216B" w:rsidP="0065216B">
      <w:pPr>
        <w:tabs>
          <w:tab w:val="left" w:pos="7900"/>
        </w:tabs>
        <w:jc w:val="right"/>
        <w:rPr>
          <w:rFonts w:cs="Traditional Arabic" w:hint="cs"/>
          <w:b/>
          <w:bCs/>
          <w:sz w:val="32"/>
          <w:szCs w:val="32"/>
          <w:rtl/>
          <w:lang w:bidi="ar-AE"/>
        </w:rPr>
      </w:pPr>
    </w:p>
    <w:p w:rsidR="0065216B" w:rsidRPr="00E00A91" w:rsidRDefault="0065216B" w:rsidP="0065216B">
      <w:pPr>
        <w:tabs>
          <w:tab w:val="left" w:pos="7900"/>
        </w:tabs>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الخامس :</w:t>
      </w:r>
    </w:p>
    <w:p w:rsidR="0065216B" w:rsidRDefault="0065216B" w:rsidP="0065216B">
      <w:pPr>
        <w:tabs>
          <w:tab w:val="left" w:pos="7900"/>
        </w:tabs>
        <w:jc w:val="right"/>
        <w:rPr>
          <w:rFonts w:cs="Traditional Arabic" w:hint="cs"/>
          <w:b/>
          <w:bCs/>
          <w:sz w:val="32"/>
          <w:szCs w:val="32"/>
          <w:rtl/>
          <w:lang w:bidi="ar-AE"/>
        </w:rPr>
      </w:pPr>
      <w:r>
        <w:rPr>
          <w:rFonts w:cs="Traditional Arabic" w:hint="cs"/>
          <w:b/>
          <w:bCs/>
          <w:sz w:val="32"/>
          <w:szCs w:val="32"/>
          <w:rtl/>
          <w:lang w:bidi="ar-AE"/>
        </w:rPr>
        <w:t>نعم ، يحق لها العودة  إليه مرة ثانية  / ويتم ذلك بعقد ومهر جديدين</w:t>
      </w:r>
    </w:p>
    <w:p w:rsidR="0065216B" w:rsidRDefault="0065216B" w:rsidP="0065216B">
      <w:pPr>
        <w:tabs>
          <w:tab w:val="left" w:pos="7900"/>
        </w:tabs>
        <w:jc w:val="right"/>
        <w:rPr>
          <w:rFonts w:cs="Traditional Arabic" w:hint="cs"/>
          <w:b/>
          <w:bCs/>
          <w:sz w:val="32"/>
          <w:szCs w:val="32"/>
          <w:rtl/>
          <w:lang w:bidi="ar-AE"/>
        </w:rPr>
      </w:pPr>
    </w:p>
    <w:p w:rsidR="0065216B" w:rsidRDefault="0065216B" w:rsidP="0065216B">
      <w:pPr>
        <w:tabs>
          <w:tab w:val="left" w:pos="7900"/>
        </w:tabs>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السادس  :</w:t>
      </w:r>
    </w:p>
    <w:p w:rsidR="0065216B" w:rsidRPr="00E00A91" w:rsidRDefault="0065216B" w:rsidP="0065216B">
      <w:pPr>
        <w:tabs>
          <w:tab w:val="left" w:pos="7900"/>
        </w:tabs>
        <w:jc w:val="right"/>
        <w:rPr>
          <w:rFonts w:cs="Traditional Arabic"/>
          <w:b/>
          <w:bCs/>
          <w:sz w:val="32"/>
          <w:szCs w:val="32"/>
          <w:u w:val="single"/>
          <w:lang w:bidi="ar-A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8"/>
        <w:gridCol w:w="3780"/>
        <w:gridCol w:w="1800"/>
      </w:tblGrid>
      <w:tr w:rsidR="0065216B" w:rsidRPr="00B61658" w:rsidTr="00C20911">
        <w:tc>
          <w:tcPr>
            <w:tcW w:w="4608"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التفريق القضائي</w:t>
            </w:r>
          </w:p>
        </w:tc>
        <w:tc>
          <w:tcPr>
            <w:tcW w:w="3780"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 xml:space="preserve">الخلع </w:t>
            </w:r>
          </w:p>
        </w:tc>
        <w:tc>
          <w:tcPr>
            <w:tcW w:w="1800" w:type="dxa"/>
          </w:tcPr>
          <w:p w:rsidR="0065216B" w:rsidRPr="00B61658" w:rsidRDefault="0065216B" w:rsidP="00C20911">
            <w:pPr>
              <w:tabs>
                <w:tab w:val="left" w:pos="7900"/>
              </w:tabs>
              <w:jc w:val="right"/>
              <w:rPr>
                <w:rFonts w:cs="Traditional Arabic" w:hint="cs"/>
                <w:b/>
                <w:bCs/>
                <w:sz w:val="32"/>
                <w:szCs w:val="32"/>
                <w:rtl/>
                <w:lang w:bidi="ar-AE"/>
              </w:rPr>
            </w:pPr>
          </w:p>
        </w:tc>
      </w:tr>
      <w:tr w:rsidR="0065216B" w:rsidRPr="00B61658" w:rsidTr="00C20911">
        <w:tc>
          <w:tcPr>
            <w:tcW w:w="8388" w:type="dxa"/>
            <w:gridSpan w:val="2"/>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كلاهما سببه الضرر / كلاهما بائن بينونة صغرى  ( ماعدا الطلاق لعد النفقة رجعي )</w:t>
            </w:r>
          </w:p>
        </w:tc>
        <w:tc>
          <w:tcPr>
            <w:tcW w:w="1800"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أوجه التشابه</w:t>
            </w:r>
          </w:p>
        </w:tc>
      </w:tr>
      <w:tr w:rsidR="0065216B" w:rsidRPr="00B61658" w:rsidTr="00C20911">
        <w:tc>
          <w:tcPr>
            <w:tcW w:w="4608"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يتم عن طريق القضاء دون التنازل عن الحقوق</w:t>
            </w:r>
          </w:p>
        </w:tc>
        <w:tc>
          <w:tcPr>
            <w:tcW w:w="3780"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 xml:space="preserve">يكون مقابل عوض </w:t>
            </w:r>
          </w:p>
        </w:tc>
        <w:tc>
          <w:tcPr>
            <w:tcW w:w="1800" w:type="dxa"/>
          </w:tcPr>
          <w:p w:rsidR="0065216B" w:rsidRPr="00B61658" w:rsidRDefault="0065216B" w:rsidP="00C20911">
            <w:pPr>
              <w:tabs>
                <w:tab w:val="left" w:pos="7900"/>
              </w:tabs>
              <w:jc w:val="right"/>
              <w:rPr>
                <w:rFonts w:cs="Traditional Arabic" w:hint="cs"/>
                <w:b/>
                <w:bCs/>
                <w:sz w:val="32"/>
                <w:szCs w:val="32"/>
                <w:rtl/>
                <w:lang w:bidi="ar-AE"/>
              </w:rPr>
            </w:pPr>
            <w:r w:rsidRPr="00B61658">
              <w:rPr>
                <w:rFonts w:cs="Traditional Arabic" w:hint="cs"/>
                <w:b/>
                <w:bCs/>
                <w:sz w:val="32"/>
                <w:szCs w:val="32"/>
                <w:rtl/>
                <w:lang w:bidi="ar-AE"/>
              </w:rPr>
              <w:t>أوجه الإختلاف</w:t>
            </w:r>
          </w:p>
        </w:tc>
      </w:tr>
    </w:tbl>
    <w:p w:rsidR="0065216B" w:rsidRDefault="0065216B" w:rsidP="0065216B">
      <w:pPr>
        <w:tabs>
          <w:tab w:val="left" w:pos="7900"/>
        </w:tabs>
        <w:rPr>
          <w:rFonts w:cs="Traditional Arabic"/>
          <w:b/>
          <w:bCs/>
          <w:sz w:val="32"/>
          <w:szCs w:val="32"/>
          <w:u w:val="single"/>
          <w:rtl/>
          <w:lang w:bidi="ar-AE"/>
        </w:rPr>
      </w:pPr>
    </w:p>
    <w:p w:rsidR="00857A7E" w:rsidRDefault="00857A7E"/>
    <w:p w:rsidR="0065216B" w:rsidRDefault="0065216B"/>
    <w:p w:rsidR="0065216B" w:rsidRDefault="0065216B"/>
    <w:p w:rsidR="0065216B" w:rsidRDefault="0065216B"/>
    <w:p w:rsidR="0065216B" w:rsidRDefault="0065216B" w:rsidP="0065216B">
      <w:pPr>
        <w:jc w:val="center"/>
        <w:rPr>
          <w:rFonts w:cs="Traditional Arabic" w:hint="cs"/>
          <w:b/>
          <w:bCs/>
          <w:sz w:val="36"/>
          <w:szCs w:val="36"/>
          <w:u w:val="single"/>
          <w:rtl/>
          <w:lang w:bidi="ar-AE"/>
        </w:rPr>
      </w:pPr>
    </w:p>
    <w:p w:rsidR="0065216B" w:rsidRPr="007B20C5" w:rsidRDefault="0065216B" w:rsidP="0065216B">
      <w:pPr>
        <w:jc w:val="center"/>
        <w:rPr>
          <w:rFonts w:cs="Traditional Arabic" w:hint="cs"/>
          <w:b/>
          <w:bCs/>
          <w:color w:val="FF0000"/>
          <w:sz w:val="36"/>
          <w:szCs w:val="36"/>
          <w:u w:val="single"/>
          <w:rtl/>
          <w:lang w:bidi="ar-AE"/>
        </w:rPr>
      </w:pPr>
      <w:r w:rsidRPr="007B20C5">
        <w:rPr>
          <w:rFonts w:cs="Traditional Arabic" w:hint="cs"/>
          <w:b/>
          <w:bCs/>
          <w:color w:val="FF0000"/>
          <w:sz w:val="36"/>
          <w:szCs w:val="36"/>
          <w:u w:val="single"/>
          <w:rtl/>
          <w:lang w:bidi="ar-AE"/>
        </w:rPr>
        <w:t xml:space="preserve">المحور الثالث </w:t>
      </w:r>
    </w:p>
    <w:p w:rsidR="0065216B" w:rsidRPr="00423A00" w:rsidRDefault="0065216B" w:rsidP="0065216B">
      <w:pPr>
        <w:jc w:val="center"/>
        <w:rPr>
          <w:rFonts w:cs="Traditional Arabic" w:hint="cs"/>
          <w:b/>
          <w:bCs/>
          <w:sz w:val="36"/>
          <w:szCs w:val="36"/>
          <w:u w:val="single"/>
          <w:rtl/>
          <w:lang w:bidi="ar-AE"/>
        </w:rPr>
      </w:pPr>
      <w:r w:rsidRPr="00423A00">
        <w:rPr>
          <w:rFonts w:cs="Traditional Arabic" w:hint="cs"/>
          <w:b/>
          <w:bCs/>
          <w:sz w:val="36"/>
          <w:szCs w:val="36"/>
          <w:u w:val="single"/>
          <w:rtl/>
          <w:lang w:bidi="ar-AE"/>
        </w:rPr>
        <w:t>الدرس ا</w:t>
      </w:r>
      <w:r>
        <w:rPr>
          <w:rFonts w:cs="Traditional Arabic" w:hint="cs"/>
          <w:b/>
          <w:bCs/>
          <w:sz w:val="36"/>
          <w:szCs w:val="36"/>
          <w:u w:val="single"/>
          <w:rtl/>
          <w:lang w:bidi="ar-AE"/>
        </w:rPr>
        <w:t>لثاني</w:t>
      </w:r>
      <w:r w:rsidRPr="00423A00">
        <w:rPr>
          <w:rFonts w:cs="Traditional Arabic" w:hint="cs"/>
          <w:b/>
          <w:bCs/>
          <w:sz w:val="36"/>
          <w:szCs w:val="36"/>
          <w:u w:val="single"/>
          <w:rtl/>
          <w:lang w:bidi="ar-AE"/>
        </w:rPr>
        <w:t xml:space="preserve"> : </w:t>
      </w:r>
      <w:r>
        <w:rPr>
          <w:rFonts w:cs="Traditional Arabic" w:hint="cs"/>
          <w:b/>
          <w:bCs/>
          <w:color w:val="0000FF"/>
          <w:sz w:val="36"/>
          <w:szCs w:val="36"/>
          <w:u w:val="single"/>
          <w:rtl/>
          <w:lang w:bidi="ar-AE"/>
        </w:rPr>
        <w:t xml:space="preserve">سورة النور ( 27 </w:t>
      </w:r>
      <w:r>
        <w:rPr>
          <w:rFonts w:cs="Traditional Arabic"/>
          <w:b/>
          <w:bCs/>
          <w:color w:val="0000FF"/>
          <w:sz w:val="36"/>
          <w:szCs w:val="36"/>
          <w:u w:val="single"/>
          <w:rtl/>
          <w:lang w:bidi="ar-AE"/>
        </w:rPr>
        <w:t>–</w:t>
      </w:r>
      <w:r>
        <w:rPr>
          <w:rFonts w:cs="Traditional Arabic" w:hint="cs"/>
          <w:b/>
          <w:bCs/>
          <w:color w:val="0000FF"/>
          <w:sz w:val="36"/>
          <w:szCs w:val="36"/>
          <w:u w:val="single"/>
          <w:rtl/>
          <w:lang w:bidi="ar-AE"/>
        </w:rPr>
        <w:t xml:space="preserve"> 31 )</w:t>
      </w:r>
    </w:p>
    <w:p w:rsidR="0065216B" w:rsidRDefault="0065216B" w:rsidP="0065216B">
      <w:pPr>
        <w:jc w:val="center"/>
        <w:rPr>
          <w:rFonts w:cs="Traditional Arabic" w:hint="cs"/>
          <w:b/>
          <w:bCs/>
          <w:sz w:val="36"/>
          <w:szCs w:val="36"/>
          <w:u w:val="single"/>
          <w:rtl/>
          <w:lang w:bidi="ar-AE"/>
        </w:rPr>
      </w:pPr>
      <w:r w:rsidRPr="00423A00">
        <w:rPr>
          <w:rFonts w:cs="Traditional Arabic" w:hint="cs"/>
          <w:b/>
          <w:bCs/>
          <w:sz w:val="36"/>
          <w:szCs w:val="36"/>
          <w:u w:val="single"/>
          <w:rtl/>
          <w:lang w:bidi="ar-AE"/>
        </w:rPr>
        <w:t xml:space="preserve">أنشطة الطالب ، الكتاب صفحة </w:t>
      </w:r>
      <w:r>
        <w:rPr>
          <w:rFonts w:cs="Traditional Arabic" w:hint="cs"/>
          <w:b/>
          <w:bCs/>
          <w:sz w:val="36"/>
          <w:szCs w:val="36"/>
          <w:u w:val="single"/>
          <w:rtl/>
          <w:lang w:bidi="ar-AE"/>
        </w:rPr>
        <w:t>171 ، 172 ، 173</w:t>
      </w:r>
    </w:p>
    <w:p w:rsidR="0065216B" w:rsidRDefault="0065216B" w:rsidP="0065216B">
      <w:pPr>
        <w:jc w:val="right"/>
        <w:rPr>
          <w:rFonts w:cs="Traditional Arabic" w:hint="cs"/>
          <w:b/>
          <w:bCs/>
          <w:sz w:val="36"/>
          <w:szCs w:val="36"/>
          <w:u w:val="single"/>
          <w:rtl/>
          <w:lang w:bidi="ar-AE"/>
        </w:rPr>
      </w:pPr>
      <w:r>
        <w:rPr>
          <w:rFonts w:cs="Traditional Arabic" w:hint="cs"/>
          <w:b/>
          <w:bCs/>
          <w:sz w:val="36"/>
          <w:szCs w:val="36"/>
          <w:u w:val="single"/>
          <w:rtl/>
          <w:lang w:bidi="ar-AE"/>
        </w:rPr>
        <w:t>السؤال الأول :</w:t>
      </w:r>
    </w:p>
    <w:p w:rsidR="0065216B" w:rsidRDefault="0065216B" w:rsidP="0065216B">
      <w:pPr>
        <w:jc w:val="right"/>
        <w:rPr>
          <w:rFonts w:cs="Traditional Arabic" w:hint="cs"/>
          <w:b/>
          <w:bCs/>
          <w:sz w:val="32"/>
          <w:szCs w:val="32"/>
          <w:rtl/>
          <w:lang w:bidi="ar-AE"/>
        </w:rPr>
      </w:pPr>
      <w:r w:rsidRPr="00E00A91">
        <w:rPr>
          <w:rFonts w:cs="Traditional Arabic" w:hint="cs"/>
          <w:b/>
          <w:bCs/>
          <w:sz w:val="32"/>
          <w:szCs w:val="32"/>
          <w:rtl/>
          <w:lang w:bidi="ar-AE"/>
        </w:rPr>
        <w:t>الخلوة المحرمة شرعاً هي : إنفراد الرجل بإمرأة أجنبية عنه في مكان يبعد أن يطلع فيه عليهم أحد  .</w:t>
      </w:r>
    </w:p>
    <w:p w:rsidR="0065216B" w:rsidRDefault="0065216B" w:rsidP="0065216B">
      <w:pPr>
        <w:jc w:val="right"/>
        <w:rPr>
          <w:rFonts w:cs="Traditional Arabic" w:hint="cs"/>
          <w:b/>
          <w:bCs/>
          <w:sz w:val="32"/>
          <w:szCs w:val="32"/>
          <w:rtl/>
          <w:lang w:bidi="ar-AE"/>
        </w:rPr>
      </w:pPr>
      <w:r>
        <w:rPr>
          <w:rFonts w:cs="Traditional Arabic" w:hint="cs"/>
          <w:b/>
          <w:bCs/>
          <w:sz w:val="32"/>
          <w:szCs w:val="32"/>
          <w:rtl/>
          <w:lang w:bidi="ar-AE"/>
        </w:rPr>
        <w:t>الإختلاط المباح : هو الذي يكون وفق ماشرع الله وضمن الحدود والضوابط التي وضعها الإسلام .</w:t>
      </w:r>
    </w:p>
    <w:p w:rsidR="0065216B" w:rsidRPr="00E00A91" w:rsidRDefault="0065216B" w:rsidP="0065216B">
      <w:pPr>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الثاني :</w:t>
      </w:r>
    </w:p>
    <w:p w:rsidR="0065216B" w:rsidRDefault="0065216B" w:rsidP="0065216B">
      <w:pPr>
        <w:jc w:val="right"/>
        <w:rPr>
          <w:rFonts w:cs="Traditional Arabic" w:hint="cs"/>
          <w:b/>
          <w:bCs/>
          <w:sz w:val="32"/>
          <w:szCs w:val="32"/>
          <w:rtl/>
          <w:lang w:bidi="ar-AE"/>
        </w:rPr>
      </w:pPr>
      <w:r>
        <w:rPr>
          <w:rFonts w:cs="Traditional Arabic" w:hint="cs"/>
          <w:b/>
          <w:bCs/>
          <w:sz w:val="32"/>
          <w:szCs w:val="32"/>
          <w:rtl/>
          <w:lang w:bidi="ar-AE"/>
        </w:rPr>
        <w:t>أن تلتزم باللباس الشرعي الذي أمر به الإسلام  /  تلتزم بغض البصر وتبتعد عن كل مايبعث على الإغراء أو يثير الشهوات سواء عن طريق الكلام أو الحركات  / أن يتم لقاءها مع الرجال ( إن كان ولابد ) في وقار وحشمة وبعيد عن مظان الفتنه  / أن تراقب الله في جميع أحوالها .</w:t>
      </w:r>
    </w:p>
    <w:p w:rsidR="0065216B" w:rsidRPr="00E00A91" w:rsidRDefault="0065216B" w:rsidP="0065216B">
      <w:pPr>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الثالث :</w:t>
      </w:r>
    </w:p>
    <w:p w:rsidR="0065216B" w:rsidRDefault="0065216B" w:rsidP="0065216B">
      <w:pPr>
        <w:jc w:val="right"/>
        <w:rPr>
          <w:rFonts w:cs="Traditional Arabic" w:hint="cs"/>
          <w:b/>
          <w:bCs/>
          <w:sz w:val="32"/>
          <w:szCs w:val="32"/>
          <w:rtl/>
          <w:lang w:bidi="ar-AE"/>
        </w:rPr>
      </w:pPr>
      <w:r w:rsidRPr="00E00A91">
        <w:rPr>
          <w:rFonts w:cs="Traditional Arabic" w:hint="cs"/>
          <w:b/>
          <w:bCs/>
          <w:sz w:val="32"/>
          <w:szCs w:val="32"/>
          <w:rtl/>
          <w:lang w:bidi="ar-AE"/>
        </w:rPr>
        <w:t xml:space="preserve">أصناف الرجال الذين يحق للمرأة إبداء زينتها أمامهم </w:t>
      </w:r>
      <w:r>
        <w:rPr>
          <w:rFonts w:cs="Traditional Arabic" w:hint="cs"/>
          <w:b/>
          <w:bCs/>
          <w:sz w:val="32"/>
          <w:szCs w:val="32"/>
          <w:rtl/>
          <w:lang w:bidi="ar-AE"/>
        </w:rPr>
        <w:t>:</w:t>
      </w:r>
      <w:r w:rsidRPr="00E00A91">
        <w:rPr>
          <w:rFonts w:cs="Traditional Arabic" w:hint="cs"/>
          <w:b/>
          <w:bCs/>
          <w:sz w:val="32"/>
          <w:szCs w:val="32"/>
          <w:rtl/>
          <w:lang w:bidi="ar-AE"/>
        </w:rPr>
        <w:t xml:space="preserve"> الزوج ، الأب ، أبو الزوج ، الإبن ، إبن الزوج ، الأخ ، ابن الأخ ، إبن الأخت ، العام ، الخال ، العبيد و الإماء ، الأطفال ، ومن ليس لهم غرض في النساء كالأبله والأحمق والمغفل .</w:t>
      </w:r>
      <w:r>
        <w:rPr>
          <w:rFonts w:cs="Traditional Arabic" w:hint="cs"/>
          <w:b/>
          <w:bCs/>
          <w:sz w:val="32"/>
          <w:szCs w:val="32"/>
          <w:rtl/>
          <w:lang w:bidi="ar-AE"/>
        </w:rPr>
        <w:t xml:space="preserve"> </w:t>
      </w:r>
    </w:p>
    <w:p w:rsidR="0065216B" w:rsidRDefault="0065216B" w:rsidP="0065216B">
      <w:pPr>
        <w:jc w:val="right"/>
        <w:rPr>
          <w:rFonts w:cs="Traditional Arabic" w:hint="cs"/>
          <w:b/>
          <w:bCs/>
          <w:sz w:val="32"/>
          <w:szCs w:val="32"/>
          <w:rtl/>
          <w:lang w:bidi="ar-AE"/>
        </w:rPr>
      </w:pPr>
      <w:r>
        <w:rPr>
          <w:rFonts w:cs="Traditional Arabic" w:hint="cs"/>
          <w:b/>
          <w:bCs/>
          <w:sz w:val="32"/>
          <w:szCs w:val="32"/>
          <w:rtl/>
          <w:lang w:bidi="ar-AE"/>
        </w:rPr>
        <w:t xml:space="preserve">السبب : </w:t>
      </w:r>
      <w:r w:rsidRPr="00E00A91">
        <w:rPr>
          <w:rFonts w:cs="Traditional Arabic" w:hint="cs"/>
          <w:b/>
          <w:bCs/>
          <w:sz w:val="32"/>
          <w:szCs w:val="32"/>
          <w:rtl/>
          <w:lang w:bidi="ar-AE"/>
        </w:rPr>
        <w:t>الضرورة الداعية إلى المداخلة والمخالطة والمعاشرة حيث يكثر الدخول عليهن والنظر إليهن بسبب القرابة ، والفتنة مأمونه من جانبهم .</w:t>
      </w:r>
    </w:p>
    <w:p w:rsidR="0065216B" w:rsidRPr="00E00A91" w:rsidRDefault="0065216B" w:rsidP="0065216B">
      <w:pPr>
        <w:jc w:val="right"/>
        <w:rPr>
          <w:rFonts w:cs="Traditional Arabic"/>
          <w:b/>
          <w:bCs/>
          <w:sz w:val="32"/>
          <w:szCs w:val="32"/>
          <w:u w:val="single"/>
          <w:rtl/>
          <w:lang w:bidi="ar-AE"/>
        </w:rPr>
      </w:pPr>
      <w:r w:rsidRPr="00E00A91">
        <w:rPr>
          <w:rFonts w:cs="Traditional Arabic" w:hint="cs"/>
          <w:b/>
          <w:bCs/>
          <w:sz w:val="32"/>
          <w:szCs w:val="32"/>
          <w:u w:val="single"/>
          <w:rtl/>
          <w:lang w:bidi="ar-AE"/>
        </w:rPr>
        <w:t xml:space="preserve">السؤال الرابع : </w:t>
      </w:r>
    </w:p>
    <w:p w:rsidR="0065216B" w:rsidRDefault="0065216B" w:rsidP="0065216B">
      <w:pPr>
        <w:jc w:val="right"/>
        <w:rPr>
          <w:rFonts w:cs="Traditional Arabic" w:hint="cs"/>
          <w:b/>
          <w:bCs/>
          <w:sz w:val="32"/>
          <w:szCs w:val="32"/>
          <w:rtl/>
          <w:lang w:bidi="ar-AE"/>
        </w:rPr>
      </w:pPr>
      <w:r>
        <w:rPr>
          <w:rFonts w:cs="Traditional Arabic" w:hint="cs"/>
          <w:b/>
          <w:bCs/>
          <w:sz w:val="32"/>
          <w:szCs w:val="32"/>
          <w:rtl/>
          <w:lang w:bidi="ar-AE"/>
        </w:rPr>
        <w:t xml:space="preserve">1. </w:t>
      </w:r>
      <w:r w:rsidRPr="00E00A91">
        <w:rPr>
          <w:rFonts w:cs="Traditional Arabic" w:hint="cs"/>
          <w:b/>
          <w:bCs/>
          <w:sz w:val="32"/>
          <w:szCs w:val="32"/>
          <w:rtl/>
          <w:lang w:bidi="ar-AE"/>
        </w:rPr>
        <w:t xml:space="preserve">مامعنى كل من : </w:t>
      </w:r>
      <w:r>
        <w:rPr>
          <w:rFonts w:cs="Traditional Arabic" w:hint="cs"/>
          <w:b/>
          <w:bCs/>
          <w:sz w:val="32"/>
          <w:szCs w:val="32"/>
          <w:rtl/>
          <w:lang w:bidi="ar-AE"/>
        </w:rPr>
        <w:t xml:space="preserve">   </w:t>
      </w:r>
      <w:r w:rsidRPr="00E00A91">
        <w:rPr>
          <w:rFonts w:cs="Traditional Arabic" w:hint="cs"/>
          <w:b/>
          <w:bCs/>
          <w:sz w:val="32"/>
          <w:szCs w:val="32"/>
          <w:rtl/>
          <w:lang w:bidi="ar-AE"/>
        </w:rPr>
        <w:t xml:space="preserve">تلجوا : تدخلوا </w:t>
      </w:r>
      <w:r>
        <w:rPr>
          <w:rFonts w:cs="Traditional Arabic" w:hint="cs"/>
          <w:b/>
          <w:bCs/>
          <w:sz w:val="32"/>
          <w:szCs w:val="32"/>
          <w:rtl/>
          <w:lang w:bidi="ar-AE"/>
        </w:rPr>
        <w:t xml:space="preserve">       ///     </w:t>
      </w:r>
      <w:r w:rsidRPr="00E00A91">
        <w:rPr>
          <w:rFonts w:cs="Traditional Arabic" w:hint="cs"/>
          <w:b/>
          <w:bCs/>
          <w:sz w:val="32"/>
          <w:szCs w:val="32"/>
          <w:rtl/>
          <w:lang w:bidi="ar-AE"/>
        </w:rPr>
        <w:t>المغيبات : الأجنبيات اللائي غاب عنهن أزواجهن</w:t>
      </w:r>
    </w:p>
    <w:p w:rsidR="0065216B" w:rsidRDefault="0065216B" w:rsidP="0065216B">
      <w:pPr>
        <w:jc w:val="right"/>
        <w:rPr>
          <w:rFonts w:cs="Traditional Arabic"/>
          <w:b/>
          <w:bCs/>
          <w:sz w:val="32"/>
          <w:szCs w:val="32"/>
          <w:lang w:bidi="ar-AE"/>
        </w:rPr>
      </w:pPr>
      <w:r>
        <w:rPr>
          <w:rFonts w:cs="Traditional Arabic" w:hint="cs"/>
          <w:b/>
          <w:bCs/>
          <w:sz w:val="32"/>
          <w:szCs w:val="32"/>
          <w:rtl/>
          <w:lang w:bidi="ar-AE"/>
        </w:rPr>
        <w:t xml:space="preserve">2. </w:t>
      </w:r>
      <w:r w:rsidRPr="00E00A91">
        <w:rPr>
          <w:rFonts w:cs="Traditional Arabic" w:hint="cs"/>
          <w:b/>
          <w:bCs/>
          <w:sz w:val="32"/>
          <w:szCs w:val="32"/>
          <w:rtl/>
          <w:lang w:bidi="ar-AE"/>
        </w:rPr>
        <w:t xml:space="preserve">مخاطر الخلوة بالأجنبية </w:t>
      </w:r>
      <w:r>
        <w:rPr>
          <w:rFonts w:cs="Traditional Arabic" w:hint="cs"/>
          <w:b/>
          <w:bCs/>
          <w:sz w:val="32"/>
          <w:szCs w:val="32"/>
          <w:rtl/>
          <w:lang w:bidi="ar-AE"/>
        </w:rPr>
        <w:t xml:space="preserve">: </w:t>
      </w:r>
      <w:r w:rsidRPr="00E00A91">
        <w:rPr>
          <w:rFonts w:cs="Traditional Arabic" w:hint="cs"/>
          <w:b/>
          <w:bCs/>
          <w:sz w:val="32"/>
          <w:szCs w:val="32"/>
          <w:rtl/>
          <w:lang w:bidi="ar-AE"/>
        </w:rPr>
        <w:t>التعرض للشك والريبة وإرتكاب المعصية والوقوع في الحرام</w:t>
      </w:r>
    </w:p>
    <w:p w:rsidR="0065216B" w:rsidRPr="00E00A91" w:rsidRDefault="0065216B" w:rsidP="0065216B">
      <w:pPr>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الخامس :</w:t>
      </w:r>
    </w:p>
    <w:p w:rsidR="0065216B" w:rsidRPr="00E00A91" w:rsidRDefault="0065216B" w:rsidP="0065216B">
      <w:pPr>
        <w:pStyle w:val="NormalWeb"/>
        <w:bidi/>
        <w:spacing w:before="0" w:beforeAutospacing="0" w:after="0" w:afterAutospacing="0"/>
        <w:rPr>
          <w:rFonts w:cs="Traditional Arabic" w:hint="cs"/>
          <w:b/>
          <w:bCs/>
          <w:sz w:val="32"/>
          <w:szCs w:val="32"/>
          <w:rtl/>
          <w:lang w:bidi="ar-AE"/>
        </w:rPr>
      </w:pPr>
      <w:r>
        <w:rPr>
          <w:rFonts w:cs="Traditional Arabic" w:hint="cs"/>
          <w:b/>
          <w:bCs/>
          <w:sz w:val="32"/>
          <w:szCs w:val="32"/>
          <w:rtl/>
          <w:lang w:bidi="ar-AE"/>
        </w:rPr>
        <w:t xml:space="preserve">الأولى : </w:t>
      </w:r>
      <w:r w:rsidRPr="00E00A91">
        <w:rPr>
          <w:rFonts w:cs="Traditional Arabic" w:hint="cs"/>
          <w:b/>
          <w:bCs/>
          <w:sz w:val="32"/>
          <w:szCs w:val="32"/>
          <w:rtl/>
          <w:lang w:bidi="ar-AE"/>
        </w:rPr>
        <w:t>أطهر وأكرم لنفوسكم وأشرف للإنسان العاقل ، والبعد عن الريبة وإيذاء الآخرين بالإلحاح .</w:t>
      </w:r>
    </w:p>
    <w:p w:rsidR="0065216B" w:rsidRDefault="0065216B" w:rsidP="0065216B">
      <w:pPr>
        <w:jc w:val="right"/>
        <w:rPr>
          <w:rFonts w:cs="Traditional Arabic"/>
          <w:b/>
          <w:bCs/>
          <w:sz w:val="32"/>
          <w:szCs w:val="32"/>
          <w:lang w:bidi="ar-AE"/>
        </w:rPr>
      </w:pPr>
      <w:r>
        <w:rPr>
          <w:rFonts w:cs="Traditional Arabic" w:hint="cs"/>
          <w:b/>
          <w:bCs/>
          <w:sz w:val="32"/>
          <w:szCs w:val="32"/>
          <w:rtl/>
          <w:lang w:bidi="ar-AE"/>
        </w:rPr>
        <w:t xml:space="preserve">الثانية : </w:t>
      </w:r>
      <w:r w:rsidRPr="00E00A91">
        <w:rPr>
          <w:rFonts w:cs="Traditional Arabic" w:hint="cs"/>
          <w:b/>
          <w:bCs/>
          <w:sz w:val="32"/>
          <w:szCs w:val="32"/>
          <w:rtl/>
          <w:lang w:bidi="ar-AE"/>
        </w:rPr>
        <w:t>للدلالة على الطهر من الريبة والشك والوقوع في المحظور .</w:t>
      </w:r>
    </w:p>
    <w:p w:rsidR="0065216B" w:rsidRPr="00E00A91" w:rsidRDefault="0065216B" w:rsidP="0065216B">
      <w:pPr>
        <w:jc w:val="right"/>
        <w:rPr>
          <w:rFonts w:cs="Traditional Arabic" w:hint="cs"/>
          <w:b/>
          <w:bCs/>
          <w:sz w:val="32"/>
          <w:szCs w:val="32"/>
          <w:u w:val="single"/>
          <w:rtl/>
          <w:lang w:bidi="ar-AE"/>
        </w:rPr>
      </w:pPr>
      <w:r w:rsidRPr="00E00A91">
        <w:rPr>
          <w:rFonts w:cs="Traditional Arabic" w:hint="cs"/>
          <w:b/>
          <w:bCs/>
          <w:sz w:val="32"/>
          <w:szCs w:val="32"/>
          <w:u w:val="single"/>
          <w:rtl/>
          <w:lang w:bidi="ar-AE"/>
        </w:rPr>
        <w:t>السؤال السادس :</w:t>
      </w:r>
    </w:p>
    <w:p w:rsidR="0065216B" w:rsidRPr="00E00A91" w:rsidRDefault="0065216B" w:rsidP="0065216B">
      <w:pPr>
        <w:jc w:val="right"/>
        <w:rPr>
          <w:rFonts w:cs="Traditional Arabic" w:hint="cs"/>
          <w:b/>
          <w:bCs/>
          <w:sz w:val="32"/>
          <w:szCs w:val="32"/>
          <w:rtl/>
          <w:lang w:bidi="ar-AE"/>
        </w:rPr>
      </w:pPr>
      <w:r w:rsidRPr="00E00A91">
        <w:rPr>
          <w:rFonts w:cs="Traditional Arabic" w:hint="cs"/>
          <w:b/>
          <w:bCs/>
          <w:sz w:val="32"/>
          <w:szCs w:val="32"/>
          <w:rtl/>
          <w:lang w:bidi="ar-AE"/>
        </w:rPr>
        <w:t xml:space="preserve">ثلاث حالات يجوز فيها للمسلم دخول بيوت الآخرين دون إستئذان </w:t>
      </w:r>
      <w:r>
        <w:rPr>
          <w:rFonts w:cs="Traditional Arabic" w:hint="cs"/>
          <w:b/>
          <w:bCs/>
          <w:sz w:val="32"/>
          <w:szCs w:val="32"/>
          <w:rtl/>
          <w:lang w:bidi="ar-AE"/>
        </w:rPr>
        <w:t>:</w:t>
      </w:r>
    </w:p>
    <w:p w:rsidR="0065216B" w:rsidRDefault="0065216B" w:rsidP="0065216B">
      <w:pPr>
        <w:jc w:val="right"/>
        <w:rPr>
          <w:rFonts w:cs="Traditional Arabic"/>
          <w:b/>
          <w:bCs/>
          <w:sz w:val="32"/>
          <w:szCs w:val="32"/>
          <w:lang w:bidi="ar-AE"/>
        </w:rPr>
      </w:pPr>
      <w:r w:rsidRPr="00E00A91">
        <w:rPr>
          <w:rFonts w:cs="Traditional Arabic" w:hint="cs"/>
          <w:b/>
          <w:bCs/>
          <w:sz w:val="32"/>
          <w:szCs w:val="32"/>
          <w:rtl/>
          <w:lang w:bidi="ar-AE"/>
        </w:rPr>
        <w:t>إذا عرض أمر في دار من حريق أو هجوم سارق أو ظهور منكر فاحش أو عند طلب الإغاثة .</w:t>
      </w:r>
    </w:p>
    <w:p w:rsidR="0065216B" w:rsidRPr="00E00A91" w:rsidRDefault="0065216B" w:rsidP="0065216B">
      <w:pPr>
        <w:jc w:val="right"/>
        <w:rPr>
          <w:rFonts w:cs="Traditional Arabic" w:hint="cs"/>
          <w:b/>
          <w:bCs/>
          <w:sz w:val="32"/>
          <w:szCs w:val="32"/>
          <w:u w:val="single"/>
          <w:rtl/>
          <w:lang w:bidi="ar-AE"/>
        </w:rPr>
      </w:pPr>
      <w:r w:rsidRPr="00E00A91">
        <w:rPr>
          <w:rFonts w:cs="Traditional Arabic" w:hint="cs"/>
          <w:b/>
          <w:bCs/>
          <w:sz w:val="32"/>
          <w:szCs w:val="32"/>
          <w:u w:val="single"/>
          <w:rtl/>
          <w:lang w:bidi="ar-AE"/>
        </w:rPr>
        <w:t xml:space="preserve">السؤال السابع : </w:t>
      </w:r>
    </w:p>
    <w:p w:rsidR="0065216B" w:rsidRPr="00B61658" w:rsidRDefault="0065216B" w:rsidP="0065216B">
      <w:pPr>
        <w:jc w:val="right"/>
        <w:rPr>
          <w:rFonts w:cs="Traditional Arabic" w:hint="cs"/>
          <w:b/>
          <w:bCs/>
          <w:sz w:val="32"/>
          <w:szCs w:val="32"/>
          <w:lang w:bidi="ar-AE"/>
        </w:rPr>
      </w:pPr>
      <w:r w:rsidRPr="00B61658">
        <w:rPr>
          <w:rFonts w:cs="Traditional Arabic" w:hint="cs"/>
          <w:b/>
          <w:bCs/>
          <w:sz w:val="32"/>
          <w:szCs w:val="32"/>
          <w:rtl/>
          <w:lang w:bidi="ar-AE"/>
        </w:rPr>
        <w:t>1: ثمرات غض البصر :</w:t>
      </w:r>
      <w:r w:rsidRPr="00B61658">
        <w:rPr>
          <w:rFonts w:cs="Traditional Arabic"/>
          <w:b/>
          <w:bCs/>
          <w:sz w:val="32"/>
          <w:szCs w:val="32"/>
          <w:rtl/>
          <w:lang w:bidi="ar-AE"/>
        </w:rPr>
        <w:t xml:space="preserve"> </w:t>
      </w:r>
      <w:r w:rsidRPr="00B61658">
        <w:rPr>
          <w:rFonts w:cs="Traditional Arabic" w:hint="cs"/>
          <w:b/>
          <w:bCs/>
          <w:sz w:val="32"/>
          <w:szCs w:val="32"/>
          <w:rtl/>
          <w:lang w:bidi="ar-AE"/>
        </w:rPr>
        <w:t>يورث الحكمة ومحبة الله</w:t>
      </w:r>
      <w:r>
        <w:rPr>
          <w:rFonts w:cs="Traditional Arabic" w:hint="cs"/>
          <w:b/>
          <w:bCs/>
          <w:sz w:val="32"/>
          <w:szCs w:val="32"/>
          <w:rtl/>
          <w:lang w:bidi="ar-AE"/>
        </w:rPr>
        <w:t xml:space="preserve">  / يجد حلاوة الإيمان في قلبه / يغلق على العبد باب الشيطان</w:t>
      </w:r>
    </w:p>
    <w:p w:rsidR="0065216B" w:rsidRDefault="0065216B" w:rsidP="0065216B">
      <w:pPr>
        <w:jc w:val="right"/>
        <w:rPr>
          <w:rFonts w:cs="Traditional Arabic" w:hint="cs"/>
          <w:b/>
          <w:bCs/>
          <w:sz w:val="32"/>
          <w:szCs w:val="32"/>
          <w:rtl/>
          <w:lang w:bidi="ar-AE"/>
        </w:rPr>
      </w:pPr>
      <w:r>
        <w:rPr>
          <w:rFonts w:cs="Traditional Arabic" w:hint="cs"/>
          <w:b/>
          <w:bCs/>
          <w:sz w:val="32"/>
          <w:szCs w:val="32"/>
          <w:rtl/>
          <w:lang w:bidi="ar-AE"/>
        </w:rPr>
        <w:t xml:space="preserve">2: تبرئة من النفاق : صدق الحديث / الوفاء بالعهد / حفظ الأمانة </w:t>
      </w:r>
    </w:p>
    <w:p w:rsidR="0065216B" w:rsidRDefault="0065216B" w:rsidP="0065216B">
      <w:pPr>
        <w:jc w:val="right"/>
        <w:rPr>
          <w:rFonts w:cs="Traditional Arabic" w:hint="cs"/>
          <w:b/>
          <w:bCs/>
          <w:sz w:val="32"/>
          <w:szCs w:val="32"/>
          <w:rtl/>
          <w:lang w:bidi="ar-AE"/>
        </w:rPr>
      </w:pPr>
      <w:r>
        <w:rPr>
          <w:rFonts w:cs="Traditional Arabic" w:hint="cs"/>
          <w:b/>
          <w:bCs/>
          <w:sz w:val="32"/>
          <w:szCs w:val="32"/>
          <w:rtl/>
          <w:lang w:bidi="ar-AE"/>
        </w:rPr>
        <w:t xml:space="preserve">تبرئة من الفسوق : غض البصر / حفظ الفرج / كف الأيدي عن الأذى </w:t>
      </w:r>
    </w:p>
    <w:p w:rsidR="0065216B" w:rsidRPr="00E00A91" w:rsidRDefault="0065216B" w:rsidP="0065216B">
      <w:pPr>
        <w:rPr>
          <w:rFonts w:cs="Traditional Arabic"/>
          <w:b/>
          <w:bCs/>
          <w:sz w:val="32"/>
          <w:szCs w:val="32"/>
          <w:rtl/>
          <w:lang w:bidi="ar-AE"/>
        </w:rPr>
      </w:pPr>
    </w:p>
    <w:p w:rsidR="0065216B" w:rsidRDefault="0065216B">
      <w:pPr>
        <w:rPr>
          <w:lang w:bidi="ar-AE"/>
        </w:rPr>
      </w:pPr>
    </w:p>
    <w:sectPr w:rsidR="0065216B" w:rsidSect="0065216B">
      <w:pgSz w:w="11906" w:h="16838"/>
      <w:pgMar w:top="720" w:right="720" w:bottom="720" w:left="720" w:header="706" w:footer="706"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5216B"/>
    <w:rsid w:val="0065216B"/>
    <w:rsid w:val="00857A7E"/>
    <w:rsid w:val="00B0452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1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5216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633</Words>
  <Characters>3609</Characters>
  <Application>Microsoft Office Word</Application>
  <DocSecurity>0</DocSecurity>
  <Lines>30</Lines>
  <Paragraphs>8</Paragraphs>
  <ScaleCrop>false</ScaleCrop>
  <Company/>
  <LinksUpToDate>false</LinksUpToDate>
  <CharactersWithSpaces>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aswaralsharq</dc:creator>
  <cp:keywords/>
  <dc:description/>
  <cp:lastModifiedBy>aswaralsharq</cp:lastModifiedBy>
  <cp:revision>1</cp:revision>
  <dcterms:created xsi:type="dcterms:W3CDTF">2010-01-05T16:42:00Z</dcterms:created>
  <dcterms:modified xsi:type="dcterms:W3CDTF">2010-01-05T16:44:00Z</dcterms:modified>
</cp:coreProperties>
</file>