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72" w:rsidRPr="00F46A72" w:rsidRDefault="00F46A72" w:rsidP="00F46A7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bidi="ar-SA"/>
        </w:rPr>
      </w:pPr>
      <w:proofErr w:type="spellStart"/>
      <w:r w:rsidRPr="00F46A72">
        <w:rPr>
          <w:rFonts w:ascii="Times New Roman" w:eastAsia="Times New Roman" w:hAnsi="Times New Roman" w:cs="Times New Roman"/>
          <w:b/>
          <w:bCs/>
          <w:color w:val="844194"/>
          <w:kern w:val="36"/>
          <w:sz w:val="48"/>
          <w:szCs w:val="48"/>
          <w:rtl/>
          <w:lang w:bidi="ar-SA"/>
        </w:rPr>
        <w:t>احكام</w:t>
      </w:r>
      <w:proofErr w:type="spellEnd"/>
      <w:r w:rsidRPr="00F46A72">
        <w:rPr>
          <w:rFonts w:ascii="Times New Roman" w:eastAsia="Times New Roman" w:hAnsi="Times New Roman" w:cs="Times New Roman"/>
          <w:b/>
          <w:bCs/>
          <w:color w:val="844194"/>
          <w:kern w:val="36"/>
          <w:sz w:val="48"/>
          <w:szCs w:val="48"/>
          <w:rtl/>
          <w:lang w:bidi="ar-SA"/>
        </w:rPr>
        <w:t xml:space="preserve"> الراء </w:t>
      </w:r>
    </w:p>
    <w:p w:rsidR="00F46A72" w:rsidRPr="00F46A72" w:rsidRDefault="00F46A72" w:rsidP="00F46A72">
      <w:pPr>
        <w:spacing w:before="0" w:after="0" w:line="240" w:lineRule="auto"/>
        <w:jc w:val="center"/>
        <w:rPr>
          <w:rFonts w:ascii="Tahoma" w:eastAsia="Times New Roman" w:hAnsi="Tahoma" w:cs="Tahoma"/>
          <w:b/>
          <w:bCs/>
          <w:rtl/>
          <w:lang w:bidi="ar-SA"/>
        </w:rPr>
      </w:pPr>
      <w:r w:rsidRPr="00F46A72">
        <w:rPr>
          <w:rFonts w:ascii="Tahoma" w:eastAsia="Times New Roman" w:hAnsi="Tahoma" w:cs="Tahoma"/>
          <w:b/>
          <w:bCs/>
          <w:rtl/>
          <w:lang w:bidi="ar-SA"/>
        </w:rPr>
        <w:t>أحكام الراء</w:t>
      </w:r>
    </w:p>
    <w:p w:rsidR="00F46A72" w:rsidRDefault="00F46A72" w:rsidP="00F46A72">
      <w:pPr>
        <w:rPr>
          <w:rFonts w:ascii="Tahoma" w:eastAsia="Times New Roman" w:hAnsi="Tahoma" w:cs="Tahoma"/>
          <w:b/>
          <w:bCs/>
          <w:rtl/>
          <w:lang w:bidi="ar-SA"/>
        </w:rPr>
      </w:pP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  <w:t xml:space="preserve">اعلم </w:t>
      </w:r>
      <w:proofErr w:type="gramStart"/>
      <w:r w:rsidRPr="00F46A72">
        <w:rPr>
          <w:rFonts w:ascii="Tahoma" w:eastAsia="Times New Roman" w:hAnsi="Tahoma" w:cs="Tahoma"/>
          <w:b/>
          <w:bCs/>
          <w:rtl/>
          <w:lang w:bidi="ar-SA"/>
        </w:rPr>
        <w:t>أن</w:t>
      </w:r>
      <w:proofErr w:type="gramEnd"/>
      <w:r w:rsidRPr="00F46A72">
        <w:rPr>
          <w:rFonts w:ascii="Tahoma" w:eastAsia="Times New Roman" w:hAnsi="Tahoma" w:cs="Tahoma"/>
          <w:b/>
          <w:bCs/>
          <w:rtl/>
          <w:lang w:bidi="ar-SA"/>
        </w:rPr>
        <w:t xml:space="preserve"> للراء حالات ثلاثًا: التفخيم، والترقيق، وجواز الوجهين.</w:t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</w:p>
    <w:p w:rsidR="00CF61CF" w:rsidRPr="00CE5411" w:rsidRDefault="00F46A72" w:rsidP="00CE5411">
      <w:pPr>
        <w:rPr>
          <w:rFonts w:ascii="Tahoma" w:eastAsia="Times New Roman" w:hAnsi="Tahoma" w:cs="Tahoma"/>
          <w:b/>
          <w:bCs/>
          <w:lang w:bidi="ar-SA"/>
        </w:rPr>
      </w:pP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color w:val="FF0000"/>
          <w:rtl/>
          <w:lang w:bidi="ar-SA"/>
        </w:rPr>
        <w:t xml:space="preserve">1 ـ التفخيم: </w:t>
      </w:r>
      <w:r w:rsidR="00CE5411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  <w:t xml:space="preserve">تُفخَّم الراء التي تكون مفتوحة نحو:{ربَّنا </w:t>
      </w:r>
      <w:proofErr w:type="spellStart"/>
      <w:r w:rsidRPr="00F46A72">
        <w:rPr>
          <w:rFonts w:ascii="Tahoma" w:eastAsia="Times New Roman" w:hAnsi="Tahoma" w:cs="Tahoma"/>
          <w:b/>
          <w:bCs/>
          <w:rtl/>
          <w:lang w:bidi="ar-SA"/>
        </w:rPr>
        <w:t>ءاتنا</w:t>
      </w:r>
      <w:proofErr w:type="spellEnd"/>
      <w:r w:rsidRPr="00F46A72">
        <w:rPr>
          <w:rFonts w:ascii="Tahoma" w:eastAsia="Times New Roman" w:hAnsi="Tahoma" w:cs="Tahoma"/>
          <w:b/>
          <w:bCs/>
          <w:rtl/>
          <w:lang w:bidi="ar-SA"/>
        </w:rPr>
        <w:t>}، أو مضمومة نحو:{ينصرون}، أو إذا سكنت وكان قبلها ضمٌّ أو فتحٌ نحو:{مرضعةٍ}، و:{العرش}، أو سكنت وكان قبلها كسرٌ عارضٌ أي غير لازم نحو:{لِمَنِ ارتضى}، و:{أمِ ارتابوا}، و:{واركعوا}، و:{ارجعوا}، أو سكنت وكان قبلها كسرٌ أصلي أي لازم وبعدها حرفُ استعلاء غيرُ مكسور نحو:{قرطاسٍ}، و:{</w:t>
      </w:r>
      <w:proofErr w:type="spellStart"/>
      <w:r w:rsidRPr="00F46A72">
        <w:rPr>
          <w:rFonts w:ascii="Tahoma" w:eastAsia="Times New Roman" w:hAnsi="Tahoma" w:cs="Tahoma"/>
          <w:b/>
          <w:bCs/>
          <w:rtl/>
          <w:lang w:bidi="ar-SA"/>
        </w:rPr>
        <w:t>لبالمرصاد</w:t>
      </w:r>
      <w:proofErr w:type="spellEnd"/>
      <w:r w:rsidRPr="00F46A72">
        <w:rPr>
          <w:rFonts w:ascii="Tahoma" w:eastAsia="Times New Roman" w:hAnsi="Tahoma" w:cs="Tahoma"/>
          <w:b/>
          <w:bCs/>
          <w:rtl/>
          <w:lang w:bidi="ar-SA"/>
        </w:rPr>
        <w:t>}، أو سكنت وقفًا وكان قبلها ساكنٌ وقبله ضمٌّ أو فتحٌ نحو:{وال</w:t>
      </w:r>
      <w:r w:rsidR="00CE5411">
        <w:rPr>
          <w:rFonts w:ascii="Tahoma" w:eastAsia="Times New Roman" w:hAnsi="Tahoma" w:cs="Tahoma"/>
          <w:b/>
          <w:bCs/>
          <w:rtl/>
          <w:lang w:bidi="ar-SA"/>
        </w:rPr>
        <w:t>عصر}، و:{خسر}.</w:t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color w:val="FF0000"/>
          <w:rtl/>
          <w:lang w:bidi="ar-SA"/>
        </w:rPr>
        <w:t>2 ـ الترقيق:</w:t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  <w:t>تُرقق الراء إن كُسِرَت نحو:{وفي الرّقاب}، و:{والغارمين}، و:{والفجر}، أو سكنت وكان قبلها كسر أصلي ولم يتبعه حرف استعلاء غير مكسور نحو:{فِرعون}، و:{مِريةٍ}، أو سكنت وقفًا وكان قبلها ياءٌ ساكنةٌ نحو:{خبير}، و:{خيرٌ}، أو سكنت وقفًا وكان قبلها س</w:t>
      </w:r>
      <w:r w:rsidR="00CE5411">
        <w:rPr>
          <w:rFonts w:ascii="Tahoma" w:eastAsia="Times New Roman" w:hAnsi="Tahoma" w:cs="Tahoma"/>
          <w:b/>
          <w:bCs/>
          <w:rtl/>
          <w:lang w:bidi="ar-SA"/>
        </w:rPr>
        <w:t>اكنٌ وقبله كسرٌ نحو:{السحرَ}.</w:t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color w:val="FF0000"/>
          <w:rtl/>
          <w:lang w:bidi="ar-SA"/>
        </w:rPr>
        <w:t xml:space="preserve">3 ـ </w:t>
      </w:r>
      <w:proofErr w:type="gramStart"/>
      <w:r w:rsidRPr="00F46A72">
        <w:rPr>
          <w:rFonts w:ascii="Tahoma" w:eastAsia="Times New Roman" w:hAnsi="Tahoma" w:cs="Tahoma"/>
          <w:b/>
          <w:bCs/>
          <w:color w:val="FF0000"/>
          <w:rtl/>
          <w:lang w:bidi="ar-SA"/>
        </w:rPr>
        <w:t>جواز</w:t>
      </w:r>
      <w:proofErr w:type="gramEnd"/>
      <w:r w:rsidRPr="00F46A72">
        <w:rPr>
          <w:rFonts w:ascii="Tahoma" w:eastAsia="Times New Roman" w:hAnsi="Tahoma" w:cs="Tahoma"/>
          <w:b/>
          <w:bCs/>
          <w:color w:val="FF0000"/>
          <w:rtl/>
          <w:lang w:bidi="ar-SA"/>
        </w:rPr>
        <w:t xml:space="preserve"> الوجهين: </w:t>
      </w:r>
      <w:r w:rsidR="00CE5411">
        <w:rPr>
          <w:rFonts w:ascii="Tahoma" w:eastAsia="Times New Roman" w:hAnsi="Tahoma" w:cs="Tahoma"/>
          <w:b/>
          <w:bCs/>
          <w:rtl/>
          <w:lang w:bidi="ar-SA"/>
        </w:rPr>
        <w:br/>
      </w:r>
      <w:r w:rsidR="00CE5411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</w:r>
      <w:r w:rsidRPr="00F46A72">
        <w:rPr>
          <w:rFonts w:ascii="Tahoma" w:eastAsia="Times New Roman" w:hAnsi="Tahoma" w:cs="Tahoma"/>
          <w:b/>
          <w:bCs/>
          <w:rtl/>
          <w:lang w:bidi="ar-SA"/>
        </w:rPr>
        <w:br/>
        <w:t>يجوز في الراء التفخيم والترقيق إذا سكنت وكان قبلها كسر أصلي وبعدها حرفُ استعلاء مكسور نحو:{فِرْقٍ}، فتفخم لحرف الاستعلاء وترقق لكسر يوجد في القاف؛ وإنما لم يختلفوا في غيره نحو:{فرقةٍ}، و:{قرطاسٍ} لانتفاء كسر حرف الاستعلاء فيه.</w:t>
      </w:r>
    </w:p>
    <w:sectPr w:rsidR="00CF61CF" w:rsidRPr="00CE5411" w:rsidSect="002915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F46A72"/>
    <w:rsid w:val="002915A3"/>
    <w:rsid w:val="003C1105"/>
    <w:rsid w:val="003F602E"/>
    <w:rsid w:val="00B94AC9"/>
    <w:rsid w:val="00BE7499"/>
    <w:rsid w:val="00CE5411"/>
    <w:rsid w:val="00CF61CF"/>
    <w:rsid w:val="00F4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2E"/>
    <w:pPr>
      <w:bidi/>
    </w:pPr>
    <w:rPr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3F602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F602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F602E"/>
    <w:pPr>
      <w:pBdr>
        <w:top w:val="single" w:sz="6" w:space="2" w:color="4F81BD" w:themeColor="accent1"/>
        <w:left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F602E"/>
    <w:pPr>
      <w:pBdr>
        <w:top w:val="dotted" w:sz="6" w:space="2" w:color="4F81BD" w:themeColor="accent1"/>
        <w:left w:val="dotted" w:sz="6" w:space="2" w:color="4F81BD" w:themeColor="accent1"/>
      </w:pBdr>
      <w:bidi w:val="0"/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F602E"/>
    <w:pPr>
      <w:pBdr>
        <w:bottom w:val="single" w:sz="6" w:space="1" w:color="4F81BD" w:themeColor="accent1"/>
      </w:pBdr>
      <w:bidi w:val="0"/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F602E"/>
    <w:pPr>
      <w:pBdr>
        <w:bottom w:val="dotted" w:sz="6" w:space="1" w:color="4F81BD" w:themeColor="accent1"/>
      </w:pBdr>
      <w:bidi w:val="0"/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F602E"/>
    <w:pPr>
      <w:bidi w:val="0"/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F602E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F602E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3F602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semiHidden/>
    <w:rsid w:val="003F602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3F602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3F602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3F602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3F602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3F602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3F602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3F602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F602E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3F602E"/>
    <w:pPr>
      <w:bidi w:val="0"/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3F602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3F602E"/>
    <w:pPr>
      <w:bidi w:val="0"/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3F602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3F602E"/>
    <w:rPr>
      <w:b/>
      <w:bCs/>
    </w:rPr>
  </w:style>
  <w:style w:type="character" w:styleId="a7">
    <w:name w:val="Emphasis"/>
    <w:uiPriority w:val="20"/>
    <w:qFormat/>
    <w:rsid w:val="003F602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3F602E"/>
    <w:pPr>
      <w:bidi w:val="0"/>
      <w:spacing w:before="0" w:after="0" w:line="240" w:lineRule="auto"/>
    </w:pPr>
  </w:style>
  <w:style w:type="character" w:customStyle="1" w:styleId="Char1">
    <w:name w:val="بلا تباعد Char"/>
    <w:basedOn w:val="a0"/>
    <w:link w:val="a8"/>
    <w:uiPriority w:val="1"/>
    <w:rsid w:val="003F602E"/>
    <w:rPr>
      <w:sz w:val="20"/>
      <w:szCs w:val="20"/>
    </w:rPr>
  </w:style>
  <w:style w:type="paragraph" w:styleId="a9">
    <w:name w:val="List Paragraph"/>
    <w:basedOn w:val="a"/>
    <w:uiPriority w:val="34"/>
    <w:qFormat/>
    <w:rsid w:val="003F602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3F602E"/>
    <w:pPr>
      <w:bidi w:val="0"/>
    </w:pPr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3F602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3F602E"/>
    <w:pPr>
      <w:pBdr>
        <w:top w:val="single" w:sz="4" w:space="10" w:color="4F81BD" w:themeColor="accent1"/>
        <w:left w:val="single" w:sz="4" w:space="10" w:color="4F81BD" w:themeColor="accent1"/>
      </w:pBdr>
      <w:bidi w:val="0"/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3F602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3F602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3F602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3F602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3F602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3F602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3F602E"/>
    <w:pPr>
      <w:outlineLvl w:val="9"/>
    </w:pPr>
  </w:style>
  <w:style w:type="paragraph" w:styleId="af2">
    <w:name w:val="Normal (Web)"/>
    <w:basedOn w:val="a"/>
    <w:uiPriority w:val="99"/>
    <w:semiHidden/>
    <w:unhideWhenUsed/>
    <w:rsid w:val="00F46A7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3">
    <w:name w:val="Balloon Text"/>
    <w:basedOn w:val="a"/>
    <w:link w:val="Char4"/>
    <w:uiPriority w:val="99"/>
    <w:semiHidden/>
    <w:unhideWhenUsed/>
    <w:rsid w:val="00CE541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f3"/>
    <w:uiPriority w:val="99"/>
    <w:semiHidden/>
    <w:rsid w:val="00CE5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</dc:creator>
  <cp:keywords/>
  <dc:description/>
  <cp:lastModifiedBy>mahmou</cp:lastModifiedBy>
  <cp:revision>3</cp:revision>
  <cp:lastPrinted>2009-12-30T15:34:00Z</cp:lastPrinted>
  <dcterms:created xsi:type="dcterms:W3CDTF">2009-12-20T15:26:00Z</dcterms:created>
  <dcterms:modified xsi:type="dcterms:W3CDTF">2009-12-30T15:34:00Z</dcterms:modified>
</cp:coreProperties>
</file>