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5F6" w:rsidRPr="009B4228" w:rsidRDefault="00110FD7" w:rsidP="009B4228">
      <w:pPr>
        <w:pStyle w:val="NormalWeb"/>
        <w:ind w:left="3600"/>
        <w:jc w:val="center"/>
        <w:rPr>
          <w:rFonts w:ascii="Tahoma" w:hAnsi="Tahoma" w:cs="Hesham Free" w:hint="cs"/>
          <w:color w:val="000000"/>
          <w:sz w:val="44"/>
          <w:szCs w:val="44"/>
          <w:rtl/>
        </w:rPr>
      </w:pPr>
      <w:r w:rsidRPr="009B4228">
        <w:rPr>
          <w:rFonts w:ascii="Tahoma" w:hAnsi="Tahoma" w:cs="Hesham Free" w:hint="cs"/>
          <w:color w:val="000000"/>
          <w:sz w:val="56"/>
          <w:szCs w:val="56"/>
          <w:rtl/>
        </w:rPr>
        <w:t>دولـة</w:t>
      </w:r>
      <w:r w:rsidRPr="009B4228">
        <w:rPr>
          <w:rFonts w:ascii="Tahoma" w:hAnsi="Tahoma" w:cs="Tahoma" w:hint="cs"/>
          <w:color w:val="000000"/>
          <w:sz w:val="36"/>
          <w:szCs w:val="36"/>
          <w:rtl/>
        </w:rPr>
        <w:t xml:space="preserve"> </w:t>
      </w:r>
      <w:r w:rsidRPr="009B4228">
        <w:rPr>
          <w:rFonts w:ascii="Tahoma" w:hAnsi="Tahoma" w:cs="Hesham Free" w:hint="cs"/>
          <w:color w:val="000000"/>
          <w:sz w:val="44"/>
          <w:szCs w:val="44"/>
          <w:rtl/>
        </w:rPr>
        <w:t>الامارات العربيه  المنتحده</w:t>
      </w:r>
    </w:p>
    <w:p w:rsidR="00110FD7" w:rsidRPr="009B4228" w:rsidRDefault="00110FD7" w:rsidP="009B4228">
      <w:pPr>
        <w:pStyle w:val="NormalWeb"/>
        <w:ind w:left="3600"/>
        <w:jc w:val="center"/>
        <w:rPr>
          <w:rFonts w:ascii="Tahoma" w:hAnsi="Tahoma" w:cs="Hesham Free" w:hint="cs"/>
          <w:color w:val="000000"/>
          <w:sz w:val="44"/>
          <w:szCs w:val="44"/>
          <w:rtl/>
        </w:rPr>
      </w:pPr>
      <w:r w:rsidRPr="009B4228">
        <w:rPr>
          <w:rFonts w:ascii="Tahoma" w:hAnsi="Tahoma" w:cs="Hesham Free" w:hint="cs"/>
          <w:color w:val="000000"/>
          <w:sz w:val="44"/>
          <w:szCs w:val="44"/>
          <w:rtl/>
        </w:rPr>
        <w:t>منــــــطقـة عجــــــمان التعليميه</w:t>
      </w:r>
    </w:p>
    <w:p w:rsidR="00110FD7" w:rsidRPr="009B4228" w:rsidRDefault="00110FD7" w:rsidP="009B4228">
      <w:pPr>
        <w:pStyle w:val="NormalWeb"/>
        <w:ind w:left="3600"/>
        <w:jc w:val="center"/>
        <w:rPr>
          <w:rFonts w:ascii="Tahoma" w:hAnsi="Tahoma" w:cs="Hesham Free" w:hint="cs"/>
          <w:color w:val="000000"/>
          <w:sz w:val="44"/>
          <w:szCs w:val="44"/>
          <w:rtl/>
        </w:rPr>
      </w:pPr>
      <w:r w:rsidRPr="009B4228">
        <w:rPr>
          <w:rFonts w:ascii="Tahoma" w:hAnsi="Tahoma" w:cs="Hesham Free" w:hint="cs"/>
          <w:color w:val="000000"/>
          <w:sz w:val="44"/>
          <w:szCs w:val="44"/>
          <w:rtl/>
        </w:rPr>
        <w:t>وزارة التــــــــــــــــربيه والتعلـــــيم</w:t>
      </w:r>
    </w:p>
    <w:p w:rsidR="00986AEC" w:rsidRPr="009B4228" w:rsidRDefault="00110FD7" w:rsidP="009B4228">
      <w:pPr>
        <w:pStyle w:val="NormalWeb"/>
        <w:ind w:left="3600"/>
        <w:jc w:val="center"/>
        <w:rPr>
          <w:rFonts w:ascii="Tahoma" w:hAnsi="Tahoma" w:cs="Hesham Free" w:hint="cs"/>
          <w:color w:val="000000"/>
          <w:sz w:val="44"/>
          <w:szCs w:val="44"/>
          <w:rtl/>
        </w:rPr>
      </w:pPr>
      <w:r w:rsidRPr="009B4228">
        <w:rPr>
          <w:rFonts w:ascii="Tahoma" w:hAnsi="Tahoma" w:cs="Hesham Free" w:hint="cs"/>
          <w:color w:val="000000"/>
          <w:sz w:val="44"/>
          <w:szCs w:val="44"/>
          <w:rtl/>
        </w:rPr>
        <w:t>مدرســــــة أبو سع ـيد الخدري</w:t>
      </w:r>
    </w:p>
    <w:p w:rsidR="00DA2068" w:rsidRPr="00DA2068" w:rsidRDefault="00986AEC" w:rsidP="00DA2068">
      <w:pPr>
        <w:pStyle w:val="NormalWeb"/>
        <w:ind w:left="5760"/>
        <w:jc w:val="center"/>
        <w:rPr>
          <w:rFonts w:ascii="Tahoma" w:hAnsi="Tahoma" w:cs="AL-Dorrh" w:hint="cs"/>
          <w:color w:val="FFFFFF" w:themeColor="background1"/>
          <w:sz w:val="96"/>
          <w:szCs w:val="96"/>
          <w:rtl/>
        </w:rPr>
      </w:pPr>
      <w:r w:rsidRPr="00DA2068">
        <w:rPr>
          <w:rFonts w:ascii="Tahoma" w:hAnsi="Tahoma" w:cs="AL-Dorrh" w:hint="cs"/>
          <w:color w:val="000000"/>
          <w:sz w:val="96"/>
          <w:szCs w:val="96"/>
          <w:rtl/>
        </w:rPr>
        <w:t>ت</w:t>
      </w:r>
      <w:r w:rsidR="009B4228">
        <w:rPr>
          <w:rFonts w:ascii="Tahoma" w:hAnsi="Tahoma" w:cs="AL-Dorrh" w:hint="cs"/>
          <w:color w:val="000000"/>
          <w:sz w:val="96"/>
          <w:szCs w:val="96"/>
          <w:rtl/>
        </w:rPr>
        <w:t>ــ</w:t>
      </w:r>
      <w:r w:rsidRPr="00DA2068">
        <w:rPr>
          <w:rFonts w:ascii="Tahoma" w:hAnsi="Tahoma" w:cs="AL-Dorrh" w:hint="cs"/>
          <w:color w:val="000000"/>
          <w:sz w:val="96"/>
          <w:szCs w:val="96"/>
          <w:rtl/>
        </w:rPr>
        <w:t>قــــرير</w:t>
      </w:r>
    </w:p>
    <w:p w:rsidR="00DA2068" w:rsidRPr="00DA2068" w:rsidRDefault="00DA2068" w:rsidP="00DA2068">
      <w:pPr>
        <w:pStyle w:val="NormalWeb"/>
        <w:ind w:left="2880"/>
        <w:jc w:val="center"/>
        <w:rPr>
          <w:rFonts w:ascii="Tahoma" w:hAnsi="Tahoma" w:cs="FS_Wood"/>
          <w:color w:val="FFFFFF" w:themeColor="background1"/>
          <w:sz w:val="72"/>
          <w:szCs w:val="72"/>
          <w:rtl/>
        </w:rPr>
      </w:pPr>
      <w:r w:rsidRPr="00DA2068">
        <w:rPr>
          <w:rFonts w:ascii="Tahoma" w:hAnsi="Tahoma" w:cs="FS_Wood" w:hint="cs"/>
          <w:color w:val="000000"/>
          <w:sz w:val="72"/>
          <w:szCs w:val="72"/>
          <w:rtl/>
        </w:rPr>
        <w:t>الاستعمار البرتغالي في الخليج العربي</w:t>
      </w:r>
    </w:p>
    <w:p w:rsidR="00F655F6" w:rsidRDefault="00F655F6" w:rsidP="00110FD7">
      <w:pPr>
        <w:pStyle w:val="NormalWeb"/>
        <w:ind w:left="6480"/>
        <w:jc w:val="center"/>
        <w:rPr>
          <w:rFonts w:ascii="Tahoma" w:hAnsi="Tahoma" w:cs="Tahoma" w:hint="cs"/>
          <w:b/>
          <w:bCs/>
          <w:color w:val="000000"/>
          <w:rtl/>
        </w:rPr>
      </w:pPr>
    </w:p>
    <w:p w:rsidR="00DA2068" w:rsidRDefault="00DA2068" w:rsidP="00110FD7">
      <w:pPr>
        <w:pStyle w:val="NormalWeb"/>
        <w:ind w:left="6480"/>
        <w:jc w:val="center"/>
        <w:rPr>
          <w:rFonts w:ascii="Tahoma" w:hAnsi="Tahoma" w:cs="Tahoma" w:hint="cs"/>
          <w:b/>
          <w:bCs/>
          <w:color w:val="000000"/>
          <w:rtl/>
        </w:rPr>
      </w:pPr>
    </w:p>
    <w:p w:rsidR="00DA2068" w:rsidRDefault="009B4228" w:rsidP="009B4228">
      <w:pPr>
        <w:pStyle w:val="NormalWeb"/>
        <w:jc w:val="center"/>
        <w:rPr>
          <w:rFonts w:ascii="Tahoma" w:hAnsi="Tahoma" w:cs="Mobd3  Basamat Font" w:hint="cs"/>
          <w:b/>
          <w:bCs/>
          <w:color w:val="000000"/>
          <w:sz w:val="40"/>
          <w:szCs w:val="40"/>
          <w:rtl/>
        </w:rPr>
      </w:pPr>
      <w:r>
        <w:rPr>
          <w:rFonts w:ascii="Tahoma" w:hAnsi="Tahoma" w:cs="Mobd3  Basamat Font" w:hint="cs"/>
          <w:b/>
          <w:bCs/>
          <w:color w:val="000000"/>
          <w:sz w:val="40"/>
          <w:szCs w:val="40"/>
          <w:rtl/>
        </w:rPr>
        <w:t>عمل الطالب :هيثم جمعه حسن حميد الكعبي</w:t>
      </w:r>
    </w:p>
    <w:p w:rsidR="009B4228" w:rsidRDefault="009B4228" w:rsidP="009B4228">
      <w:pPr>
        <w:pStyle w:val="NormalWeb"/>
        <w:jc w:val="center"/>
        <w:rPr>
          <w:rFonts w:ascii="Tahoma" w:hAnsi="Tahoma" w:cs="Mobd3  Basamat Font" w:hint="cs"/>
          <w:b/>
          <w:bCs/>
          <w:color w:val="000000"/>
          <w:sz w:val="40"/>
          <w:szCs w:val="40"/>
          <w:rtl/>
        </w:rPr>
      </w:pPr>
      <w:r>
        <w:rPr>
          <w:rFonts w:ascii="Tahoma" w:hAnsi="Tahoma" w:cs="Mobd3  Basamat Font" w:hint="cs"/>
          <w:b/>
          <w:bCs/>
          <w:color w:val="000000"/>
          <w:sz w:val="40"/>
          <w:szCs w:val="40"/>
          <w:rtl/>
        </w:rPr>
        <w:t>بإشــراف المعلم :مــحمود</w:t>
      </w:r>
    </w:p>
    <w:p w:rsidR="009B4228" w:rsidRPr="009B4228" w:rsidRDefault="009B4228" w:rsidP="009B4228">
      <w:pPr>
        <w:pStyle w:val="NormalWeb"/>
        <w:jc w:val="center"/>
        <w:rPr>
          <w:rFonts w:ascii="Tahoma" w:hAnsi="Tahoma" w:cs="Mobd3  Basamat Font" w:hint="cs"/>
          <w:b/>
          <w:bCs/>
          <w:color w:val="000000"/>
          <w:sz w:val="44"/>
          <w:szCs w:val="44"/>
          <w:rtl/>
        </w:rPr>
      </w:pPr>
      <w:r>
        <w:rPr>
          <w:rFonts w:ascii="Tahoma" w:hAnsi="Tahoma" w:cs="Mobd3  Basamat Font" w:hint="cs"/>
          <w:b/>
          <w:bCs/>
          <w:color w:val="000000"/>
          <w:sz w:val="40"/>
          <w:szCs w:val="40"/>
          <w:rtl/>
        </w:rPr>
        <w:t>صف تـ9ـاسع ثـ3ـلاث</w:t>
      </w:r>
    </w:p>
    <w:p w:rsidR="00DA2068" w:rsidRDefault="00DA2068" w:rsidP="00110FD7">
      <w:pPr>
        <w:pStyle w:val="NormalWeb"/>
        <w:ind w:left="6480"/>
        <w:jc w:val="center"/>
        <w:rPr>
          <w:rFonts w:ascii="Tahoma" w:hAnsi="Tahoma" w:cs="Tahoma" w:hint="cs"/>
          <w:b/>
          <w:bCs/>
          <w:color w:val="000000"/>
          <w:rtl/>
        </w:rPr>
      </w:pPr>
    </w:p>
    <w:p w:rsidR="00DA2068" w:rsidRDefault="00DA2068" w:rsidP="00110FD7">
      <w:pPr>
        <w:pStyle w:val="NormalWeb"/>
        <w:ind w:left="6480"/>
        <w:jc w:val="center"/>
        <w:rPr>
          <w:rFonts w:ascii="Tahoma" w:hAnsi="Tahoma" w:cs="Tahoma" w:hint="cs"/>
          <w:b/>
          <w:bCs/>
          <w:color w:val="000000"/>
          <w:rtl/>
        </w:rPr>
      </w:pPr>
    </w:p>
    <w:p w:rsidR="00DA2068" w:rsidRDefault="00DA2068" w:rsidP="00110FD7">
      <w:pPr>
        <w:pStyle w:val="NormalWeb"/>
        <w:ind w:left="6480"/>
        <w:jc w:val="center"/>
        <w:rPr>
          <w:rFonts w:ascii="Tahoma" w:hAnsi="Tahoma" w:cs="Tahoma"/>
          <w:b/>
          <w:bCs/>
          <w:color w:val="000000"/>
          <w:rtl/>
        </w:rPr>
      </w:pPr>
    </w:p>
    <w:p w:rsidR="00F655F6" w:rsidRPr="0050280C" w:rsidRDefault="0050280C" w:rsidP="00110FD7">
      <w:pPr>
        <w:pStyle w:val="NormalWeb"/>
        <w:ind w:left="6480"/>
        <w:jc w:val="center"/>
        <w:rPr>
          <w:rFonts w:ascii="Arabic Typesetting" w:hAnsi="Arabic Typesetting" w:cs="Hesham Free"/>
          <w:color w:val="000000"/>
          <w:sz w:val="36"/>
          <w:szCs w:val="36"/>
          <w:rtl/>
        </w:rPr>
      </w:pPr>
      <w:r>
        <w:rPr>
          <w:rFonts w:ascii="Tahoma" w:hAnsi="Tahoma" w:cs="AL-Dorrh" w:hint="cs"/>
          <w:color w:val="000000"/>
          <w:sz w:val="72"/>
          <w:szCs w:val="72"/>
          <w:rtl/>
        </w:rPr>
        <w:t>الــمقدمــــه</w:t>
      </w:r>
    </w:p>
    <w:p w:rsidR="0050280C" w:rsidRPr="00986AEC" w:rsidRDefault="0050280C" w:rsidP="00110FD7">
      <w:pPr>
        <w:spacing w:after="0" w:line="240" w:lineRule="auto"/>
        <w:jc w:val="center"/>
        <w:rPr>
          <w:rFonts w:ascii="Arabic Typesetting" w:eastAsia="Times New Roman" w:hAnsi="Arabic Typesetting" w:cs="Hesham Free" w:hint="cs"/>
          <w:color w:val="404040" w:themeColor="text1" w:themeTint="BF"/>
          <w:sz w:val="44"/>
          <w:szCs w:val="44"/>
          <w:rtl/>
        </w:rPr>
      </w:pPr>
      <w:r w:rsidRPr="0050280C">
        <w:rPr>
          <w:rFonts w:ascii="Arabic Typesetting" w:eastAsia="Times New Roman" w:hAnsi="Arabic Typesetting" w:cs="Hesham Free"/>
          <w:color w:val="404040" w:themeColor="text1" w:themeTint="BF"/>
          <w:sz w:val="44"/>
          <w:szCs w:val="44"/>
          <w:rtl/>
        </w:rPr>
        <w:t>بسم الله الرحمن الرحيم والصلات والسلام على أشرف المرسلين سيدنا محمد وعلى آله وصحبه أجمعين</w:t>
      </w:r>
      <w:r w:rsidRPr="0050280C">
        <w:rPr>
          <w:rFonts w:ascii="Arabic Typesetting" w:eastAsia="Times New Roman" w:hAnsi="Arabic Typesetting" w:cs="Hesham Free"/>
          <w:color w:val="404040" w:themeColor="text1" w:themeTint="BF"/>
          <w:sz w:val="44"/>
          <w:szCs w:val="44"/>
        </w:rPr>
        <w:t xml:space="preserve"> .</w:t>
      </w:r>
      <w:r w:rsidRPr="0050280C">
        <w:rPr>
          <w:rFonts w:ascii="Arabic Typesetting" w:eastAsia="Times New Roman" w:hAnsi="Arabic Typesetting" w:cs="Hesham Free"/>
          <w:color w:val="404040" w:themeColor="text1" w:themeTint="BF"/>
          <w:sz w:val="44"/>
          <w:szCs w:val="44"/>
        </w:rPr>
        <w:br/>
        <w:t xml:space="preserve">- </w:t>
      </w:r>
      <w:r w:rsidRPr="0050280C">
        <w:rPr>
          <w:rFonts w:ascii="Arabic Typesetting" w:eastAsia="Times New Roman" w:hAnsi="Arabic Typesetting" w:cs="Hesham Free"/>
          <w:color w:val="404040" w:themeColor="text1" w:themeTint="BF"/>
          <w:sz w:val="44"/>
          <w:szCs w:val="44"/>
          <w:rtl/>
        </w:rPr>
        <w:t>تناولت في</w:t>
      </w:r>
      <w:r w:rsidRPr="00986AEC">
        <w:rPr>
          <w:rFonts w:ascii="Arabic Typesetting" w:eastAsia="Times New Roman" w:hAnsi="Arabic Typesetting" w:cs="Hesham Free"/>
          <w:color w:val="404040" w:themeColor="text1" w:themeTint="BF"/>
          <w:sz w:val="44"/>
          <w:szCs w:val="44"/>
        </w:rPr>
        <w:t> </w:t>
      </w:r>
      <w:r w:rsidRPr="0050280C">
        <w:rPr>
          <w:rFonts w:ascii="Arabic Typesetting" w:eastAsia="Times New Roman" w:hAnsi="Arabic Typesetting" w:cs="Hesham Free"/>
          <w:color w:val="404040" w:themeColor="text1" w:themeTint="BF"/>
          <w:sz w:val="44"/>
          <w:szCs w:val="44"/>
          <w:rtl/>
        </w:rPr>
        <w:t xml:space="preserve">بحثي البسيط الذي يتحدث عن ماضي دول الخليج العربي و الذي يتناول كيف تمكن البرتغاليين من السيطرة على الخليج العربي و احتلاله وكيف تم تحرير عمان من الاحتلال البرتغالي و أهم القبائل التي نتجت عن عند التحرير من الاحتلال وكيف تمكن البريطانيين من طرد البرتغاليين والسيطرة على الخليج العربي حتى القرن العشرين و أهم الاجتماعات التي نتج عنها قيام الاتحاد وكيف اكتمل عقد الاتحاد بانضمام رأس </w:t>
      </w:r>
      <w:r w:rsidR="00986AEC" w:rsidRPr="00986AEC">
        <w:rPr>
          <w:rFonts w:ascii="Arabic Typesetting" w:eastAsia="Times New Roman" w:hAnsi="Arabic Typesetting" w:cs="Hesham Free" w:hint="cs"/>
          <w:color w:val="404040" w:themeColor="text1" w:themeTint="BF"/>
          <w:sz w:val="44"/>
          <w:szCs w:val="44"/>
          <w:rtl/>
        </w:rPr>
        <w:t>الخيمة,</w:t>
      </w:r>
      <w:r w:rsidRPr="0050280C">
        <w:rPr>
          <w:rFonts w:ascii="Arabic Typesetting" w:eastAsia="Times New Roman" w:hAnsi="Arabic Typesetting" w:cs="Hesham Free"/>
          <w:color w:val="404040" w:themeColor="text1" w:themeTint="BF"/>
          <w:sz w:val="44"/>
          <w:szCs w:val="44"/>
          <w:rtl/>
        </w:rPr>
        <w:t xml:space="preserve"> و أهم المشاريع التي عقدت بين الولايات الأمريكية المتحدة ودولة الإمارات</w:t>
      </w:r>
    </w:p>
    <w:p w:rsidR="0050280C" w:rsidRPr="00986AEC" w:rsidRDefault="0050280C" w:rsidP="00110FD7">
      <w:pPr>
        <w:spacing w:after="0" w:line="240" w:lineRule="auto"/>
        <w:jc w:val="center"/>
        <w:rPr>
          <w:rFonts w:ascii="Arabic Typesetting" w:eastAsia="Times New Roman" w:hAnsi="Arabic Typesetting" w:cs="Hesham Free" w:hint="cs"/>
          <w:color w:val="404040" w:themeColor="text1" w:themeTint="BF"/>
          <w:sz w:val="44"/>
          <w:szCs w:val="44"/>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DA2068" w:rsidRDefault="00DA2068"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DA2068" w:rsidRDefault="00DA2068"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DA2068" w:rsidRDefault="00DA2068"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Default="0050280C" w:rsidP="00110FD7">
      <w:pPr>
        <w:spacing w:after="0" w:line="240" w:lineRule="auto"/>
        <w:jc w:val="center"/>
        <w:rPr>
          <w:rFonts w:ascii="Arabic Typesetting" w:eastAsia="Times New Roman" w:hAnsi="Arabic Typesetting" w:cs="Hesham Free" w:hint="cs"/>
          <w:color w:val="404040" w:themeColor="text1" w:themeTint="BF"/>
          <w:sz w:val="36"/>
          <w:szCs w:val="36"/>
          <w:rtl/>
        </w:rPr>
      </w:pPr>
    </w:p>
    <w:p w:rsidR="0050280C" w:rsidRPr="0050280C" w:rsidRDefault="0050280C" w:rsidP="00110FD7">
      <w:pPr>
        <w:spacing w:after="0" w:line="240" w:lineRule="auto"/>
        <w:jc w:val="center"/>
        <w:rPr>
          <w:rFonts w:ascii="Arabic Typesetting" w:eastAsia="Times New Roman" w:hAnsi="Arabic Typesetting" w:cs="Hesham Free"/>
          <w:color w:val="000000"/>
          <w:sz w:val="40"/>
          <w:szCs w:val="40"/>
        </w:rPr>
      </w:pPr>
      <w:r w:rsidRPr="0050280C">
        <w:rPr>
          <w:rFonts w:ascii="Arabic Typesetting" w:eastAsia="Times New Roman" w:hAnsi="Arabic Typesetting" w:cs="Hesham Free"/>
          <w:color w:val="00BFFF"/>
          <w:sz w:val="36"/>
          <w:szCs w:val="36"/>
        </w:rPr>
        <w:t>.</w:t>
      </w:r>
    </w:p>
    <w:p w:rsidR="0050280C" w:rsidRPr="0050280C" w:rsidRDefault="0050280C" w:rsidP="00110FD7">
      <w:pPr>
        <w:pStyle w:val="NormalWeb"/>
        <w:jc w:val="center"/>
        <w:rPr>
          <w:rFonts w:ascii="Tahoma" w:hAnsi="Tahoma" w:cs="Tahoma"/>
          <w:color w:val="000000"/>
          <w:sz w:val="72"/>
          <w:szCs w:val="72"/>
          <w:rtl/>
        </w:rPr>
      </w:pPr>
      <w:r w:rsidRPr="0050280C">
        <w:rPr>
          <w:rFonts w:ascii="Tahoma" w:hAnsi="Tahoma" w:cs="AL-Dorrh" w:hint="cs"/>
          <w:color w:val="000000"/>
          <w:sz w:val="72"/>
          <w:szCs w:val="72"/>
          <w:rtl/>
        </w:rPr>
        <w:t>الم</w:t>
      </w:r>
      <w:r>
        <w:rPr>
          <w:rFonts w:ascii="Tahoma" w:hAnsi="Tahoma" w:cs="AL-Dorrh" w:hint="cs"/>
          <w:color w:val="000000"/>
          <w:sz w:val="72"/>
          <w:szCs w:val="72"/>
          <w:rtl/>
        </w:rPr>
        <w:t>ــ</w:t>
      </w:r>
      <w:r w:rsidRPr="0050280C">
        <w:rPr>
          <w:rFonts w:ascii="Tahoma" w:hAnsi="Tahoma" w:cs="AL-Dorrh" w:hint="cs"/>
          <w:color w:val="000000"/>
          <w:sz w:val="72"/>
          <w:szCs w:val="72"/>
          <w:rtl/>
        </w:rPr>
        <w:t>وض</w:t>
      </w:r>
      <w:r>
        <w:rPr>
          <w:rFonts w:ascii="Tahoma" w:hAnsi="Tahoma" w:cs="AL-Dorrh" w:hint="cs"/>
          <w:color w:val="000000"/>
          <w:sz w:val="72"/>
          <w:szCs w:val="72"/>
          <w:rtl/>
        </w:rPr>
        <w:t>ـ</w:t>
      </w:r>
      <w:r w:rsidRPr="0050280C">
        <w:rPr>
          <w:rFonts w:ascii="Tahoma" w:hAnsi="Tahoma" w:cs="AL-Dorrh" w:hint="cs"/>
          <w:color w:val="000000"/>
          <w:sz w:val="72"/>
          <w:szCs w:val="72"/>
          <w:rtl/>
        </w:rPr>
        <w:t>وع</w:t>
      </w:r>
    </w:p>
    <w:p w:rsidR="0050280C" w:rsidRPr="0050280C" w:rsidRDefault="009B2FBF" w:rsidP="00110FD7">
      <w:pPr>
        <w:jc w:val="center"/>
        <w:rPr>
          <w:rFonts w:ascii="Tahoma" w:eastAsia="Times New Roman" w:hAnsi="Tahoma" w:cs="Hesham Free"/>
          <w:color w:val="404040" w:themeColor="text1" w:themeTint="BF"/>
          <w:sz w:val="40"/>
          <w:szCs w:val="40"/>
        </w:rPr>
      </w:pPr>
      <w:r w:rsidRPr="00F655F6">
        <w:rPr>
          <w:rFonts w:ascii="Tahoma" w:hAnsi="Tahoma" w:cs="Tahoma"/>
          <w:b/>
          <w:bCs/>
          <w:color w:val="000000"/>
        </w:rPr>
        <w:br/>
      </w:r>
      <w:r w:rsidR="0050280C" w:rsidRPr="0050280C">
        <w:rPr>
          <w:rFonts w:ascii="Times New Roman" w:eastAsia="Times New Roman" w:hAnsi="Times New Roman" w:cs="Times New Roman"/>
          <w:b/>
          <w:bCs/>
          <w:color w:val="00BFFF"/>
          <w:sz w:val="24"/>
          <w:szCs w:val="24"/>
        </w:rPr>
        <w:t xml:space="preserve">- </w:t>
      </w:r>
      <w:r w:rsidR="0050280C" w:rsidRPr="0050280C">
        <w:rPr>
          <w:rFonts w:ascii="Times New Roman" w:eastAsia="Times New Roman" w:hAnsi="Times New Roman" w:cs="Hesham Free"/>
          <w:color w:val="404040" w:themeColor="text1" w:themeTint="BF"/>
          <w:sz w:val="36"/>
          <w:szCs w:val="36"/>
          <w:rtl/>
        </w:rPr>
        <w:t>في القرن الحادي عشر الميلادي استطاع البرتغاليون الوصول الى الخليج والسيطرة عليه واقاموا العديد من المعاقل والقلاع على سواحله وبقوا في المنطقة قرابة القرنين تمكنوا خلالهما وباساليبهم الاستعمارية من تدمير التجارة العربية فيه</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كان تحرير عمان من الاستعمار البرتغالي سبباً في حدوث تنقلات جديدة بين القبائل لا في عمان وحدها بل في شرقي الجزيرة العربية كلها اذ ساد الامان ساحل الخليج العربي بعد فترة طويلة من الارهاب والبطش اللذين تميز بهما العهد البرتغالي وبدات القبائل هجرتها الى الساحل</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برزت قوتان سياسيتان جديدتان مستقلتات على ساحل عمان</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القوة الاولى قوة بحرية تتألف من حلف قبائل يتزعمها القواسم وكان مقرها رأس الخيمة</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القوة الثانية قوة برية هي قوة بني ياس وحلفائهم من القبائل وكان يتزعمهم آل بوفلاح ويمتد نفوذهم على طول الساحل حتى خور العديد</w:t>
      </w:r>
      <w:r w:rsidR="0050280C" w:rsidRPr="0050280C">
        <w:rPr>
          <w:rFonts w:ascii="Times New Roman" w:eastAsia="Times New Roman" w:hAnsi="Times New Roman" w:cs="Hesham Free"/>
          <w:color w:val="404040" w:themeColor="text1" w:themeTint="BF"/>
          <w:sz w:val="36"/>
          <w:szCs w:val="36"/>
        </w:rPr>
        <w:t xml:space="preserve">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lastRenderedPageBreak/>
        <w:t>بدأت القوى الاوربية مثل البرتغال وهولندا وبريطانيا تتنافس للسيطرة على المنطقة في القرنين الثامن عشر والتاسع العشر أخذت قوة القواسم تبرز تدريجياً فبثت أسطولاً بحرياً ضخماً يضم اكثر من60 سفينة ضخمة وكان لديهم حوالي عشرين ألف بحار وبدأت تشكل تحدياً خطيراً للبريطانين الذين برزوا في ذلك الوقت كقوة مسيطرة في القرن التاسع عشر</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كانت المواجهة بين الجانبين حتمية وخلال العقدين الاولين من القرن التاسع عشر جرت سلسلة من المعارك البحرية اسفرت عن تدمير اسطول القواسم بصورة شبة كاملة</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وتعزيز النفوذ البريطاني في الخليج الذي بداء عام 1820 واستمر حتى أوائل القرن العشرين والذي كان من اعظم شخصياتة الشيخ زايد بن خليفة آل نهيان الذي حكم أبوظبي اكثر من خمسين عاماً من 1855الى 1909م و يلقب بزايد الكبير وهو جد الشيخ زايد بن سلطان آل نهيان رئيس دولة الامارات</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كانت المنطقه خلال المائة والخمسين عاما التي سبقت قيام الاتحاد تحت الانتداب البريطاني اذ تم توقيع اتفاقية بين حكام هذه الامارات والبريطانين خلال القرن التاسع عشر تقضي بتولي مسؤولية الشؤون الخارجية والدفاعية في الامارات للبريطانين مقابل تعهد البريطانين بعدم التدخل في الشؤون الداخلية للامارات اوفي علاقاتها مع بعضها بعضا</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خلال فترة الوجود البريطاني المباشر في المنطقة كانت الهياكل التقليدية للحكم السائد آنذاك قادرة على التكيف ببطء مع الظروف المتغيرة وفقا لارادة الحكام والشعب</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حتى منصف الخمسينات من هذا القرن لم يول البريطانيون أي اهتمام بالتنمية الاقتصادية للبلاد وكان الحكام بأنفسهم يشقون الطريق نحو ارساء بدايات البنية الاساسية الحديثة في بداية عام 1968م أعلن البريطانيون عن نيتهم بانهاء احتلال الامارات بحلول نهاية عام 1971م</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lastRenderedPageBreak/>
        <w:t>حتى منصف الخمسينات من هذا القرن لم يول البريطانيون أي اهتمام بالتنمية الاقتصادية للميلاد وكان الحكام بأنفسهم يشقون الطريق نحو ارساء بدايات البنية الاساسية الحديثة في بداية عام 1968م أعلن البريطانيون عن نيتهم بانهاء احتلال الامارات بحلول نهاية عام 1971م</w:t>
      </w:r>
      <w:r w:rsidR="0050280C" w:rsidRPr="0050280C">
        <w:rPr>
          <w:rFonts w:ascii="Times New Roman" w:eastAsia="Times New Roman" w:hAnsi="Times New Roman" w:cs="Hesham Free"/>
          <w:color w:val="404040" w:themeColor="text1" w:themeTint="BF"/>
          <w:sz w:val="36"/>
          <w:szCs w:val="36"/>
        </w:rPr>
        <w:t> </w:t>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Pr>
        <w:br/>
      </w:r>
      <w:r w:rsidR="0050280C" w:rsidRPr="0050280C">
        <w:rPr>
          <w:rFonts w:ascii="Times New Roman" w:eastAsia="Times New Roman" w:hAnsi="Times New Roman" w:cs="Hesham Free"/>
          <w:color w:val="404040" w:themeColor="text1" w:themeTint="BF"/>
          <w:sz w:val="36"/>
          <w:szCs w:val="36"/>
          <w:rtl/>
        </w:rPr>
        <w:t>ادرك الشعب وحكام الامارات الاخطار الناتجة عن اوضاع التجزئه والتفكك وازداد الوعي بضرورة قيام اتحاد يجمع بين الامارات ويتيح لها فرص الانطلاق والتقدم</w:t>
      </w:r>
    </w:p>
    <w:p w:rsidR="003C606E" w:rsidRPr="00F655F6" w:rsidRDefault="003C606E" w:rsidP="00110FD7">
      <w:pPr>
        <w:pStyle w:val="NormalWeb"/>
        <w:jc w:val="center"/>
        <w:rPr>
          <w:rFonts w:ascii="Tahoma" w:hAnsi="Tahoma" w:cs="Tahoma"/>
          <w:b/>
          <w:bCs/>
          <w:color w:val="FF0000"/>
          <w:rtl/>
        </w:rPr>
      </w:pPr>
    </w:p>
    <w:p w:rsidR="003C606E" w:rsidRPr="00F655F6" w:rsidRDefault="003C606E" w:rsidP="00110FD7">
      <w:pPr>
        <w:pStyle w:val="NormalWeb"/>
        <w:jc w:val="center"/>
        <w:rPr>
          <w:rFonts w:ascii="Tahoma" w:hAnsi="Tahoma" w:cs="Tahoma"/>
          <w:b/>
          <w:bCs/>
          <w:color w:val="000000"/>
          <w:rtl/>
        </w:rPr>
      </w:pPr>
    </w:p>
    <w:p w:rsidR="0050280C" w:rsidRPr="0050280C" w:rsidRDefault="0050280C" w:rsidP="009B4228">
      <w:pPr>
        <w:spacing w:after="0" w:line="240" w:lineRule="auto"/>
        <w:jc w:val="center"/>
        <w:rPr>
          <w:rFonts w:ascii="Tahoma" w:eastAsia="Times New Roman" w:hAnsi="Tahoma" w:cs="AL-Dorrh"/>
          <w:color w:val="0D0D0D" w:themeColor="text1" w:themeTint="F2"/>
          <w:sz w:val="96"/>
          <w:szCs w:val="96"/>
        </w:rPr>
      </w:pPr>
      <w:r w:rsidRPr="0050280C">
        <w:rPr>
          <w:rFonts w:ascii="Times New Roman" w:eastAsia="Times New Roman" w:hAnsi="Times New Roman" w:cs="AL-Dorrh"/>
          <w:color w:val="0D0D0D" w:themeColor="text1" w:themeTint="F2"/>
          <w:sz w:val="72"/>
          <w:szCs w:val="72"/>
          <w:rtl/>
        </w:rPr>
        <w:t>اه</w:t>
      </w:r>
      <w:r w:rsidRPr="009B4228">
        <w:rPr>
          <w:rFonts w:ascii="Times New Roman" w:eastAsia="Times New Roman" w:hAnsi="Times New Roman" w:cs="AL-Dorrh" w:hint="cs"/>
          <w:color w:val="0D0D0D" w:themeColor="text1" w:themeTint="F2"/>
          <w:sz w:val="72"/>
          <w:szCs w:val="72"/>
          <w:rtl/>
        </w:rPr>
        <w:t>ــ</w:t>
      </w:r>
      <w:r w:rsidRPr="0050280C">
        <w:rPr>
          <w:rFonts w:ascii="Times New Roman" w:eastAsia="Times New Roman" w:hAnsi="Times New Roman" w:cs="AL-Dorrh"/>
          <w:color w:val="0D0D0D" w:themeColor="text1" w:themeTint="F2"/>
          <w:sz w:val="72"/>
          <w:szCs w:val="72"/>
          <w:rtl/>
        </w:rPr>
        <w:t>م الاجت</w:t>
      </w:r>
      <w:r w:rsidRPr="009B4228">
        <w:rPr>
          <w:rFonts w:ascii="Times New Roman" w:eastAsia="Times New Roman" w:hAnsi="Times New Roman" w:cs="AL-Dorrh" w:hint="cs"/>
          <w:color w:val="0D0D0D" w:themeColor="text1" w:themeTint="F2"/>
          <w:sz w:val="72"/>
          <w:szCs w:val="72"/>
          <w:rtl/>
        </w:rPr>
        <w:t>ــ</w:t>
      </w:r>
      <w:r w:rsidRPr="0050280C">
        <w:rPr>
          <w:rFonts w:ascii="Times New Roman" w:eastAsia="Times New Roman" w:hAnsi="Times New Roman" w:cs="AL-Dorrh"/>
          <w:color w:val="0D0D0D" w:themeColor="text1" w:themeTint="F2"/>
          <w:sz w:val="72"/>
          <w:szCs w:val="72"/>
          <w:rtl/>
        </w:rPr>
        <w:t>ماعات التى نتج عنها قي</w:t>
      </w:r>
      <w:r w:rsidRPr="009B4228">
        <w:rPr>
          <w:rFonts w:ascii="Times New Roman" w:eastAsia="Times New Roman" w:hAnsi="Times New Roman" w:cs="AL-Dorrh" w:hint="cs"/>
          <w:color w:val="0D0D0D" w:themeColor="text1" w:themeTint="F2"/>
          <w:sz w:val="72"/>
          <w:szCs w:val="72"/>
          <w:rtl/>
        </w:rPr>
        <w:t>ــ</w:t>
      </w:r>
      <w:r w:rsidRPr="0050280C">
        <w:rPr>
          <w:rFonts w:ascii="Times New Roman" w:eastAsia="Times New Roman" w:hAnsi="Times New Roman" w:cs="AL-Dorrh"/>
          <w:color w:val="0D0D0D" w:themeColor="text1" w:themeTint="F2"/>
          <w:sz w:val="72"/>
          <w:szCs w:val="72"/>
          <w:rtl/>
        </w:rPr>
        <w:t>ام الاتحاد</w:t>
      </w:r>
    </w:p>
    <w:p w:rsidR="003C606E" w:rsidRPr="00110FD7" w:rsidRDefault="003C606E" w:rsidP="00110FD7">
      <w:pPr>
        <w:pStyle w:val="NormalWeb"/>
        <w:jc w:val="center"/>
        <w:rPr>
          <w:rFonts w:ascii="Tahoma" w:hAnsi="Tahoma" w:cs="Tahoma"/>
          <w:b/>
          <w:bCs/>
          <w:color w:val="000000"/>
          <w:sz w:val="28"/>
          <w:szCs w:val="28"/>
          <w:rtl/>
        </w:rPr>
      </w:pPr>
    </w:p>
    <w:p w:rsidR="0050280C" w:rsidRPr="00110FD7" w:rsidRDefault="009B2FBF" w:rsidP="00110FD7">
      <w:pPr>
        <w:jc w:val="center"/>
        <w:rPr>
          <w:rFonts w:ascii="Tahoma" w:eastAsia="Times New Roman" w:hAnsi="Tahoma" w:cs="Hesham Free"/>
          <w:color w:val="4A442A" w:themeColor="background2" w:themeShade="40"/>
          <w:sz w:val="40"/>
          <w:szCs w:val="40"/>
        </w:rPr>
      </w:pPr>
      <w:r w:rsidRPr="00110FD7">
        <w:rPr>
          <w:rFonts w:ascii="Tahoma" w:hAnsi="Tahoma" w:cs="Hesham Free"/>
          <w:color w:val="4A442A" w:themeColor="background2" w:themeShade="40"/>
          <w:sz w:val="32"/>
          <w:szCs w:val="32"/>
        </w:rPr>
        <w:br/>
      </w:r>
      <w:r w:rsidR="0050280C" w:rsidRPr="00110FD7">
        <w:rPr>
          <w:rFonts w:ascii="Times New Roman" w:eastAsia="Times New Roman" w:hAnsi="Times New Roman" w:cs="Hesham Free"/>
          <w:color w:val="4A442A" w:themeColor="background2" w:themeShade="40"/>
          <w:sz w:val="36"/>
          <w:szCs w:val="36"/>
          <w:rtl/>
        </w:rPr>
        <w:t>الاجتماع الذى عقد بين صاحب السمو الشيخ زايد بن سلطان آل نهيان والمرحوم الشيخ راشد بن سعيد المكتوم في أوائل فبراير 1968م وكان اول اجتماع وحدوي على طريق تحقيق الامل الكبير الذي طالما راود شعب المنطقه</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اجتماع حكام الامارات في دبي في الفترة من 25 الى 27 فبراير 68 بدعوه موجهه من حاكمي ابوظبي ودبي وتم في هذا الاجتماع الاتفاق على قيام اتحاد الامارات العربيه المتحده</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اجتماع حكام الامارات في 2 ديسمبر 1971م وتحقيقاً لأراده شعب الامارات واستجابة لرغباته صدر عن هذا الاجتماع البلاغ التاريخي الذي جاء فيه</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 xml:space="preserve">يزف المجلس الاعلى هذه البشرى السعيده الى شعب الامارات العربية المتحدة وكل الدول </w:t>
      </w:r>
      <w:r w:rsidR="0050280C" w:rsidRPr="00110FD7">
        <w:rPr>
          <w:rFonts w:ascii="Times New Roman" w:eastAsia="Times New Roman" w:hAnsi="Times New Roman" w:cs="Hesham Free"/>
          <w:color w:val="4A442A" w:themeColor="background2" w:themeShade="40"/>
          <w:sz w:val="36"/>
          <w:szCs w:val="36"/>
          <w:rtl/>
        </w:rPr>
        <w:lastRenderedPageBreak/>
        <w:t>العربية الشقيقه والدول الصديقه والعالم اجمع معلناً قيام دولة الامارات العربية المتحده دوله مستقله ذات سيادة وجزءً من الوطن العربي الكبير</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تستهدف الحفاظ على استقلالها وسيادتها وامنها واستقرارها ودفع كل عدوان على كيانها أو كيان الاعضاء الامارات فيها وحماية حقوق وحريات شعبها وتحقيق التعاون الوثيق فيها بين اماراتها لصالحها المشترك</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من اجل هذة الاغراض ومن ازدهارها وتقدمها في كل المجالات ومن اجل توفير الحياه الافضل لجميع المواطنين ونصرة القضايا والمصالح العربية وميثاق الامم المتحدة والاخلاق الدولية</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واكتمل عقد الاتحاد بانضمام امارة رأس الخيمة في 10 فبراير 1972م</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تم انتخاب صاحب السمو الشيخ زايد بن سلطان رئيسا للدولة وانتخب صاحب السمو المرحوم الشيخ راشد بن سعيد المكتوم نائباً للرئيس</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بادرت دولة الامارات بعد اعلان قيامها الى انضمام عضوية جامعه الدول العربية في السادس من ديسمبر 1971م</w:t>
      </w:r>
      <w:r w:rsidR="0050280C" w:rsidRPr="00110FD7">
        <w:rPr>
          <w:rFonts w:ascii="Times New Roman" w:eastAsia="Times New Roman" w:hAnsi="Times New Roman" w:cs="Hesham Free"/>
          <w:color w:val="4A442A" w:themeColor="background2" w:themeShade="40"/>
          <w:sz w:val="36"/>
          <w:szCs w:val="36"/>
        </w:rPr>
        <w:t> </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انضمت الى عضويه الامم المتحده في التاسع من ديسمبر عام 1971 وذلك انطلاقاً من ايمانها بميثاق الامم المتحده والاعراف الدوليه</w:t>
      </w:r>
      <w:r w:rsidR="0050280C" w:rsidRPr="00110FD7">
        <w:rPr>
          <w:rFonts w:ascii="Times New Roman" w:eastAsia="Times New Roman" w:hAnsi="Times New Roman" w:cs="Hesham Free"/>
          <w:color w:val="4A442A" w:themeColor="background2" w:themeShade="40"/>
          <w:sz w:val="36"/>
          <w:szCs w:val="36"/>
        </w:rPr>
        <w:t>.</w:t>
      </w:r>
      <w:r w:rsidR="0050280C" w:rsidRPr="00110FD7">
        <w:rPr>
          <w:rFonts w:ascii="Times New Roman" w:eastAsia="Times New Roman" w:hAnsi="Times New Roman" w:cs="Hesham Free"/>
          <w:color w:val="4A442A" w:themeColor="background2" w:themeShade="40"/>
          <w:sz w:val="36"/>
          <w:szCs w:val="36"/>
        </w:rPr>
        <w:br/>
        <w:t>- (</w:t>
      </w:r>
      <w:r w:rsidR="0050280C" w:rsidRPr="00110FD7">
        <w:rPr>
          <w:rFonts w:ascii="Times New Roman" w:eastAsia="Times New Roman" w:hAnsi="Times New Roman" w:cs="Hesham Free"/>
          <w:color w:val="4A442A" w:themeColor="background2" w:themeShade="40"/>
          <w:sz w:val="36"/>
          <w:szCs w:val="36"/>
          <w:rtl/>
        </w:rPr>
        <w:t xml:space="preserve">في أعقاب الوجود البرتغالي البحري، وسيطرتهم على الثغور الرئيسية في الخليج العربي، وفي بداية القرن السابع عشر، ظهرت في الساحة التجارية شركة الهند الشرقية، كمقدمة للحملات البريطانية البحرية، وبزوغ فجر الأسطول العسكري البريطاني القوي لما وراء البحار، لحماية المصالح الإنجليزية المتمثلة في شركة الهند الشرقية، وتأمين خطوط المواصلات البحرية الطويلة، وسبق ذلك ـ بلا شك ـ بعثات التجسس السرية على هيئة تجار أو مستشرقين ادّعوا </w:t>
      </w:r>
      <w:r w:rsidR="0050280C" w:rsidRPr="00110FD7">
        <w:rPr>
          <w:rFonts w:ascii="Times New Roman" w:eastAsia="Times New Roman" w:hAnsi="Times New Roman" w:cs="Hesham Free"/>
          <w:color w:val="4A442A" w:themeColor="background2" w:themeShade="40"/>
          <w:sz w:val="36"/>
          <w:szCs w:val="36"/>
          <w:rtl/>
        </w:rPr>
        <w:lastRenderedPageBreak/>
        <w:t>دخول الإسلام، وجمع الإنجليز المعلومات المتنوعة عن التركيبة الإنسانية والقبلية والسياسية والوضع الاقتصادي، لمناطق السواحل العربية، المطلة على طريق المواصلات البحرية، التي تربط أوروبا بأقاليم جنوب قارة آسيا. واشتعلت حمى التنافس التجاري والسياسي بين الإنجليز والبرتغاليين على مناطق التجارة والنفوذ، حيث امتاز الإنجليز على منافسيهم البرتغاليين بالمعرفة الموضوعية، والاهتمام المنهجي بأوضاع السكان المحليين، والقوى السياسية الإقليمية المتصارعة والماسكة بزمام الأمور، وعلى العكس منهم البرتغاليون، الذين لم يعيروا أوضاع الشعوب التي قامت على ضفاف بلدانهم وموانئهم العسكرية البحرية الاهتمام اللازم، ولا يعني ذلك عدم اهتمامهم المحدود بما يناسب طبيعة وجودهم</w:t>
      </w:r>
      <w:r w:rsidR="0050280C" w:rsidRPr="00110FD7">
        <w:rPr>
          <w:rFonts w:ascii="Times New Roman" w:eastAsia="Times New Roman" w:hAnsi="Times New Roman" w:cs="Hesham Free"/>
          <w:color w:val="4A442A" w:themeColor="background2" w:themeShade="40"/>
          <w:sz w:val="36"/>
          <w:szCs w:val="36"/>
        </w:rPr>
        <w:t>.</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وتبع ذلك تراجع النفوذ البرتغالي، وتزايد القوة البريطانية في المجالين السياسي والتجاري في منطقة الخليج العربي، التي تسارعت قوتها في نهاية القرن الثامن عشر تزامناً مع حملة الفرنسيين للسيطرة على مصر بقيادة نابليون بونابرت في عام 1799، لم تقتصر الحملة الفرنسية على مصر على الجانب العسكري، بل شملت شتى المجالات العلمية والمعارف الإنسانية، والمحاولات المنظمة لاختراق حصون المعرفة وقلاع الهوية، حتى ان بونابرت نفسه ادّعى الدخول في الدين الإسلامي العظيم</w:t>
      </w:r>
      <w:r w:rsidR="0050280C" w:rsidRPr="00110FD7">
        <w:rPr>
          <w:rFonts w:ascii="Times New Roman" w:eastAsia="Times New Roman" w:hAnsi="Times New Roman" w:cs="Hesham Free"/>
          <w:color w:val="4A442A" w:themeColor="background2" w:themeShade="40"/>
          <w:sz w:val="36"/>
          <w:szCs w:val="36"/>
        </w:rPr>
        <w:t>.</w:t>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Pr>
        <w:br/>
      </w:r>
      <w:r w:rsidR="0050280C" w:rsidRPr="00110FD7">
        <w:rPr>
          <w:rFonts w:ascii="Times New Roman" w:eastAsia="Times New Roman" w:hAnsi="Times New Roman" w:cs="Hesham Free"/>
          <w:color w:val="4A442A" w:themeColor="background2" w:themeShade="40"/>
          <w:sz w:val="36"/>
          <w:szCs w:val="36"/>
          <w:rtl/>
        </w:rPr>
        <w:t>الإنجليز كانوا السبّاقين في اختراق المراكز المادية والمعنوية لشعوب المنطقة العربية، قبيل طلائع الوجود البرتغالي، ومهّدوا لنفوذهم السياسي والعسكري المؤثر لاحقاً، بحنكة استعمارية واسعة الأفق والطموح، نظراً للتجارب الميدانية، بعد اكتشاف الأميركتين وما أعقبها من هجرة أوروبية واسعة أدت إلى قيام تجارة الرقيق للأعمال الزراعية الواسعة، ثم ظهور المستعمرات الأميركية على الساحل الشرقي لأميركا الشمالية في ما يُعرف اليوم (الولايات المتحدة وكندا)، وفي هذه الحقبة من التخطيط لقيام النظام الاستعماري الواسع غير المسبوق في التاريخ البشري، ازدهرت مدارس الاستشراق الأوروبية، وتكالب المغامرون وذوو المهمات الخاصة في الشرق على تعلم اللغات الشرقية كالعربية والفارسية والتركية، وبأوامر مباشرة من مراكز التخطيط الاستعماري في أوروبا، اندس عدد لا بأس به من رجال المهمات السرية المتمكنين من لغات أهل الشرق في المراكز الدينية التقليدية، كالأزهر الشريف والنجف الأشرف وغيرهما من الحواضر الدينية والعلمية في الشرق، حسب التصنيف الاستعماري منذ أربعة قرون</w:t>
      </w:r>
      <w:r w:rsidR="0050280C" w:rsidRPr="00110FD7">
        <w:rPr>
          <w:rFonts w:ascii="Tahoma" w:eastAsia="Times New Roman" w:hAnsi="Tahoma" w:cs="Tahoma"/>
          <w:color w:val="4A442A" w:themeColor="background2" w:themeShade="40"/>
          <w:sz w:val="44"/>
          <w:szCs w:val="44"/>
          <w:rtl/>
        </w:rPr>
        <w:t>.)</w:t>
      </w:r>
      <w:r w:rsidR="00110FD7" w:rsidRPr="00110FD7">
        <w:rPr>
          <w:rFonts w:ascii="Tahoma" w:eastAsia="Times New Roman" w:hAnsi="Tahoma" w:cs="Tahoma"/>
          <w:color w:val="4A442A" w:themeColor="background2" w:themeShade="40"/>
          <w:sz w:val="44"/>
          <w:szCs w:val="44"/>
          <w:rtl/>
        </w:rPr>
        <w:t xml:space="preserve"> </w:t>
      </w:r>
      <w:r w:rsidR="0050280C" w:rsidRPr="00110FD7">
        <w:rPr>
          <w:rFonts w:ascii="Tahoma" w:eastAsia="Times New Roman" w:hAnsi="Tahoma" w:cs="Tahoma"/>
          <w:color w:val="4A442A" w:themeColor="background2" w:themeShade="40"/>
          <w:sz w:val="44"/>
          <w:szCs w:val="44"/>
          <w:rtl/>
        </w:rPr>
        <w:t>(</w:t>
      </w:r>
      <w:r w:rsidR="00110FD7" w:rsidRPr="00110FD7">
        <w:rPr>
          <w:rFonts w:ascii="Times New Roman" w:eastAsia="Times New Roman" w:hAnsi="Times New Roman" w:cs="Hesham Free"/>
          <w:color w:val="4A442A" w:themeColor="background2" w:themeShade="40"/>
          <w:sz w:val="36"/>
          <w:szCs w:val="36"/>
          <w:rtl/>
        </w:rPr>
        <w:t>1</w:t>
      </w:r>
      <w:r w:rsidR="00110FD7" w:rsidRPr="00110FD7">
        <w:rPr>
          <w:rFonts w:ascii="Tahoma" w:eastAsia="Times New Roman" w:hAnsi="Tahoma" w:cs="Tahoma" w:hint="cs"/>
          <w:color w:val="4A442A" w:themeColor="background2" w:themeShade="40"/>
          <w:sz w:val="44"/>
          <w:szCs w:val="44"/>
          <w:rtl/>
        </w:rPr>
        <w:t>)</w:t>
      </w:r>
      <w:r w:rsidR="0050280C" w:rsidRPr="00110FD7">
        <w:rPr>
          <w:rFonts w:ascii="Tahoma" w:eastAsia="Times New Roman" w:hAnsi="Tahoma" w:cs="Tahoma"/>
          <w:color w:val="4A442A" w:themeColor="background2" w:themeShade="40"/>
          <w:sz w:val="44"/>
          <w:szCs w:val="44"/>
        </w:rPr>
        <w:t>)</w:t>
      </w:r>
    </w:p>
    <w:p w:rsidR="00D960CC" w:rsidRDefault="00D960CC" w:rsidP="00110FD7">
      <w:pPr>
        <w:pStyle w:val="NormalWeb"/>
        <w:jc w:val="center"/>
        <w:rPr>
          <w:rFonts w:ascii="Tahoma" w:hAnsi="Tahoma" w:cs="Tahoma" w:hint="cs"/>
          <w:color w:val="00B0F0"/>
          <w:sz w:val="28"/>
          <w:rtl/>
        </w:rPr>
      </w:pPr>
    </w:p>
    <w:p w:rsidR="00986AEC" w:rsidRDefault="00986AEC" w:rsidP="00986AEC">
      <w:pPr>
        <w:pStyle w:val="NormalWeb"/>
        <w:rPr>
          <w:rFonts w:ascii="Tahoma" w:hAnsi="Tahoma" w:cs="AL-Dorrh" w:hint="cs"/>
          <w:color w:val="FFFFFF" w:themeColor="background1"/>
          <w:sz w:val="144"/>
          <w:szCs w:val="96"/>
          <w:rtl/>
        </w:rPr>
      </w:pPr>
    </w:p>
    <w:p w:rsidR="00986AEC" w:rsidRPr="00986AEC" w:rsidRDefault="00986AEC" w:rsidP="00110FD7">
      <w:pPr>
        <w:pStyle w:val="NormalWeb"/>
        <w:jc w:val="center"/>
        <w:rPr>
          <w:rFonts w:ascii="Tahoma" w:hAnsi="Tahoma" w:cs="AL-Dorrh" w:hint="cs"/>
          <w:color w:val="FFFFFF" w:themeColor="background1"/>
          <w:sz w:val="144"/>
          <w:szCs w:val="96"/>
          <w:rtl/>
        </w:rPr>
      </w:pPr>
      <w:r>
        <w:rPr>
          <w:rFonts w:ascii="Tahoma" w:hAnsi="Tahoma" w:cs="AL-Dorrh" w:hint="cs"/>
          <w:color w:val="262626" w:themeColor="text1" w:themeTint="D9"/>
          <w:sz w:val="144"/>
          <w:szCs w:val="96"/>
          <w:rtl/>
        </w:rPr>
        <w:t>الخاتــمـة</w:t>
      </w:r>
    </w:p>
    <w:p w:rsidR="00986AEC" w:rsidRPr="00986AEC" w:rsidRDefault="00986AEC" w:rsidP="00986AEC">
      <w:pPr>
        <w:spacing w:line="360" w:lineRule="auto"/>
        <w:jc w:val="lowKashida"/>
        <w:rPr>
          <w:rFonts w:cs="Hesham Free" w:hint="cs"/>
          <w:sz w:val="40"/>
          <w:szCs w:val="40"/>
          <w:rtl/>
        </w:rPr>
      </w:pPr>
      <w:r w:rsidRPr="00986AEC">
        <w:rPr>
          <w:rFonts w:cs="Hesham Free" w:hint="cs"/>
          <w:sz w:val="40"/>
          <w:szCs w:val="40"/>
          <w:rtl/>
        </w:rPr>
        <w:t xml:space="preserve">نجد من الشواهد والوقائع التاريخية أن أجدادنا عاشوا على هذه الأرض وعمروها منذ أكثر من 1300سنة مازالت باقية لتؤكد عراقة تاريخ هذا الشعب وتثبيت قدرته على تعمير هذه الأرض ومساهمته في صنع الحضارة العربية ومقاومته الباسلة ضد الاستعمار وصلابته في صد الهجوم الغاشم على هذه الأرض الطيبة  ونجد أن الاستقرار في بعض الامارات يغرس جذوره في أعماق التاريخ القديم . </w:t>
      </w:r>
    </w:p>
    <w:p w:rsidR="00986AEC" w:rsidRPr="00986AEC" w:rsidRDefault="00986AEC" w:rsidP="00986AEC">
      <w:pPr>
        <w:pStyle w:val="Heading1"/>
        <w:spacing w:line="360" w:lineRule="auto"/>
        <w:jc w:val="lowKashida"/>
        <w:rPr>
          <w:rFonts w:cs="Hesham Free" w:hint="cs"/>
          <w:sz w:val="40"/>
          <w:szCs w:val="40"/>
          <w:rtl/>
        </w:rPr>
      </w:pPr>
      <w:r w:rsidRPr="00986AEC">
        <w:rPr>
          <w:rFonts w:cs="Hesham Free" w:hint="cs"/>
          <w:sz w:val="40"/>
          <w:szCs w:val="40"/>
          <w:rtl/>
        </w:rPr>
        <w:lastRenderedPageBreak/>
        <w:t>وشهد العقد الماضي تواصل مسيرة البحث الأثرى بخطا ثابتة ومتسارعة مما أسفر عن العديد من الاكتشافات الأثرية الهامة التي تضمها حاليا المتاحف الأثرية في أنحاء البلاد .</w:t>
      </w:r>
    </w:p>
    <w:p w:rsidR="00986AEC" w:rsidRPr="00986AEC" w:rsidRDefault="00986AEC" w:rsidP="00986AEC">
      <w:pPr>
        <w:pStyle w:val="Heading1"/>
        <w:spacing w:line="360" w:lineRule="auto"/>
        <w:jc w:val="lowKashida"/>
        <w:rPr>
          <w:rFonts w:cs="Hesham Free" w:hint="cs"/>
          <w:sz w:val="40"/>
          <w:szCs w:val="40"/>
          <w:rtl/>
        </w:rPr>
      </w:pPr>
      <w:r w:rsidRPr="00986AEC">
        <w:rPr>
          <w:rFonts w:cs="Hesham Free" w:hint="cs"/>
          <w:sz w:val="40"/>
          <w:szCs w:val="40"/>
          <w:rtl/>
        </w:rPr>
        <w:t xml:space="preserve"> واليوم يمكن لشعب الإمارات أن يشعر بالفخر والاعتزاز بهذه الاكتشافات التي تعبر عن تاريخ وماض أثري </w:t>
      </w:r>
    </w:p>
    <w:p w:rsidR="00986AEC" w:rsidRPr="00986AEC" w:rsidRDefault="00986AEC" w:rsidP="00986AEC">
      <w:pPr>
        <w:pStyle w:val="Heading1"/>
        <w:spacing w:line="360" w:lineRule="auto"/>
        <w:jc w:val="lowKashida"/>
        <w:rPr>
          <w:rFonts w:cs="Hesham Free" w:hint="cs"/>
          <w:sz w:val="40"/>
          <w:szCs w:val="40"/>
          <w:rtl/>
        </w:rPr>
      </w:pPr>
      <w:r w:rsidRPr="00986AEC">
        <w:rPr>
          <w:rFonts w:cs="Hesham Free" w:hint="cs"/>
          <w:sz w:val="40"/>
          <w:szCs w:val="40"/>
          <w:rtl/>
        </w:rPr>
        <w:t>عريق يزيل كل الأفكار التي تشك في عدم أهمية هذه المنطقة من الناحية التاريخية .</w:t>
      </w:r>
    </w:p>
    <w:p w:rsidR="00986AEC" w:rsidRDefault="00986AEC" w:rsidP="00986AEC">
      <w:pPr>
        <w:pStyle w:val="NormalWeb"/>
        <w:jc w:val="center"/>
        <w:rPr>
          <w:rFonts w:ascii="Tahoma" w:hAnsi="Tahoma" w:cs="Tahoma" w:hint="cs"/>
          <w:color w:val="00B0F0"/>
          <w:sz w:val="28"/>
          <w:rtl/>
        </w:rPr>
      </w:pPr>
      <w:r w:rsidRPr="00986AEC">
        <w:rPr>
          <w:rFonts w:cs="Hesham Free" w:hint="cs"/>
          <w:sz w:val="40"/>
          <w:szCs w:val="40"/>
          <w:rtl/>
        </w:rPr>
        <w:t xml:space="preserve">وغني عن القول أن اهتمام سمو الشيوخ حكام البلاد - أطال الله أعمارهم </w:t>
      </w:r>
      <w:r w:rsidRPr="00986AEC">
        <w:rPr>
          <w:rFonts w:cs="Hesham Free"/>
          <w:sz w:val="40"/>
          <w:szCs w:val="40"/>
          <w:rtl/>
        </w:rPr>
        <w:t>–</w:t>
      </w:r>
      <w:r w:rsidRPr="00986AEC">
        <w:rPr>
          <w:rFonts w:cs="Hesham Free" w:hint="cs"/>
          <w:sz w:val="40"/>
          <w:szCs w:val="40"/>
          <w:rtl/>
        </w:rPr>
        <w:t xml:space="preserve"> وحرصهم على المنشآت الأثرية قد ساهم في تحقيق العديد من الإنجازات ، ويقيننا أن تواصل العزيمة والإرادة الصادقة المخلصة لقيادة هذه الدولة ، والمشاركة النشطة المتزايدة لكوكبة من علماء دولة الإمارات ستؤدي إلى تعزيز مسيرة البحث الأثري وتحقيق المزيد من الإنجازات والاكتشافات في المستقبل القريب</w:t>
      </w:r>
      <w:r w:rsidRPr="00986AEC">
        <w:rPr>
          <w:rFonts w:ascii="Tahoma" w:hAnsi="Tahoma" w:cs="Tahoma" w:hint="cs"/>
          <w:color w:val="00B0F0"/>
          <w:sz w:val="28"/>
          <w:rtl/>
        </w:rPr>
        <w:t xml:space="preserve"> </w:t>
      </w:r>
    </w:p>
    <w:p w:rsidR="00986AEC" w:rsidRPr="00986AEC" w:rsidRDefault="00986AEC" w:rsidP="00986AEC">
      <w:pPr>
        <w:pStyle w:val="NormalWeb"/>
        <w:jc w:val="center"/>
        <w:rPr>
          <w:rFonts w:ascii="Tahoma" w:hAnsi="Tahoma" w:cs="AL-Dorrh" w:hint="cs"/>
          <w:color w:val="FFFFFF" w:themeColor="background1"/>
          <w:sz w:val="144"/>
          <w:szCs w:val="96"/>
          <w:rtl/>
        </w:rPr>
      </w:pPr>
      <w:r w:rsidRPr="00986AEC">
        <w:rPr>
          <w:rFonts w:ascii="Tahoma" w:hAnsi="Tahoma" w:cs="AL-Dorrh" w:hint="cs"/>
          <w:color w:val="4A442A" w:themeColor="background2" w:themeShade="40"/>
          <w:sz w:val="144"/>
          <w:szCs w:val="96"/>
          <w:rtl/>
        </w:rPr>
        <w:t>المـــرجـــع</w:t>
      </w:r>
    </w:p>
    <w:p w:rsidR="009B4228" w:rsidRPr="009B4228" w:rsidRDefault="00986AEC" w:rsidP="009B4228">
      <w:pPr>
        <w:spacing w:after="0" w:line="240" w:lineRule="auto"/>
        <w:jc w:val="center"/>
        <w:rPr>
          <w:rFonts w:ascii="Times New Roman" w:eastAsia="Times New Roman" w:hAnsi="Times New Roman" w:cs="Hesham Free" w:hint="cs"/>
          <w:color w:val="262626" w:themeColor="text1" w:themeTint="D9"/>
          <w:sz w:val="44"/>
          <w:szCs w:val="44"/>
          <w:rtl/>
          <w:lang w:bidi="ar-AE"/>
        </w:rPr>
      </w:pPr>
      <w:r w:rsidRPr="00986AEC">
        <w:rPr>
          <w:rFonts w:ascii="Times New Roman" w:eastAsia="Times New Roman" w:hAnsi="Times New Roman" w:cs="Hesham Free"/>
          <w:color w:val="262626" w:themeColor="text1" w:themeTint="D9"/>
          <w:sz w:val="44"/>
          <w:szCs w:val="44"/>
          <w:rtl/>
        </w:rPr>
        <w:t>من كتاب: دراسات في تاريخ الخليج العربي</w:t>
      </w:r>
      <w:r w:rsidRPr="00986AEC">
        <w:rPr>
          <w:rFonts w:ascii="Times New Roman" w:eastAsia="Times New Roman" w:hAnsi="Times New Roman" w:cs="Hesham Free"/>
          <w:color w:val="262626" w:themeColor="text1" w:themeTint="D9"/>
          <w:sz w:val="44"/>
          <w:szCs w:val="44"/>
        </w:rPr>
        <w:t>. </w:t>
      </w:r>
      <w:r w:rsidRPr="00986AEC">
        <w:rPr>
          <w:rFonts w:ascii="Times New Roman" w:eastAsia="Times New Roman" w:hAnsi="Times New Roman" w:cs="Hesham Free"/>
          <w:color w:val="262626" w:themeColor="text1" w:themeTint="D9"/>
          <w:sz w:val="44"/>
          <w:szCs w:val="44"/>
        </w:rPr>
        <w:br/>
      </w:r>
      <w:r w:rsidRPr="00986AEC">
        <w:rPr>
          <w:rFonts w:ascii="Times New Roman" w:eastAsia="Times New Roman" w:hAnsi="Times New Roman" w:cs="Hesham Free"/>
          <w:color w:val="262626" w:themeColor="text1" w:themeTint="D9"/>
          <w:sz w:val="44"/>
          <w:szCs w:val="44"/>
          <w:rtl/>
        </w:rPr>
        <w:t>الكاتب: د. بدر الدين عباس الخصوصي</w:t>
      </w:r>
      <w:r w:rsidRPr="00986AEC">
        <w:rPr>
          <w:rFonts w:ascii="Times New Roman" w:eastAsia="Times New Roman" w:hAnsi="Times New Roman" w:cs="Hesham Free"/>
          <w:color w:val="262626" w:themeColor="text1" w:themeTint="D9"/>
          <w:sz w:val="44"/>
          <w:szCs w:val="44"/>
        </w:rPr>
        <w:t>.</w:t>
      </w:r>
      <w:r w:rsidRPr="00986AEC">
        <w:rPr>
          <w:rFonts w:ascii="Times New Roman" w:eastAsia="Times New Roman" w:hAnsi="Times New Roman" w:cs="Hesham Free"/>
          <w:color w:val="262626" w:themeColor="text1" w:themeTint="D9"/>
          <w:sz w:val="44"/>
          <w:szCs w:val="44"/>
        </w:rPr>
        <w:br/>
      </w:r>
      <w:r w:rsidRPr="00986AEC">
        <w:rPr>
          <w:rFonts w:ascii="Times New Roman" w:eastAsia="Times New Roman" w:hAnsi="Times New Roman" w:cs="Hesham Free"/>
          <w:color w:val="262626" w:themeColor="text1" w:themeTint="D9"/>
          <w:sz w:val="44"/>
          <w:szCs w:val="44"/>
          <w:rtl/>
        </w:rPr>
        <w:t>الطبعه الثانية</w:t>
      </w:r>
      <w:r w:rsidRPr="00986AEC">
        <w:rPr>
          <w:rFonts w:ascii="Times New Roman" w:eastAsia="Times New Roman" w:hAnsi="Times New Roman" w:cs="Hesham Free"/>
          <w:color w:val="262626" w:themeColor="text1" w:themeTint="D9"/>
          <w:sz w:val="44"/>
          <w:szCs w:val="44"/>
        </w:rPr>
        <w:t>.</w:t>
      </w:r>
      <w:r w:rsidRPr="00986AEC">
        <w:rPr>
          <w:rFonts w:ascii="Times New Roman" w:eastAsia="Times New Roman" w:hAnsi="Times New Roman" w:cs="Hesham Free"/>
          <w:color w:val="262626" w:themeColor="text1" w:themeTint="D9"/>
          <w:sz w:val="44"/>
          <w:szCs w:val="44"/>
        </w:rPr>
        <w:br/>
      </w:r>
      <w:r w:rsidRPr="00986AEC">
        <w:rPr>
          <w:rFonts w:ascii="Times New Roman" w:eastAsia="Times New Roman" w:hAnsi="Times New Roman" w:cs="Hesham Free"/>
          <w:color w:val="262626" w:themeColor="text1" w:themeTint="D9"/>
          <w:sz w:val="44"/>
          <w:szCs w:val="44"/>
          <w:rtl/>
        </w:rPr>
        <w:t>صـــــــــ93 , 85 , 98 ـــــ</w:t>
      </w:r>
      <w:r w:rsidRPr="00986AEC">
        <w:rPr>
          <w:rFonts w:ascii="Times New Roman" w:eastAsia="Times New Roman" w:hAnsi="Times New Roman" w:cs="Hesham Free"/>
          <w:color w:val="262626" w:themeColor="text1" w:themeTint="D9"/>
          <w:sz w:val="44"/>
          <w:szCs w:val="44"/>
        </w:rPr>
        <w:t>...</w:t>
      </w:r>
      <w:r w:rsidRPr="00986AEC">
        <w:rPr>
          <w:rFonts w:ascii="Times New Roman" w:eastAsia="Times New Roman" w:hAnsi="Times New Roman" w:cs="Hesham Free"/>
          <w:color w:val="262626" w:themeColor="text1" w:themeTint="D9"/>
          <w:sz w:val="44"/>
          <w:szCs w:val="44"/>
        </w:rPr>
        <w:br/>
        <w:t>(</w:t>
      </w:r>
      <w:r w:rsidRPr="00986AEC">
        <w:rPr>
          <w:rFonts w:ascii="Times New Roman" w:eastAsia="Times New Roman" w:hAnsi="Times New Roman" w:cs="Hesham Free"/>
          <w:color w:val="262626" w:themeColor="text1" w:themeTint="D9"/>
          <w:sz w:val="44"/>
          <w:szCs w:val="44"/>
          <w:rtl/>
        </w:rPr>
        <w:t xml:space="preserve">معهد الإمارات </w:t>
      </w:r>
      <w:r w:rsidRPr="00986AEC">
        <w:rPr>
          <w:rFonts w:ascii="Times New Roman" w:eastAsia="Times New Roman" w:hAnsi="Times New Roman" w:cs="Hesham Free" w:hint="cs"/>
          <w:color w:val="262626" w:themeColor="text1" w:themeTint="D9"/>
          <w:sz w:val="44"/>
          <w:szCs w:val="44"/>
          <w:rtl/>
        </w:rPr>
        <w:t>التعليمي</w:t>
      </w:r>
      <w:r w:rsidRPr="00986AEC">
        <w:rPr>
          <w:rFonts w:ascii="Times New Roman" w:eastAsia="Times New Roman" w:hAnsi="Times New Roman" w:cs="Hesham Free"/>
          <w:color w:val="262626" w:themeColor="text1" w:themeTint="D9"/>
          <w:sz w:val="44"/>
          <w:szCs w:val="44"/>
        </w:rPr>
        <w:t>)</w:t>
      </w:r>
    </w:p>
    <w:p w:rsidR="009B4228" w:rsidRPr="009B4228" w:rsidRDefault="009B4228" w:rsidP="009B4228">
      <w:pPr>
        <w:spacing w:after="0" w:line="240" w:lineRule="auto"/>
        <w:jc w:val="center"/>
        <w:rPr>
          <w:rFonts w:ascii="Tahoma" w:eastAsia="Times New Roman" w:hAnsi="Tahoma" w:cs="Hesham Free" w:hint="cs"/>
          <w:color w:val="D9D9D9" w:themeColor="background1" w:themeShade="D9"/>
          <w:sz w:val="96"/>
          <w:szCs w:val="96"/>
          <w:rtl/>
          <w:lang w:bidi="ar-AE"/>
        </w:rPr>
      </w:pPr>
      <w:r w:rsidRPr="009B4228">
        <w:rPr>
          <w:rFonts w:ascii="Tahoma" w:eastAsia="Times New Roman" w:hAnsi="Tahoma" w:cs="Hesham Free" w:hint="cs"/>
          <w:color w:val="D9D9D9" w:themeColor="background1" w:themeShade="D9"/>
          <w:sz w:val="96"/>
          <w:szCs w:val="96"/>
          <w:rtl/>
          <w:lang w:bidi="ar-AE"/>
        </w:rPr>
        <w:t>شيطـــــون</w:t>
      </w:r>
    </w:p>
    <w:sectPr w:rsidR="009B4228" w:rsidRPr="009B4228" w:rsidSect="00CD1BC3">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E90" w:rsidRDefault="003A6E90" w:rsidP="0076033B">
      <w:pPr>
        <w:spacing w:after="0" w:line="240" w:lineRule="auto"/>
      </w:pPr>
      <w:r>
        <w:separator/>
      </w:r>
    </w:p>
  </w:endnote>
  <w:endnote w:type="continuationSeparator" w:id="0">
    <w:p w:rsidR="003A6E90" w:rsidRDefault="003A6E90" w:rsidP="00760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Hesham Free">
    <w:panose1 w:val="00000000000000000000"/>
    <w:charset w:val="B2"/>
    <w:family w:val="auto"/>
    <w:pitch w:val="variable"/>
    <w:sig w:usb0="00002001" w:usb1="00000000" w:usb2="00000000" w:usb3="00000000" w:csb0="00000040" w:csb1="00000000"/>
  </w:font>
  <w:font w:name="AL-Dorrh">
    <w:panose1 w:val="00000000000000000000"/>
    <w:charset w:val="B2"/>
    <w:family w:val="auto"/>
    <w:pitch w:val="variable"/>
    <w:sig w:usb0="00002001" w:usb1="00000000" w:usb2="00000000" w:usb3="00000000" w:csb0="00000040" w:csb1="00000000"/>
  </w:font>
  <w:font w:name="FS_Wood">
    <w:panose1 w:val="00000000000000000000"/>
    <w:charset w:val="B2"/>
    <w:family w:val="auto"/>
    <w:pitch w:val="variable"/>
    <w:sig w:usb0="00002001" w:usb1="00000000" w:usb2="00000000" w:usb3="00000000" w:csb0="00000040" w:csb1="00000000"/>
  </w:font>
  <w:font w:name="Mobd3  Basamat Font">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E90" w:rsidRDefault="003A6E90" w:rsidP="0076033B">
      <w:pPr>
        <w:spacing w:after="0" w:line="240" w:lineRule="auto"/>
      </w:pPr>
      <w:r>
        <w:separator/>
      </w:r>
    </w:p>
  </w:footnote>
  <w:footnote w:type="continuationSeparator" w:id="0">
    <w:p w:rsidR="003A6E90" w:rsidRDefault="003A6E90" w:rsidP="007603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characterSpacingControl w:val="doNotCompress"/>
  <w:footnotePr>
    <w:footnote w:id="-1"/>
    <w:footnote w:id="0"/>
  </w:footnotePr>
  <w:endnotePr>
    <w:endnote w:id="-1"/>
    <w:endnote w:id="0"/>
  </w:endnotePr>
  <w:compat/>
  <w:rsids>
    <w:rsidRoot w:val="00597591"/>
    <w:rsid w:val="000B17C5"/>
    <w:rsid w:val="00110FD7"/>
    <w:rsid w:val="001A5B50"/>
    <w:rsid w:val="003A6E90"/>
    <w:rsid w:val="003C606E"/>
    <w:rsid w:val="0050280C"/>
    <w:rsid w:val="00597591"/>
    <w:rsid w:val="00631188"/>
    <w:rsid w:val="006E2438"/>
    <w:rsid w:val="0076033B"/>
    <w:rsid w:val="008A156F"/>
    <w:rsid w:val="009720F2"/>
    <w:rsid w:val="00986AEC"/>
    <w:rsid w:val="00986C94"/>
    <w:rsid w:val="009B2FBF"/>
    <w:rsid w:val="009B4228"/>
    <w:rsid w:val="00C02B36"/>
    <w:rsid w:val="00C77592"/>
    <w:rsid w:val="00C93E0F"/>
    <w:rsid w:val="00CD1BC3"/>
    <w:rsid w:val="00D5252E"/>
    <w:rsid w:val="00D960CC"/>
    <w:rsid w:val="00DA2068"/>
    <w:rsid w:val="00DD641B"/>
    <w:rsid w:val="00F121C8"/>
    <w:rsid w:val="00F655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0CC"/>
  </w:style>
  <w:style w:type="paragraph" w:styleId="Heading1">
    <w:name w:val="heading 1"/>
    <w:basedOn w:val="Normal"/>
    <w:next w:val="Normal"/>
    <w:link w:val="Heading1Char"/>
    <w:qFormat/>
    <w:rsid w:val="00986AEC"/>
    <w:pPr>
      <w:keepNext/>
      <w:bidi/>
      <w:spacing w:after="0" w:line="240" w:lineRule="auto"/>
      <w:outlineLvl w:val="0"/>
    </w:pPr>
    <w:rPr>
      <w:rFonts w:ascii="Times New Roman" w:eastAsia="Times New Roman" w:hAnsi="Times New Roman" w:cs="Times New Roman"/>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33B"/>
    <w:rPr>
      <w:rFonts w:ascii="Tahoma" w:hAnsi="Tahoma" w:cs="Tahoma"/>
      <w:sz w:val="16"/>
      <w:szCs w:val="16"/>
    </w:rPr>
  </w:style>
  <w:style w:type="paragraph" w:styleId="Header">
    <w:name w:val="header"/>
    <w:basedOn w:val="Normal"/>
    <w:link w:val="HeaderChar"/>
    <w:uiPriority w:val="99"/>
    <w:semiHidden/>
    <w:unhideWhenUsed/>
    <w:rsid w:val="0076033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6033B"/>
  </w:style>
  <w:style w:type="paragraph" w:styleId="Footer">
    <w:name w:val="footer"/>
    <w:basedOn w:val="Normal"/>
    <w:link w:val="FooterChar"/>
    <w:uiPriority w:val="99"/>
    <w:semiHidden/>
    <w:unhideWhenUsed/>
    <w:rsid w:val="0076033B"/>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6033B"/>
  </w:style>
  <w:style w:type="character" w:styleId="Hyperlink">
    <w:name w:val="Hyperlink"/>
    <w:basedOn w:val="DefaultParagraphFont"/>
    <w:uiPriority w:val="99"/>
    <w:semiHidden/>
    <w:unhideWhenUsed/>
    <w:rsid w:val="00C77592"/>
    <w:rPr>
      <w:color w:val="0000FF"/>
      <w:u w:val="single"/>
    </w:rPr>
  </w:style>
  <w:style w:type="character" w:customStyle="1" w:styleId="apple-converted-space">
    <w:name w:val="apple-converted-space"/>
    <w:basedOn w:val="DefaultParagraphFont"/>
    <w:rsid w:val="00C77592"/>
  </w:style>
  <w:style w:type="paragraph" w:styleId="NormalWeb">
    <w:name w:val="Normal (Web)"/>
    <w:basedOn w:val="Normal"/>
    <w:uiPriority w:val="99"/>
    <w:unhideWhenUsed/>
    <w:rsid w:val="009B2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9B2FBF"/>
  </w:style>
  <w:style w:type="character" w:customStyle="1" w:styleId="Heading1Char">
    <w:name w:val="Heading 1 Char"/>
    <w:basedOn w:val="DefaultParagraphFont"/>
    <w:link w:val="Heading1"/>
    <w:rsid w:val="00986AEC"/>
    <w:rPr>
      <w:rFonts w:ascii="Times New Roman" w:eastAsia="Times New Roman" w:hAnsi="Times New Roman" w:cs="Times New Roman"/>
      <w:sz w:val="28"/>
      <w:szCs w:val="28"/>
      <w:lang w:eastAsia="ar-SA"/>
    </w:rPr>
  </w:style>
  <w:style w:type="character" w:styleId="Strong">
    <w:name w:val="Strong"/>
    <w:basedOn w:val="DefaultParagraphFont"/>
    <w:uiPriority w:val="22"/>
    <w:qFormat/>
    <w:rsid w:val="00DA2068"/>
    <w:rPr>
      <w:b/>
      <w:bCs/>
    </w:rPr>
  </w:style>
</w:styles>
</file>

<file path=word/webSettings.xml><?xml version="1.0" encoding="utf-8"?>
<w:webSettings xmlns:r="http://schemas.openxmlformats.org/officeDocument/2006/relationships" xmlns:w="http://schemas.openxmlformats.org/wordprocessingml/2006/main">
  <w:divs>
    <w:div w:id="166294253">
      <w:bodyDiv w:val="1"/>
      <w:marLeft w:val="0"/>
      <w:marRight w:val="0"/>
      <w:marTop w:val="0"/>
      <w:marBottom w:val="0"/>
      <w:divBdr>
        <w:top w:val="none" w:sz="0" w:space="0" w:color="auto"/>
        <w:left w:val="none" w:sz="0" w:space="0" w:color="auto"/>
        <w:bottom w:val="none" w:sz="0" w:space="0" w:color="auto"/>
        <w:right w:val="none" w:sz="0" w:space="0" w:color="auto"/>
      </w:divBdr>
    </w:div>
    <w:div w:id="172110613">
      <w:bodyDiv w:val="1"/>
      <w:marLeft w:val="0"/>
      <w:marRight w:val="0"/>
      <w:marTop w:val="0"/>
      <w:marBottom w:val="0"/>
      <w:divBdr>
        <w:top w:val="none" w:sz="0" w:space="0" w:color="auto"/>
        <w:left w:val="none" w:sz="0" w:space="0" w:color="auto"/>
        <w:bottom w:val="none" w:sz="0" w:space="0" w:color="auto"/>
        <w:right w:val="none" w:sz="0" w:space="0" w:color="auto"/>
      </w:divBdr>
    </w:div>
    <w:div w:id="250897249">
      <w:bodyDiv w:val="1"/>
      <w:marLeft w:val="0"/>
      <w:marRight w:val="0"/>
      <w:marTop w:val="0"/>
      <w:marBottom w:val="0"/>
      <w:divBdr>
        <w:top w:val="none" w:sz="0" w:space="0" w:color="auto"/>
        <w:left w:val="none" w:sz="0" w:space="0" w:color="auto"/>
        <w:bottom w:val="none" w:sz="0" w:space="0" w:color="auto"/>
        <w:right w:val="none" w:sz="0" w:space="0" w:color="auto"/>
      </w:divBdr>
    </w:div>
    <w:div w:id="494300462">
      <w:bodyDiv w:val="1"/>
      <w:marLeft w:val="0"/>
      <w:marRight w:val="0"/>
      <w:marTop w:val="0"/>
      <w:marBottom w:val="0"/>
      <w:divBdr>
        <w:top w:val="none" w:sz="0" w:space="0" w:color="auto"/>
        <w:left w:val="none" w:sz="0" w:space="0" w:color="auto"/>
        <w:bottom w:val="none" w:sz="0" w:space="0" w:color="auto"/>
        <w:right w:val="none" w:sz="0" w:space="0" w:color="auto"/>
      </w:divBdr>
    </w:div>
    <w:div w:id="678776524">
      <w:bodyDiv w:val="1"/>
      <w:marLeft w:val="0"/>
      <w:marRight w:val="0"/>
      <w:marTop w:val="0"/>
      <w:marBottom w:val="0"/>
      <w:divBdr>
        <w:top w:val="none" w:sz="0" w:space="0" w:color="auto"/>
        <w:left w:val="none" w:sz="0" w:space="0" w:color="auto"/>
        <w:bottom w:val="none" w:sz="0" w:space="0" w:color="auto"/>
        <w:right w:val="none" w:sz="0" w:space="0" w:color="auto"/>
      </w:divBdr>
    </w:div>
    <w:div w:id="1456486206">
      <w:bodyDiv w:val="1"/>
      <w:marLeft w:val="0"/>
      <w:marRight w:val="0"/>
      <w:marTop w:val="0"/>
      <w:marBottom w:val="0"/>
      <w:divBdr>
        <w:top w:val="none" w:sz="0" w:space="0" w:color="auto"/>
        <w:left w:val="none" w:sz="0" w:space="0" w:color="auto"/>
        <w:bottom w:val="none" w:sz="0" w:space="0" w:color="auto"/>
        <w:right w:val="none" w:sz="0" w:space="0" w:color="auto"/>
      </w:divBdr>
      <w:divsChild>
        <w:div w:id="1932157090">
          <w:marLeft w:val="0"/>
          <w:marRight w:val="0"/>
          <w:marTop w:val="0"/>
          <w:marBottom w:val="0"/>
          <w:divBdr>
            <w:top w:val="none" w:sz="0" w:space="0" w:color="auto"/>
            <w:left w:val="none" w:sz="0" w:space="0" w:color="auto"/>
            <w:bottom w:val="none" w:sz="0" w:space="0" w:color="auto"/>
            <w:right w:val="none" w:sz="0" w:space="0" w:color="auto"/>
          </w:divBdr>
        </w:div>
      </w:divsChild>
    </w:div>
    <w:div w:id="147810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2010-02-24T16:35:00Z</dcterms:created>
  <dcterms:modified xsi:type="dcterms:W3CDTF">2010-02-24T16:35:00Z</dcterms:modified>
</cp:coreProperties>
</file>