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524" w:rsidRPr="00D83524" w:rsidRDefault="00D83524" w:rsidP="00D83524">
      <w:pPr>
        <w:spacing w:before="100" w:beforeAutospacing="1" w:after="100" w:afterAutospacing="1" w:line="240" w:lineRule="auto"/>
        <w:jc w:val="center"/>
        <w:rPr>
          <w:rFonts w:ascii="MS Sans Serif" w:eastAsia="Times New Roman" w:hAnsi="MS Sans Serif" w:cs="Tahoma"/>
          <w:color w:val="000000"/>
          <w:sz w:val="60"/>
          <w:szCs w:val="60"/>
        </w:rPr>
      </w:pPr>
      <w:r>
        <w:rPr>
          <w:rFonts w:ascii="Tahoma" w:eastAsia="Times New Roman" w:hAnsi="Tahoma" w:cs="Tahoma"/>
          <w:noProof/>
          <w:color w:val="000000"/>
          <w:sz w:val="60"/>
          <w:szCs w:val="60"/>
        </w:rPr>
        <w:drawing>
          <wp:inline distT="0" distB="0" distL="0" distR="0">
            <wp:extent cx="2648585" cy="914400"/>
            <wp:effectExtent l="0" t="0" r="0" b="0"/>
            <wp:docPr id="1" name="صورة 1" descr="http://uae4cam.net/up1/upload_files/files_uploaded/0-840374681-1198762584.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ae4cam.net/up1/upload_files/files_uploaded/0-840374681-1198762584.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524" w:rsidRPr="00D83524" w:rsidRDefault="00D83524" w:rsidP="00D8352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مقدمة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:::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الحمد لله رب العالمين باري الخلائق أجمعين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الذي سن لهم أحكاما وتشريعات تعود عليهم بالنفع في عاجل الدنيا وآجل الآخرة وجعلها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طبقا لمصالح وعلل لا يعلمها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الا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هو ومن ارتضاه من رسله وعباده المخلصين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.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والصلاة والسلام على منقذ البشرية من الظلمات إلى النور ، الذي حلاله حلال أبدا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إلى يوم القيامة وحرامه حرام أبدا إلى يوم القيامة ، الذي لا ينطق عن الهوى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ان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هو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الا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وحي يوحى ، وعلى آله الغر الميامين أمناء الله على دينه ومهبط وحيه ومعدن رحمته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وخزان علمه . . والذين هم منتهى الحلم وأصول الكرم وقادة الأمم وأولياء النعم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وعناصر الأبرار ودعائم الأخيار وساسة العباد وأركان البلاد وأبواب الإيمان ، حجج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الله على أهل الدنيا والآخرة والأولى المظهرين لأمر الله ونهيه وعباده المكرمين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الذين لا يسبقونه بالقول وهم بأمره يعملون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.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الموضوع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:::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منزلة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العقل في الإسلام: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cs/>
        </w:rPr>
        <w:t>‎‎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إن الإسلام كرم العقل أيما تكريم، كرمه حين جعله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مناط التكليف عند الإنسان، والذي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به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فضله الله على كثير ممن خلق تفضيلا، وكرمه حين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وجهه إلى النظر والتفكير في النفس، والكون، والآفاق: اتعاظاً واعتباراً، وتسخيراً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لنعم الله واستفادة منها، وكرمه حين وجهه إلى الإمساك من الولوج فيما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لايحسنه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،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ولايهتدي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فيه إلى سبيل ما، رحمة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به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وإبقاء على قوته وجهده. وتفصيل هذه الجمل في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الآتي: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  <w:t xml:space="preserve">1.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خص الله أصحاب العقول بالمعرفة لمقاصد العبادة، والوقوف على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بعض حكم التشريع، فقال سبحانه بعد أن ذكر جملة أحكام الحج {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واتقون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lastRenderedPageBreak/>
        <w:t>يا أولي الألباب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}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‏[البقرة: 197].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cs/>
        </w:rPr>
        <w:t>‎‎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وقال عقب ذكر أحكام القصاص: {ولكم في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القصاص حياة يا أولى الألباب }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‏[البقرة: 179].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  <w:t xml:space="preserve">2.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قصر سبحانه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وتعالى الانتفاع بالذكر والموعظة على أصحاب العقول، فقال عز وجل: {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ومايذكر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إلا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أولوا الألباب } [البقرة: 269].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cs/>
        </w:rPr>
        <w:t>‎‎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وقال عز وجل: {لقد كان في قصصهم عبرة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لأولي الألباب } [يوسف: 111]. وقال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عز وجل: {ولقد تركنا منها آية بينة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لقوم يعقلون } [العنكبوت: 35].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  <w:t xml:space="preserve">3.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ذكر الله أصحاب العقول، وجمع لهم النظر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في ملكوته، والتفكير في آلائه، مع دوام ذكره ومراقبته وعبادته، قال تعالى: {إن في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خلق السموات والأرض واختلاف الليل والنهار لآيات لأولي الألباب الذين يذكرون الله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قياماً وقعوداً وعلى جنوبهم ويتفكرون في خلق السموات والأرض } إلى قـوله عـز وجل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>: {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إنك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لاتخلف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الميعاد }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‏[آل عمران: 190-194].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cs/>
        </w:rPr>
        <w:t>‎‎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وهذا بخلاف ما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عليه أصحاب المذاهب الضالة في العقل، فمنهم من اعتمد العقل طريقاً إلى الحق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واليقين، مع إعراضه عن الوحي بالكلية كما هو حال الفلاسفة، أو إسقاط حكم الوحي عند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التعارض -المفترَى - كما هو حال المتكلمين، ومنهم من جعل الحق والصواب فيما تشرق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به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نفسه، و تفيض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به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روحه، وإن خالف هذا النتاج أحكام العقل الصريحة، أو نصوص الوحي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الصحيحة، كما هو حال غلاة الصوفية.‏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cs/>
        </w:rPr>
        <w:t>‎‎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أما أهل العلم والإيمان فينظرون في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ملكوت خالقهم، نظراً يستحضر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lastRenderedPageBreak/>
        <w:t>عندهم قوة التذكر والاتعاظ، وصدق التوجه إلى الخالق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البارئ سبحانه، من غير أن يخطر ببال أحدهم ثمة تعارض بين خلق الله وبين كلامه، قال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عز وجل: {ألا له الخلق والأمر تبارك الله رب العالمين } [الأعراف: 54].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  <w:t xml:space="preserve">4.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ذم الله عز وجل المقلدين لآبائهم، وذلك حين ألغوا عقولهم وتنكروا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لأحكامها رضاً بما كان يصنع الآباء والأجداد، قال عز وجل: {وإذا قيل لهم اتبعوا ما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أنزل الله قالوا بل نتبع ما ألفينا عليه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آباءنآ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أو لو كان آباؤهم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لايعقلون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شيئاً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ولايهتدون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ومثل الذين كفروا كمثل الذي ينعق بما لا يسمع إلا دعاء ونداء صم بكم عمي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فهم لا يعقلون } [البقرة: 170-171].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  <w:t xml:space="preserve">5.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حرم الإسلام الاعتداء على العقل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بحيث يعطله عن إدراك منافعه.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cs/>
        </w:rPr>
        <w:t>‎‎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-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فمثلاً: حرم على المسلم شراب المسكر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والمفتر وكل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مايخامر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العقل ويفسده، قال عز وجل: {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ياأيها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الذين آمنوا إنما الخمر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والميسر والأنصاب والأزلام رجس من عمل الشيطان فاجتنبوه لعلكم تفلحون } [المائدة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: 90].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cs/>
        </w:rPr>
        <w:t>‎‎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وعن أم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سلمة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رضي الله عنها قالت: (نَهَى رَسُولُ اللَّهِ صَلَّى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اللَّهُ عَلَيْهِ وَسَلَّمَ عَنْ كُلِّ مُسْكِرٍ وَمُفَتِّرٍ ) رواه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أبوداود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، وصححه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الحافظ العراقي.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  <w:t xml:space="preserve">6.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وجعل الإسلام الدية كاملة في الاعتداء على العقل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وتضييع منفعته بضرب ونحوه، قال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عبدالله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بن الإمام أحمد: "سمعت أبي يقول: في العقل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دية، يعني إذا ضرب فذهب عقله " قال ابن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قدامة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: "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لانعلم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في هذا خلافاً ".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  <w:t xml:space="preserve">7.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شدد الإسلام في النهي عن تعاطي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ماتنكره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العقول وتنفر منه، كالتطير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والتشاؤم بشهر صَفَر ونحوه، واعتقاد التأثير في العدوى والأنواء وغيرها، وكذا حرم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إتيان الكهان وغيرهم من أدعياء علم الغيب، وحرم تعليق التمائم وغيرها من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الحروز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.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cs/>
        </w:rPr>
        <w:t>‎‎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فعن أبي هريرة رضي الله عنه عن النبي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صلىالله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عليه وسلم قال: (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لاعدوى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ولاطيرة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) رواه البخاري.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cs/>
        </w:rPr>
        <w:lastRenderedPageBreak/>
        <w:t>‎‎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الطيرة: التشاؤم بالشيء.‏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cs/>
        </w:rPr>
        <w:t>‎‎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وفي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رواية عن جابر رضي الله عنه: (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لاعدوى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ولاغول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ولاصفر ) رواه مسلم.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cs/>
        </w:rPr>
        <w:t>‎‎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غول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: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جنس من الجن والشياطين، كانت العرب تزعم أن الغول في الفلاة تتراءى للناس، وتضلهم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عن الطريق، فنفاه النبي صلى الله عليه وسلم.‏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cs/>
        </w:rPr>
        <w:t>‎‎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صفر: كانت العرب تزعم أن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في البطن حية يقال لها الصفر تصيب الإنسان إذا جاع وتؤذيه، فأبطل الإسلام ذلك.‏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cs/>
        </w:rPr>
        <w:t>‎‎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وعن ابن عباس رضي الله عنهما قال: قال رسول الله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صلىالله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عليه وسلم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>: (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مَنْ اقْتَبَسَ عِلْمًا مِنْ النُّجُومِ اقْتَبَسَ شُعْبَةً مِنْ السِّحْرِ زَادَ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مَا زَاد ) رواه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أبوداود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وابن ماجه، وصححه الحافظ العراقي، والنووي.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cs/>
        </w:rPr>
        <w:t>‎‎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والمراد: النهي عن اعتقاد أن للنجوم ـ في سيرها واجتماعها وتفرقها ـ تأثيراً على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الحوادث الأرضية، وهو ما يسمى بعلم التأثير، أما علم التسيير وهو الاستدلال ـ عن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طريق المشاهدة ـ بسير النجوم على جهة القبلة ونحو ذلك فلا شيء فيه.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cs/>
        </w:rPr>
        <w:t>‎‎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وقال النبي صلى الله عليه وسلم: (مَنْ أَتَى عَرَّافًا فَسَأَلَهُ عَنْ شَيْءٍ لَمْ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تُقْبَلْ لَهُ صَلَاةٌ أَرْبَعِينَ لَيْلَةً ) رواه مسلم.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cs/>
        </w:rPr>
        <w:t>‎‎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وعن عبد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الله بن مسعود رضي الله عنه قال: (سَمِعْتُ رَسُولَ اللَّهِ صَلَّى اللَّهُ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عَلَيْهِ وَسَلَّمَ يَقُولُ: إِنَّ الرُّقَى وَالتَّمَائِمَ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وَالتِّوَلَةَ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شِرْكٌ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.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قَالَتْ: قُلْتُ لِمَ تَقُولُ هَذَا، وَاللَّهِ لَقَدْ كَانَتْ عَيْنِي تَقْذِفُ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وَكُنْتُ أَخْتَلِفُ إِلَى فُلَانٍ الْيَهُودِيِّ يَرْقِينِي، فَإِذَا رَقَانِي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سَكَنَتْ. فَقَالَ عَبْدُ اللَّهِ: إِنَّمَا ذَاكَ عَمَلُ الشَّيْطَانِ، كَانَ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يَنْخُسُهَا بِيَدِهِ، فَإِذَا رَقَاهَا كَفَّ عَنْهَا، إِنَّمَا كَانَ يَكْفِيكِ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أَنْ تَقُولِي كَمَا كَانَ رَسُولُ اللَّهِ صَلَّى اللَّهُ عَلَيْهِ وَسَلَّمَ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يَقُولُ: أَذْهِبْ الْبَأْسَ رَبَّ النَّاسِ اشْفِ أَنْتَ الشَّافِي لَا شِفَاءَ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إِلَّا شِفَاؤُكَ شِفَاءً لَا يُغَادِرُ سَقَمًا ) رواه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أبوداود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، وصححه السيوطي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والألباني.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cs/>
        </w:rPr>
        <w:t>‎‎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التولة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: ضرب من السحر يحبب المرأة إلى زوجها، جعله من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الشرك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lastRenderedPageBreak/>
        <w:t>لاعتقادهم أن ذلك يفعل خلاف ما قدر الله.‏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cs/>
        </w:rPr>
        <w:t>‎‎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هذا مع أمر الشارع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العبد أن يأخذ بالأسباب ويتوكل على خالق الأسباب، كما قال صلى الله عليه وسلم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>: (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الْمُؤْمِنُ الْقَوِيُّ خَيْرٌ وَأَحَبُّ إِلَى اللَّهِ مِنْ الْمُؤْمِنِ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الضَّعِيفِ، وَفِي كُلٍّ خَيْرٌ، احْرِصْ عَلَى مَا يَنْفَعُكَ وَاسْتَعِنْ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بِاللَّهِ وَلَا تَعْجَزْ، وَإِنْ أَصَابَكَ شَيْءٌ فَلَا تَقُلْ لَوْ أَنِّي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فَعَلْتُ كَانَ كَذَا وَكَذَا، وَلَكِنْ قُلْ: قَدَرُ اللَّهِ وَمَا شَاءَ فَعَلَ،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فَإِنَّ لَوْ تَفْتَحُ عَمَلَ الشَّيْطَان ) رواه مسلم. ‏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خاتمة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>:::::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اللهم نسألك بأسمائك الحسنى وصفاتك العلا أن ترزقنا حبك،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والخوف والحياء منك يا من أنعمت علينا بنعمك الجسيمة وآلائك العظيمة، وتغفر لنا ما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proofErr w:type="spellStart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اقترفناه</w:t>
      </w:r>
      <w:proofErr w:type="spellEnd"/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 xml:space="preserve"> في حقك وحق غيرك، وأن تكسونا بثوب الستر عليها برحمتك يا أرحم الراحمين،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وصلى الله وسلم على سيدنا محمد وعلى آله وصحبه أجمعين والحمد لله رب العالمين</w:t>
      </w:r>
      <w:r w:rsidRPr="00D83524">
        <w:rPr>
          <w:rFonts w:ascii="Arial" w:eastAsia="Times New Roman" w:hAnsi="Arial" w:cs="Arial"/>
          <w:color w:val="000000"/>
          <w:sz w:val="36"/>
          <w:szCs w:val="36"/>
        </w:rPr>
        <w:t xml:space="preserve"> ). </w:t>
      </w:r>
      <w:r w:rsidRPr="00D83524">
        <w:rPr>
          <w:rFonts w:ascii="Arial" w:eastAsia="Times New Roman" w:hAnsi="Arial" w:cs="Arial"/>
          <w:color w:val="000000"/>
          <w:sz w:val="36"/>
          <w:szCs w:val="36"/>
          <w:rtl/>
        </w:rPr>
        <w:t>آمين</w:t>
      </w:r>
    </w:p>
    <w:p w:rsidR="00A411BC" w:rsidRPr="00D83524" w:rsidRDefault="00A411BC">
      <w:pPr>
        <w:rPr>
          <w:rFonts w:hint="cs"/>
        </w:rPr>
      </w:pPr>
    </w:p>
    <w:sectPr w:rsidR="00A411BC" w:rsidRPr="00D83524" w:rsidSect="0001501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Sans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/>
  <w:defaultTabStop w:val="720"/>
  <w:characterSpacingControl w:val="doNotCompress"/>
  <w:compat/>
  <w:rsids>
    <w:rsidRoot w:val="00D83524"/>
    <w:rsid w:val="00015019"/>
    <w:rsid w:val="00A411BC"/>
    <w:rsid w:val="00D83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B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524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sz w:val="60"/>
      <w:szCs w:val="60"/>
    </w:rPr>
  </w:style>
  <w:style w:type="paragraph" w:styleId="a4">
    <w:name w:val="Balloon Text"/>
    <w:basedOn w:val="a"/>
    <w:link w:val="Char"/>
    <w:uiPriority w:val="99"/>
    <w:semiHidden/>
    <w:unhideWhenUsed/>
    <w:rsid w:val="00D83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D83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72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964</Words>
  <Characters>5495</Characters>
  <Application>Microsoft Office Word</Application>
  <DocSecurity>0</DocSecurity>
  <Lines>45</Lines>
  <Paragraphs>12</Paragraphs>
  <ScaleCrop>false</ScaleCrop>
  <Company>x</Company>
  <LinksUpToDate>false</LinksUpToDate>
  <CharactersWithSpaces>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2009-02-27T15:13:00Z</dcterms:created>
  <dcterms:modified xsi:type="dcterms:W3CDTF">2009-02-27T15:16:00Z</dcterms:modified>
</cp:coreProperties>
</file>