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DD5" w:rsidRDefault="00E710C8" w:rsidP="00885973">
      <w:pPr>
        <w:bidi/>
        <w:rPr>
          <w:rtl/>
          <w:lang w:bidi="ar-AE"/>
        </w:rPr>
      </w:pPr>
      <w:r>
        <w:rPr>
          <w:noProof/>
          <w:rtl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61.5pt;margin-top:-43.5pt;width:537.75pt;height:785.25pt;z-index:251664384" strokecolor="#fe007f">
            <v:textbox style="mso-next-textbox:#_x0000_s1031">
              <w:txbxContent>
                <w:p w:rsidR="007B6396" w:rsidRDefault="007B6396" w:rsidP="00667DD5">
                  <w:pPr>
                    <w:bidi/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</w:pP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المقدمة</w:t>
                  </w:r>
                  <w:r w:rsidR="00312253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: </w:t>
                  </w:r>
                  <w:r w:rsidR="00312253">
                    <w:rPr>
                      <w:rFonts w:cs="FS_Nice"/>
                      <w:color w:val="FF1493"/>
                      <w:sz w:val="40"/>
                      <w:szCs w:val="40"/>
                    </w:rPr>
                    <w:br/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كان لموقع القسطنطينية المتميز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 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أكبر الأثر في اتجاه أنظار المسلمين إلى فتحها، وانتزاعها من الإمبراطورية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 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البيزنطية التي كانت مصدر قلق دائم للدولة الإسلامية، وضم تلك اللؤلؤة العزيزة إلى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 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عقد الإمبراطورية الإسلامية الواعدة كانت مدينة القسطنطينية محط أنظار المسلمين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 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 xml:space="preserve">بجمالها وبهائها، كأنها درة قد احتضنها خليج </w:t>
                  </w:r>
                  <w:proofErr w:type="spellStart"/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البسفور</w:t>
                  </w:r>
                  <w:proofErr w:type="spellEnd"/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 xml:space="preserve"> من الشرق والشمال، وامتدت من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 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جهة الغرب لتتصل بالبر، وتطل أبراجها وحصونها في شموخ وكأنها تتحدى الطامعين فيها،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 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وقد برزت أسوارها العالية من حولها في كل اتجاه فتتحطم عندها أحلام الغزاة وتنهار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 </w:t>
                  </w:r>
                  <w:r w:rsidRPr="0071054C"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  <w:t>آمال الفاتحين</w:t>
                  </w:r>
                  <w:r w:rsidR="00E27B95" w:rsidRPr="0071054C">
                    <w:rPr>
                      <w:rFonts w:cs="FS_Nice" w:hint="cs"/>
                      <w:color w:val="FF1493"/>
                      <w:sz w:val="40"/>
                      <w:szCs w:val="40"/>
                      <w:rtl/>
                    </w:rPr>
                    <w:t xml:space="preserve"> .</w:t>
                  </w:r>
                </w:p>
                <w:p w:rsidR="003C7471" w:rsidRPr="0071054C" w:rsidRDefault="003C7471" w:rsidP="003C7471">
                  <w:pPr>
                    <w:bidi/>
                    <w:rPr>
                      <w:rFonts w:cs="FS_Nice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cs="FS_Nice" w:hint="cs"/>
                      <w:color w:val="FF1493"/>
                      <w:sz w:val="40"/>
                      <w:szCs w:val="40"/>
                      <w:rtl/>
                    </w:rPr>
                    <w:t>الموضوع :</w:t>
                  </w:r>
                </w:p>
                <w:p w:rsidR="00667DD5" w:rsidRPr="00D2704F" w:rsidRDefault="00667DD5" w:rsidP="007B6396">
                  <w:pPr>
                    <w:bidi/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</w:pPr>
                  <w:r w:rsidRPr="00D2704F">
                    <w:rPr>
                      <w:rFonts w:cs="FS_Nic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 xml:space="preserve">تم فتح القسطنطينية في عام 857 هـ ، 1453 م وكان من أسبابه أن السلطان العثماني محمد الفاتح أراد منذ الأيام الأولى لحكمه حسم مشكلة القسطنطينية و ذلك بفتحها لخطورتها على أمن الدولة  العثمانية. و كان يدين بالرأي القائل : إنه لا مناص للعثمانيين من فتح القسطنطينية إذا أرادوا تدعيم قوتهم في أوروبا . وتجمعت أسباب أخرى </w:t>
                  </w:r>
                  <w:r w:rsidR="007B6396" w:rsidRPr="00D2704F">
                    <w:rPr>
                      <w:rFonts w:cs="FS_Nic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>ألهبت مشاعر السلطان ، فقد تطلع المسلمون منذ عصورهم الأولى إلى القسطنطينية ، و حاولوا انتزاعها من البيزنطيين مرتين في عهد الدولة الأموية ، ومرتين في عهد الدولة العباسية على عهدي المهدي و الرشيد ، وباءت جميعها بالفشل . وحاول العثمانيين تحقيق هذا الحلم ، ولكنهم فشلوا .</w:t>
                  </w:r>
                </w:p>
                <w:p w:rsidR="007B6396" w:rsidRPr="00D2704F" w:rsidRDefault="007B6396" w:rsidP="007B6396">
                  <w:pPr>
                    <w:bidi/>
                    <w:rPr>
                      <w:rFonts w:cs="FS_Nice"/>
                      <w:color w:val="FE007F"/>
                      <w:sz w:val="40"/>
                      <w:szCs w:val="40"/>
                      <w:rtl/>
                      <w:lang w:bidi="ar-AE"/>
                    </w:rPr>
                  </w:pPr>
                  <w:r w:rsidRPr="00D2704F">
                    <w:rPr>
                      <w:rFonts w:cs="FS_Nice" w:hint="cs"/>
                      <w:color w:val="FE007F"/>
                      <w:sz w:val="40"/>
                      <w:szCs w:val="40"/>
                      <w:rtl/>
                      <w:lang w:bidi="ar-AE"/>
                    </w:rPr>
                    <w:t xml:space="preserve">استعد السلطان محمد الثاني سياسيا و عسكريا لفتح القسطنطينية ، وكان من إجراءاته السياسية التي اتخذها تحديد المعاهدات و اتفاقيات الهدنة مع جميع جيرانه الذين تربطهم </w:t>
                  </w:r>
                  <w:proofErr w:type="spellStart"/>
                  <w:r w:rsidRPr="00D2704F">
                    <w:rPr>
                      <w:rFonts w:cs="FS_Nice" w:hint="cs"/>
                      <w:color w:val="FE007F"/>
                      <w:sz w:val="40"/>
                      <w:szCs w:val="40"/>
                      <w:rtl/>
                      <w:lang w:bidi="ar-AE"/>
                    </w:rPr>
                    <w:t>به</w:t>
                  </w:r>
                  <w:proofErr w:type="spellEnd"/>
                  <w:r w:rsidRPr="00D2704F">
                    <w:rPr>
                      <w:rFonts w:cs="FS_Nice" w:hint="cs"/>
                      <w:color w:val="FE007F"/>
                      <w:sz w:val="40"/>
                      <w:szCs w:val="40"/>
                      <w:rtl/>
                      <w:lang w:bidi="ar-AE"/>
                    </w:rPr>
                    <w:t xml:space="preserve"> علاقات ، والجنوبيين المقيمين داخل القسطنطينية ، وهدفه من هذا عزل الدولة البيزنطية سياسيا و عسكريا عن جيرانها .</w:t>
                  </w:r>
                </w:p>
                <w:p w:rsidR="007B6396" w:rsidRPr="00D2704F" w:rsidRDefault="00E27B95" w:rsidP="0071054C">
                  <w:pPr>
                    <w:bidi/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</w:pPr>
                  <w:r w:rsidRPr="00D2704F">
                    <w:rPr>
                      <w:rFonts w:cs="FS_Nic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 xml:space="preserve">ومن الناحية العسكرية عمل المنشآت التي بدأها السلطان </w:t>
                  </w:r>
                  <w:proofErr w:type="spellStart"/>
                  <w:r w:rsidRPr="00D2704F">
                    <w:rPr>
                      <w:rFonts w:cs="FS_Nic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>بايزيد</w:t>
                  </w:r>
                  <w:proofErr w:type="spellEnd"/>
                  <w:r w:rsidRPr="00D2704F">
                    <w:rPr>
                      <w:rFonts w:cs="FS_Nic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 xml:space="preserve"> الأول على مقربة من القسطنيطينية . كان هذا السلطان قد شيد قلعة على الجانب الآسيوي من البوسفور تسمى أناضولي الحصار أو حصن آسيا ، فشيد محمد الثاني على الجانب الأوروبي للبوسفور قلعة تسمى روم </w:t>
                  </w:r>
                  <w:proofErr w:type="spellStart"/>
                  <w:r w:rsidRPr="00D2704F">
                    <w:rPr>
                      <w:rFonts w:cs="FS_Nic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>إيلي</w:t>
                  </w:r>
                  <w:proofErr w:type="spellEnd"/>
                  <w:r w:rsidRPr="00D2704F">
                    <w:rPr>
                      <w:rFonts w:cs="FS_Nice" w:hint="cs"/>
                      <w:color w:val="31849B" w:themeColor="accent5" w:themeShade="BF"/>
                      <w:sz w:val="40"/>
                      <w:szCs w:val="40"/>
                      <w:rtl/>
                      <w:lang w:bidi="ar-AE"/>
                    </w:rPr>
                    <w:t xml:space="preserve"> حصار  ، وبذلك سيطر العثمانيون على ضفتي البوسفور . اعترض الإمبراطور  البيزنطي على هذه الإجراءات ورفض السلطان هذا الاعتراض . فأغلق الإمبراطور  بوابات عاصمته و اعتقل الرعايا العثمانيين ، ورد عليه السلطان العثماني بالحرب . وحشد قوات قوامها ربع مليون جندي </w:t>
                  </w:r>
                </w:p>
                <w:p w:rsidR="0071054C" w:rsidRPr="0071054C" w:rsidRDefault="0071054C" w:rsidP="0071054C">
                  <w:pPr>
                    <w:bidi/>
                    <w:rPr>
                      <w:rFonts w:cs="FS_Nice"/>
                      <w:sz w:val="40"/>
                      <w:szCs w:val="40"/>
                      <w:lang w:bidi="ar-AE"/>
                    </w:rPr>
                  </w:pPr>
                </w:p>
              </w:txbxContent>
            </v:textbox>
          </v:shape>
        </w:pict>
      </w:r>
    </w:p>
    <w:p w:rsidR="0071054C" w:rsidRDefault="00667DD5">
      <w:pPr>
        <w:rPr>
          <w:rtl/>
          <w:lang w:bidi="ar-AE"/>
        </w:rPr>
      </w:pPr>
      <w:r>
        <w:rPr>
          <w:rtl/>
          <w:lang w:bidi="ar-AE"/>
        </w:rPr>
        <w:br w:type="page"/>
      </w:r>
    </w:p>
    <w:p w:rsidR="0071054C" w:rsidRDefault="00E710C8" w:rsidP="0071054C">
      <w:pPr>
        <w:bidi/>
        <w:rPr>
          <w:rtl/>
          <w:lang w:bidi="ar-AE"/>
        </w:rPr>
      </w:pPr>
      <w:r>
        <w:rPr>
          <w:noProof/>
          <w:rtl/>
          <w:lang w:eastAsia="en-GB"/>
        </w:rPr>
        <w:lastRenderedPageBreak/>
        <w:pict>
          <v:shape id="_x0000_s1032" type="#_x0000_t202" style="position:absolute;left:0;text-align:left;margin-left:-63pt;margin-top:-42.75pt;width:540pt;height:783.75pt;z-index:251665408" strokecolor="#fe007f">
            <v:textbox>
              <w:txbxContent>
                <w:p w:rsidR="0071054C" w:rsidRPr="00D2704F" w:rsidRDefault="0071054C" w:rsidP="0071054C">
                  <w:pPr>
                    <w:bidi/>
                    <w:rPr>
                      <w:rFonts w:cs="FS_Nice"/>
                      <w:color w:val="FF0180"/>
                      <w:sz w:val="40"/>
                      <w:szCs w:val="40"/>
                      <w:rtl/>
                      <w:lang w:bidi="ar-AE"/>
                    </w:rPr>
                  </w:pPr>
                  <w:r w:rsidRPr="00D2704F">
                    <w:rPr>
                      <w:rFonts w:cs="FS_Nice" w:hint="cs"/>
                      <w:color w:val="FF0180"/>
                      <w:sz w:val="40"/>
                      <w:szCs w:val="40"/>
                      <w:rtl/>
                      <w:lang w:bidi="ar-AE"/>
                    </w:rPr>
                    <w:t xml:space="preserve">وحاصروا القسطنطينية 53 يوما . بدأ الهجوم العثماني ودخل السلطان المدينة في 20 جمادي الأولى عام   857 هـ الموافق 29 مايو 1453 ، وتمكنوا بعد مقاومة عنيفة من اقتحام أسوارها و أطلق اسم </w:t>
                  </w:r>
                  <w:proofErr w:type="spellStart"/>
                  <w:r w:rsidRPr="00D2704F">
                    <w:rPr>
                      <w:rFonts w:cs="FS_Nice" w:hint="cs"/>
                      <w:color w:val="FF0180"/>
                      <w:sz w:val="40"/>
                      <w:szCs w:val="40"/>
                      <w:rtl/>
                      <w:lang w:bidi="ar-AE"/>
                    </w:rPr>
                    <w:t>إسلامبول</w:t>
                  </w:r>
                  <w:proofErr w:type="spellEnd"/>
                  <w:r w:rsidRPr="00D2704F">
                    <w:rPr>
                      <w:rFonts w:cs="FS_Nice" w:hint="cs"/>
                      <w:color w:val="FF0180"/>
                      <w:sz w:val="40"/>
                      <w:szCs w:val="40"/>
                      <w:rtl/>
                      <w:lang w:bidi="ar-AE"/>
                    </w:rPr>
                    <w:t xml:space="preserve"> أي مدينة الإسلام ، وتحقق حلم المسلمين وكان فتحها نهاية الدولة الرومانية الشرقية ودخولها لأول مرة حظيرة الإسلام وبداية لسلسلة طويلة من الفتوحات و الانتصارات العثمانية في البر و البحر ، انتهت إلى أسوار فيينا في أوروبا .</w:t>
                  </w:r>
                </w:p>
                <w:p w:rsidR="003C7471" w:rsidRDefault="0071054C" w:rsidP="0071054C">
                  <w:pPr>
                    <w:bidi/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</w:pP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</w:rPr>
                    <w:t>الخاتمة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</w:rPr>
                    <w:t>: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</w:rPr>
                    <w:br/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</w:rPr>
                    <w:t>لقد كان هدف المسلمين من البداية فتح القسطنطينية، ورغم تعرضها لبعض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</w:rPr>
                    <w:t xml:space="preserve"> 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</w:rPr>
                    <w:t>الحملات المعادية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</w:rPr>
                    <w:br/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</w:rPr>
                    <w:t>ولكن بإصرار محمد الثاني الذي أقام جيش منضم قادر على القتال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</w:rPr>
                    <w:t xml:space="preserve"> 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</w:rPr>
                    <w:t>وبتجهيز أسلحته واستعداد جيشه بدنياً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</w:rPr>
                    <w:t xml:space="preserve"> 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</w:rPr>
                    <w:br/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</w:rPr>
                    <w:t>والتخطيط الجيد للقتال قد انتصر محمد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</w:rPr>
                    <w:t xml:space="preserve"> </w:t>
                  </w:r>
                  <w:r w:rsidRPr="00D2704F">
                    <w:rPr>
                      <w:rFonts w:cs="FS_Nice"/>
                      <w:color w:val="31849B" w:themeColor="accent5" w:themeShade="BF"/>
                      <w:sz w:val="40"/>
                      <w:szCs w:val="40"/>
                      <w:rtl/>
                    </w:rPr>
                    <w:t>الفاتح على البيزنطيين في عام 1453</w:t>
                  </w:r>
                  <w:r w:rsidRPr="00312253">
                    <w:rPr>
                      <w:rFonts w:cs="FS_Nice"/>
                      <w:color w:val="FF1493"/>
                      <w:sz w:val="40"/>
                      <w:szCs w:val="40"/>
                    </w:rPr>
                    <w:t xml:space="preserve"> .</w:t>
                  </w:r>
                </w:p>
                <w:p w:rsidR="003C7471" w:rsidRDefault="003C7471" w:rsidP="003C7471">
                  <w:pPr>
                    <w:bidi/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</w:pPr>
                </w:p>
                <w:p w:rsidR="003C7471" w:rsidRDefault="003C7471" w:rsidP="003C7471">
                  <w:pPr>
                    <w:bidi/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</w:pPr>
                  <w:r>
                    <w:rPr>
                      <w:rFonts w:cs="FS_Nice" w:hint="cs"/>
                      <w:color w:val="FF1493"/>
                      <w:sz w:val="40"/>
                      <w:szCs w:val="40"/>
                      <w:rtl/>
                    </w:rPr>
                    <w:t>المصادر و المراجع :</w:t>
                  </w:r>
                </w:p>
                <w:p w:rsidR="003C7471" w:rsidRDefault="003C7471" w:rsidP="003C7471">
                  <w:pPr>
                    <w:bidi/>
                    <w:rPr>
                      <w:rFonts w:cs="FS_Nice"/>
                      <w:color w:val="FF1493"/>
                      <w:sz w:val="40"/>
                      <w:szCs w:val="40"/>
                      <w:rtl/>
                    </w:rPr>
                  </w:pPr>
                  <w:r>
                    <w:rPr>
                      <w:rFonts w:cs="FS_Nice" w:hint="cs"/>
                      <w:color w:val="FF1493"/>
                      <w:sz w:val="40"/>
                      <w:szCs w:val="40"/>
                      <w:rtl/>
                    </w:rPr>
                    <w:t>الموسوعة العربية العالمية .</w:t>
                  </w:r>
                </w:p>
                <w:p w:rsidR="0071054C" w:rsidRPr="00312253" w:rsidRDefault="003C7471" w:rsidP="003C7471">
                  <w:pPr>
                    <w:bidi/>
                    <w:rPr>
                      <w:rFonts w:cs="FS_Nice"/>
                      <w:sz w:val="40"/>
                      <w:szCs w:val="40"/>
                      <w:rtl/>
                      <w:lang w:bidi="ar-AE"/>
                    </w:rPr>
                  </w:pPr>
                  <w:r>
                    <w:rPr>
                      <w:rFonts w:cs="FS_Nice" w:hint="cs"/>
                      <w:color w:val="FF1493"/>
                      <w:sz w:val="40"/>
                      <w:szCs w:val="40"/>
                      <w:rtl/>
                    </w:rPr>
                    <w:t>الناشر :مؤسسة أعمال الموسوعة للنشر .</w:t>
                  </w:r>
                  <w:r w:rsidR="0071054C" w:rsidRPr="00312253">
                    <w:rPr>
                      <w:rFonts w:cs="FS_Nice"/>
                      <w:color w:val="FF1493"/>
                      <w:sz w:val="40"/>
                      <w:szCs w:val="40"/>
                    </w:rPr>
                    <w:br/>
                  </w:r>
                </w:p>
                <w:p w:rsidR="0071054C" w:rsidRPr="00312253" w:rsidRDefault="0071054C" w:rsidP="0071054C">
                  <w:pPr>
                    <w:bidi/>
                    <w:rPr>
                      <w:rFonts w:cs="FS_Nice"/>
                      <w:sz w:val="40"/>
                      <w:szCs w:val="40"/>
                      <w:lang w:bidi="ar-AE"/>
                    </w:rPr>
                  </w:pPr>
                </w:p>
                <w:p w:rsidR="0071054C" w:rsidRPr="00312253" w:rsidRDefault="0071054C" w:rsidP="0071054C">
                  <w:pPr>
                    <w:bidi/>
                    <w:rPr>
                      <w:rFonts w:cs="FS_Nice"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71054C">
        <w:rPr>
          <w:rtl/>
          <w:lang w:bidi="ar-AE"/>
        </w:rPr>
        <w:br w:type="page"/>
      </w:r>
    </w:p>
    <w:p w:rsidR="00667DD5" w:rsidRDefault="00E710C8">
      <w:pPr>
        <w:rPr>
          <w:rtl/>
          <w:lang w:bidi="ar-AE"/>
        </w:rPr>
      </w:pPr>
      <w:r>
        <w:rPr>
          <w:noProof/>
          <w:rtl/>
          <w:lang w:eastAsia="en-GB"/>
        </w:rPr>
        <w:lastRenderedPageBreak/>
        <w:pict>
          <v:shape id="_x0000_s1027" type="#_x0000_t202" style="position:absolute;margin-left:324pt;margin-top:-42.2pt;width:150.75pt;height:129.75pt;z-index:251659264" stroked="f">
            <v:textbox>
              <w:txbxContent>
                <w:p w:rsidR="006E64BC" w:rsidRPr="006E64BC" w:rsidRDefault="006E64BC" w:rsidP="006E64BC">
                  <w:pPr>
                    <w:bidi/>
                    <w:rPr>
                      <w:rFonts w:cs="FS_Nice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</w:pPr>
                  <w:r w:rsidRPr="006E64BC">
                    <w:rPr>
                      <w:rFonts w:cs="FS_Nice" w:hint="cs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  <w:t>دولة الإمارات العربية المتحدة</w:t>
                  </w:r>
                </w:p>
                <w:p w:rsidR="006E64BC" w:rsidRPr="006E64BC" w:rsidRDefault="006E64BC" w:rsidP="006E64BC">
                  <w:pPr>
                    <w:bidi/>
                    <w:rPr>
                      <w:rFonts w:cs="FS_Nice"/>
                      <w:color w:val="FE007F"/>
                      <w:sz w:val="32"/>
                      <w:szCs w:val="32"/>
                      <w:rtl/>
                      <w:lang w:bidi="ar-AE"/>
                    </w:rPr>
                  </w:pPr>
                  <w:r w:rsidRPr="006E64BC">
                    <w:rPr>
                      <w:rFonts w:cs="FS_Nice" w:hint="cs"/>
                      <w:color w:val="FE007F"/>
                      <w:sz w:val="32"/>
                      <w:szCs w:val="32"/>
                      <w:rtl/>
                      <w:lang w:bidi="ar-AE"/>
                    </w:rPr>
                    <w:t>وزارة التربية و التعليم</w:t>
                  </w:r>
                </w:p>
                <w:p w:rsidR="006E64BC" w:rsidRPr="006E64BC" w:rsidRDefault="006E64BC" w:rsidP="006E64BC">
                  <w:pPr>
                    <w:bidi/>
                    <w:rPr>
                      <w:rFonts w:cs="FS_Nice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</w:pPr>
                  <w:r w:rsidRPr="006E64BC">
                    <w:rPr>
                      <w:rFonts w:cs="FS_Nice" w:hint="cs"/>
                      <w:color w:val="31849B" w:themeColor="accent5" w:themeShade="BF"/>
                      <w:sz w:val="32"/>
                      <w:szCs w:val="32"/>
                      <w:rtl/>
                      <w:lang w:bidi="ar-AE"/>
                    </w:rPr>
                    <w:t>منطقة الشارقة التعليمية</w:t>
                  </w:r>
                </w:p>
                <w:p w:rsidR="006E64BC" w:rsidRPr="006E64BC" w:rsidRDefault="006E64BC" w:rsidP="006E64BC">
                  <w:pPr>
                    <w:bidi/>
                    <w:rPr>
                      <w:rFonts w:cs="FS_Nice"/>
                      <w:color w:val="FE007F"/>
                      <w:sz w:val="32"/>
                      <w:szCs w:val="32"/>
                      <w:lang w:bidi="ar-AE"/>
                    </w:rPr>
                  </w:pPr>
                  <w:r w:rsidRPr="006E64BC">
                    <w:rPr>
                      <w:rFonts w:cs="FS_Nice" w:hint="cs"/>
                      <w:color w:val="FE007F"/>
                      <w:sz w:val="32"/>
                      <w:szCs w:val="32"/>
                      <w:rtl/>
                      <w:lang w:bidi="ar-AE"/>
                    </w:rPr>
                    <w:t>مدرسة المنار النموذجية ح2</w:t>
                  </w:r>
                </w:p>
              </w:txbxContent>
            </v:textbox>
          </v:shape>
        </w:pict>
      </w:r>
      <w:r>
        <w:rPr>
          <w:noProof/>
          <w:rtl/>
          <w:lang w:eastAsia="en-GB"/>
        </w:rPr>
        <w:pict>
          <v:shape id="_x0000_s1030" type="#_x0000_t202" style="position:absolute;margin-left:-63pt;margin-top:-44.45pt;width:540.75pt;height:787.5pt;z-index:-251653120" strokecolor="#fe007f">
            <v:textbox>
              <w:txbxContent>
                <w:p w:rsidR="00907237" w:rsidRDefault="00907237"/>
              </w:txbxContent>
            </v:textbox>
          </v:shape>
        </w:pict>
      </w:r>
    </w:p>
    <w:p w:rsidR="007155DC" w:rsidRDefault="00E710C8" w:rsidP="00885973">
      <w:pPr>
        <w:bidi/>
        <w:rPr>
          <w:lang w:bidi="ar-AE"/>
        </w:rPr>
      </w:pPr>
      <w:r>
        <w:rPr>
          <w:noProof/>
          <w:lang w:eastAsia="en-GB"/>
        </w:rPr>
        <w:pict>
          <v:shape id="_x0000_s1029" type="#_x0000_t202" style="position:absolute;left:0;text-align:left;margin-left:-58.5pt;margin-top:596.25pt;width:182.25pt;height:112.7pt;z-index:251662336" stroked="f">
            <v:textbox>
              <w:txbxContent>
                <w:p w:rsidR="00907237" w:rsidRPr="00907237" w:rsidRDefault="003C4BB3" w:rsidP="00907237">
                  <w:pPr>
                    <w:bidi/>
                    <w:rPr>
                      <w:rFonts w:cs="FS_Nice"/>
                      <w:color w:val="31849B" w:themeColor="accent5" w:themeShade="BF"/>
                      <w:sz w:val="34"/>
                      <w:szCs w:val="34"/>
                      <w:rtl/>
                      <w:lang w:bidi="ar-AE"/>
                    </w:rPr>
                  </w:pPr>
                  <w:r>
                    <w:rPr>
                      <w:rFonts w:cs="FS_Nice" w:hint="cs"/>
                      <w:color w:val="31849B" w:themeColor="accent5" w:themeShade="BF"/>
                      <w:sz w:val="34"/>
                      <w:szCs w:val="34"/>
                      <w:rtl/>
                      <w:lang w:bidi="ar-AE"/>
                    </w:rPr>
                    <w:t>عمل الطالبة :</w:t>
                  </w:r>
                </w:p>
                <w:p w:rsidR="00907237" w:rsidRPr="00907237" w:rsidRDefault="00907237" w:rsidP="00907237">
                  <w:pPr>
                    <w:bidi/>
                    <w:rPr>
                      <w:rFonts w:cs="FS_Nice"/>
                      <w:color w:val="FE007F"/>
                      <w:sz w:val="34"/>
                      <w:szCs w:val="34"/>
                      <w:rtl/>
                      <w:lang w:bidi="ar-AE"/>
                    </w:rPr>
                  </w:pPr>
                  <w:r w:rsidRPr="00907237">
                    <w:rPr>
                      <w:rFonts w:cs="FS_Nice" w:hint="cs"/>
                      <w:color w:val="31849B" w:themeColor="accent5" w:themeShade="BF"/>
                      <w:sz w:val="34"/>
                      <w:szCs w:val="34"/>
                      <w:rtl/>
                      <w:lang w:bidi="ar-AE"/>
                    </w:rPr>
                    <w:t>الصف :</w:t>
                  </w:r>
                  <w:r w:rsidRPr="00907237">
                    <w:rPr>
                      <w:rFonts w:cs="FS_Nice" w:hint="cs"/>
                      <w:sz w:val="34"/>
                      <w:szCs w:val="34"/>
                      <w:rtl/>
                      <w:lang w:bidi="ar-AE"/>
                    </w:rPr>
                    <w:t xml:space="preserve"> </w:t>
                  </w:r>
                </w:p>
                <w:p w:rsidR="00907237" w:rsidRPr="00907237" w:rsidRDefault="00907237" w:rsidP="00907237">
                  <w:pPr>
                    <w:bidi/>
                    <w:rPr>
                      <w:rFonts w:cs="FS_Nice"/>
                      <w:sz w:val="34"/>
                      <w:szCs w:val="34"/>
                      <w:lang w:bidi="ar-AE"/>
                    </w:rPr>
                  </w:pPr>
                  <w:r w:rsidRPr="00907237">
                    <w:rPr>
                      <w:rFonts w:cs="FS_Nice" w:hint="cs"/>
                      <w:color w:val="31849B" w:themeColor="accent5" w:themeShade="BF"/>
                      <w:sz w:val="34"/>
                      <w:szCs w:val="34"/>
                      <w:rtl/>
                      <w:lang w:bidi="ar-AE"/>
                    </w:rPr>
                    <w:t xml:space="preserve">بإشراف المعلمة </w:t>
                  </w:r>
                  <w:r w:rsidR="003C4BB3">
                    <w:rPr>
                      <w:rFonts w:cs="FS_Nice" w:hint="cs"/>
                      <w:color w:val="FE007F"/>
                      <w:sz w:val="34"/>
                      <w:szCs w:val="34"/>
                      <w:rtl/>
                      <w:lang w:bidi="ar-AE"/>
                    </w:rPr>
                    <w:t xml:space="preserve">: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33pt;margin-top:294.75pt;width:494.25pt;height:121.5pt;z-index:251661312" fillcolor="#fe007f" stroked="f">
            <v:fill color2="#95b3d7 [1940]" rotate="t" angle="-135" focus="50%" type="gradient"/>
            <v:shadow color="#868686"/>
            <v:textpath style="font-family:&quot;AGA Aladdin Regular&quot;;v-text-kern:t" trim="t" fitpath="t" string="فتح القسطنطينية"/>
          </v:shape>
        </w:pict>
      </w:r>
    </w:p>
    <w:sectPr w:rsidR="007155DC" w:rsidSect="006E64BC">
      <w:pgSz w:w="11906" w:h="16838"/>
      <w:pgMar w:top="1440" w:right="1800" w:bottom="1440" w:left="1800" w:header="708" w:footer="708" w:gutter="0"/>
      <w:pgBorders w:offsetFrom="page">
        <w:top w:val="single" w:sz="4" w:space="24" w:color="00B0F0"/>
        <w:left w:val="single" w:sz="4" w:space="24" w:color="00B0F0"/>
        <w:bottom w:val="single" w:sz="4" w:space="24" w:color="00B0F0"/>
        <w:right w:val="single" w:sz="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FS_Nic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85973"/>
    <w:rsid w:val="001B05A5"/>
    <w:rsid w:val="001B640F"/>
    <w:rsid w:val="00312253"/>
    <w:rsid w:val="003C4BB3"/>
    <w:rsid w:val="003C7471"/>
    <w:rsid w:val="0042340B"/>
    <w:rsid w:val="004C23D8"/>
    <w:rsid w:val="00573693"/>
    <w:rsid w:val="00667DD5"/>
    <w:rsid w:val="006E64BC"/>
    <w:rsid w:val="0071054C"/>
    <w:rsid w:val="00763A6D"/>
    <w:rsid w:val="007B6396"/>
    <w:rsid w:val="00885973"/>
    <w:rsid w:val="00907237"/>
    <w:rsid w:val="00BD10BA"/>
    <w:rsid w:val="00D2704F"/>
    <w:rsid w:val="00E27B95"/>
    <w:rsid w:val="00E710C8"/>
    <w:rsid w:val="00F30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#fe007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nado0oy</dc:creator>
  <cp:lastModifiedBy>nado0oy</cp:lastModifiedBy>
  <cp:revision>9</cp:revision>
  <cp:lastPrinted>2009-11-08T19:14:00Z</cp:lastPrinted>
  <dcterms:created xsi:type="dcterms:W3CDTF">2009-11-08T16:10:00Z</dcterms:created>
  <dcterms:modified xsi:type="dcterms:W3CDTF">2010-03-12T08:58:00Z</dcterms:modified>
</cp:coreProperties>
</file>