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41C" w:rsidRDefault="00AE741C" w:rsidP="00AE741C">
      <w:pPr>
        <w:pStyle w:val="NormalWeb"/>
        <w:shd w:val="clear" w:color="auto" w:fill="F8FCFF"/>
        <w:bidi/>
        <w:rPr>
          <w:sz w:val="32"/>
          <w:szCs w:val="32"/>
        </w:rPr>
      </w:pPr>
      <w:r>
        <w:rPr>
          <w:noProof/>
        </w:rPr>
        <w:drawing>
          <wp:anchor distT="0" distB="0" distL="114300" distR="114300" simplePos="0" relativeHeight="251658240" behindDoc="0" locked="0" layoutInCell="1" allowOverlap="1">
            <wp:simplePos x="0" y="0"/>
            <wp:positionH relativeFrom="column">
              <wp:posOffset>2335530</wp:posOffset>
            </wp:positionH>
            <wp:positionV relativeFrom="paragraph">
              <wp:posOffset>-332105</wp:posOffset>
            </wp:positionV>
            <wp:extent cx="1005840" cy="1779905"/>
            <wp:effectExtent l="0" t="0" r="0" b="0"/>
            <wp:wrapNone/>
            <wp:docPr id="6" name="صورة 2"/>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CAKOER4C.jpg"/>
                    <pic:cNvPicPr>
                      <a:picLocks noChangeAspect="1" noChangeArrowheads="1"/>
                    </pic:cNvPicPr>
                  </pic:nvPicPr>
                  <pic:blipFill>
                    <a:blip r:embed="rId4"/>
                    <a:srcRect/>
                    <a:stretch>
                      <a:fillRect/>
                    </a:stretch>
                  </pic:blipFill>
                  <pic:spPr bwMode="auto">
                    <a:xfrm>
                      <a:off x="0" y="0"/>
                      <a:ext cx="982345" cy="934593"/>
                    </a:xfrm>
                    <a:prstGeom prst="roundRect">
                      <a:avLst>
                        <a:gd name="adj" fmla="val 8594"/>
                      </a:avLst>
                    </a:prstGeom>
                    <a:solidFill>
                      <a:srgbClr val="FFFFFF">
                        <a:shade val="85000"/>
                      </a:srgbClr>
                    </a:solidFill>
                    <a:ln>
                      <a:noFill/>
                    </a:ln>
                    <a:effectLst>
                      <a:reflection blurRad="6350" stA="50000" endA="300" endPos="90000" dir="5400000" sy="-100000" algn="bl" rotWithShape="0"/>
                    </a:effectLst>
                  </pic:spPr>
                </pic:pic>
              </a:graphicData>
            </a:graphic>
          </wp:anchor>
        </w:drawing>
      </w:r>
    </w:p>
    <w:p w:rsidR="00AE741C" w:rsidRDefault="00AE741C" w:rsidP="00AE741C">
      <w:pPr>
        <w:pStyle w:val="NormalWeb"/>
        <w:shd w:val="clear" w:color="auto" w:fill="F8FCFF"/>
        <w:bidi/>
        <w:rPr>
          <w:rFonts w:ascii="Rockwell Extra Bold" w:hAnsi="Rockwell Extra Bold" w:hint="cs"/>
          <w:color w:val="943634" w:themeColor="accent2" w:themeShade="BF"/>
          <w:sz w:val="32"/>
          <w:szCs w:val="32"/>
          <w:rtl/>
        </w:rPr>
      </w:pPr>
      <w:proofErr w:type="spellStart"/>
      <w:r>
        <w:rPr>
          <w:rFonts w:ascii="Rockwell Extra Bold" w:hAnsi="Rockwell Extra Bold" w:hint="cs"/>
          <w:color w:val="943634" w:themeColor="accent2" w:themeShade="BF"/>
          <w:sz w:val="32"/>
          <w:szCs w:val="32"/>
          <w:rtl/>
        </w:rPr>
        <w:t>الامارات</w:t>
      </w:r>
      <w:proofErr w:type="spellEnd"/>
      <w:r>
        <w:rPr>
          <w:rFonts w:ascii="Rockwell Extra Bold" w:hAnsi="Rockwell Extra Bold" w:hint="cs"/>
          <w:color w:val="943634" w:themeColor="accent2" w:themeShade="BF"/>
          <w:sz w:val="32"/>
          <w:szCs w:val="32"/>
          <w:rtl/>
        </w:rPr>
        <w:t xml:space="preserve"> العربية المتحدة</w:t>
      </w:r>
    </w:p>
    <w:p w:rsidR="00AE741C" w:rsidRDefault="00AE741C" w:rsidP="00AE741C">
      <w:pPr>
        <w:pStyle w:val="NormalWeb"/>
        <w:shd w:val="clear" w:color="auto" w:fill="F8FCFF"/>
        <w:bidi/>
        <w:rPr>
          <w:rFonts w:ascii="Rockwell Extra Bold" w:hAnsi="Rockwell Extra Bold" w:hint="cs"/>
          <w:color w:val="943634" w:themeColor="accent2" w:themeShade="BF"/>
          <w:sz w:val="32"/>
          <w:szCs w:val="32"/>
          <w:rtl/>
        </w:rPr>
      </w:pPr>
      <w:r>
        <w:rPr>
          <w:rFonts w:ascii="Rockwell Extra Bold" w:hAnsi="Rockwell Extra Bold" w:hint="cs"/>
          <w:color w:val="943634" w:themeColor="accent2" w:themeShade="BF"/>
          <w:sz w:val="32"/>
          <w:szCs w:val="32"/>
          <w:rtl/>
        </w:rPr>
        <w:t xml:space="preserve">مجلس </w:t>
      </w:r>
      <w:proofErr w:type="spellStart"/>
      <w:r>
        <w:rPr>
          <w:rFonts w:ascii="Rockwell Extra Bold" w:hAnsi="Rockwell Extra Bold" w:hint="cs"/>
          <w:color w:val="943634" w:themeColor="accent2" w:themeShade="BF"/>
          <w:sz w:val="32"/>
          <w:szCs w:val="32"/>
          <w:rtl/>
        </w:rPr>
        <w:t>ابوظبي</w:t>
      </w:r>
      <w:proofErr w:type="spellEnd"/>
      <w:r>
        <w:rPr>
          <w:rFonts w:ascii="Rockwell Extra Bold" w:hAnsi="Rockwell Extra Bold" w:hint="cs"/>
          <w:color w:val="943634" w:themeColor="accent2" w:themeShade="BF"/>
          <w:sz w:val="32"/>
          <w:szCs w:val="32"/>
          <w:rtl/>
        </w:rPr>
        <w:t xml:space="preserve"> للتعليم</w:t>
      </w:r>
    </w:p>
    <w:p w:rsidR="00AE741C" w:rsidRDefault="00AE741C" w:rsidP="00AE741C">
      <w:pPr>
        <w:pStyle w:val="NormalWeb"/>
        <w:shd w:val="clear" w:color="auto" w:fill="F8FCFF"/>
        <w:bidi/>
        <w:rPr>
          <w:rFonts w:hint="cs"/>
          <w:color w:val="943634" w:themeColor="accent2" w:themeShade="BF"/>
          <w:sz w:val="32"/>
          <w:szCs w:val="32"/>
          <w:rtl/>
        </w:rPr>
      </w:pPr>
      <w:r>
        <w:rPr>
          <w:rFonts w:ascii="Rockwell Extra Bold" w:hAnsi="Rockwell Extra Bold" w:hint="cs"/>
          <w:color w:val="943634" w:themeColor="accent2" w:themeShade="BF"/>
          <w:sz w:val="32"/>
          <w:szCs w:val="32"/>
          <w:rtl/>
        </w:rPr>
        <w:t>منطقة العين التعليمية</w:t>
      </w:r>
    </w:p>
    <w:p w:rsidR="00AE741C" w:rsidRDefault="00AE741C" w:rsidP="00AE741C">
      <w:pPr>
        <w:pStyle w:val="NormalWeb"/>
        <w:shd w:val="clear" w:color="auto" w:fill="F8FCFF"/>
        <w:bidi/>
        <w:rPr>
          <w:rFonts w:hint="cs"/>
          <w:color w:val="943634" w:themeColor="accent2" w:themeShade="BF"/>
          <w:sz w:val="32"/>
          <w:szCs w:val="32"/>
          <w:rtl/>
        </w:rPr>
      </w:pPr>
    </w:p>
    <w:p w:rsidR="00AE741C" w:rsidRDefault="00AE741C" w:rsidP="00AE741C">
      <w:pPr>
        <w:pStyle w:val="NormalWeb"/>
        <w:shd w:val="clear" w:color="auto" w:fill="F8FCFF"/>
        <w:bidi/>
        <w:jc w:val="center"/>
        <w:rPr>
          <w:rFonts w:cs="PT Simple Bold Ruled" w:hint="cs"/>
          <w:color w:val="7030A0"/>
          <w:sz w:val="48"/>
          <w:szCs w:val="48"/>
          <w:rtl/>
        </w:rPr>
      </w:pPr>
      <w:r>
        <w:rPr>
          <w:rFonts w:cs="PT Simple Bold Ruled" w:hint="cs"/>
          <w:color w:val="7030A0"/>
          <w:sz w:val="48"/>
          <w:szCs w:val="48"/>
          <w:rtl/>
        </w:rPr>
        <w:t xml:space="preserve">جمال عبد الناصر  </w:t>
      </w:r>
      <w:r>
        <w:rPr>
          <w:rFonts w:ascii="Arial" w:hAnsi="Arial" w:cs="Arial"/>
          <w:noProof/>
          <w:color w:val="0000FF"/>
          <w:sz w:val="27"/>
          <w:szCs w:val="27"/>
        </w:rPr>
        <w:drawing>
          <wp:inline distT="0" distB="0" distL="0" distR="0">
            <wp:extent cx="1167130" cy="1167130"/>
            <wp:effectExtent l="19050" t="0" r="0" b="0"/>
            <wp:docPr id="1" name="ipfBxdJlZYOMRXomM:" descr="http://t1.gstatic.com/images?q=tbn:BxdJlZYOMRXomM:http://i26.tinypic.com/oqhov4.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BxdJlZYOMRXomM:" descr="http://t1.gstatic.com/images?q=tbn:BxdJlZYOMRXomM:http://i26.tinypic.com/oqhov4.jpg">
                      <a:hlinkClick r:id="rId5"/>
                    </pic:cNvPr>
                    <pic:cNvPicPr>
                      <a:picLocks noChangeAspect="1" noChangeArrowheads="1"/>
                    </pic:cNvPicPr>
                  </pic:nvPicPr>
                  <pic:blipFill>
                    <a:blip r:embed="rId6"/>
                    <a:srcRect/>
                    <a:stretch>
                      <a:fillRect/>
                    </a:stretch>
                  </pic:blipFill>
                  <pic:spPr bwMode="auto">
                    <a:xfrm>
                      <a:off x="0" y="0"/>
                      <a:ext cx="1167130" cy="1167130"/>
                    </a:xfrm>
                    <a:prstGeom prst="rect">
                      <a:avLst/>
                    </a:prstGeom>
                    <a:noFill/>
                    <a:ln w="9525">
                      <a:noFill/>
                      <a:miter lim="800000"/>
                      <a:headEnd/>
                      <a:tailEnd/>
                    </a:ln>
                  </pic:spPr>
                </pic:pic>
              </a:graphicData>
            </a:graphic>
          </wp:inline>
        </w:drawing>
      </w:r>
    </w:p>
    <w:p w:rsidR="00AE741C" w:rsidRDefault="00AE741C" w:rsidP="00AE741C">
      <w:pPr>
        <w:pStyle w:val="NormalWeb"/>
        <w:shd w:val="clear" w:color="auto" w:fill="F8FCFF"/>
        <w:bidi/>
        <w:jc w:val="center"/>
        <w:rPr>
          <w:rFonts w:hint="cs"/>
          <w:sz w:val="32"/>
          <w:szCs w:val="32"/>
          <w:rtl/>
        </w:rPr>
      </w:pPr>
    </w:p>
    <w:p w:rsidR="00AE741C" w:rsidRDefault="00AE741C" w:rsidP="00AE741C">
      <w:pPr>
        <w:pStyle w:val="NormalWeb"/>
        <w:shd w:val="clear" w:color="auto" w:fill="F8FCFF"/>
        <w:bidi/>
        <w:jc w:val="center"/>
        <w:rPr>
          <w:rFonts w:hint="cs"/>
          <w:sz w:val="32"/>
          <w:szCs w:val="32"/>
          <w:rtl/>
        </w:rPr>
      </w:pPr>
    </w:p>
    <w:p w:rsidR="00AE741C" w:rsidRDefault="00AE741C" w:rsidP="00AE741C">
      <w:pPr>
        <w:pStyle w:val="NormalWeb"/>
        <w:shd w:val="clear" w:color="auto" w:fill="F8FCFF"/>
        <w:bidi/>
        <w:jc w:val="center"/>
        <w:rPr>
          <w:rFonts w:hint="cs"/>
          <w:sz w:val="32"/>
          <w:szCs w:val="32"/>
          <w:rtl/>
        </w:rPr>
      </w:pPr>
    </w:p>
    <w:p w:rsidR="00AE741C" w:rsidRDefault="00AE741C" w:rsidP="00AE741C">
      <w:pPr>
        <w:pStyle w:val="NormalWeb"/>
        <w:shd w:val="clear" w:color="auto" w:fill="F8FCFF"/>
        <w:bidi/>
        <w:jc w:val="center"/>
        <w:rPr>
          <w:rFonts w:cs="Simple Bold Jut Out" w:hint="cs"/>
          <w:color w:val="403152" w:themeColor="accent4" w:themeShade="80"/>
          <w:sz w:val="32"/>
          <w:szCs w:val="32"/>
          <w:rtl/>
        </w:rPr>
      </w:pPr>
      <w:r>
        <w:rPr>
          <w:rFonts w:cs="Simple Bold Jut Out" w:hint="cs"/>
          <w:color w:val="403152" w:themeColor="accent4" w:themeShade="80"/>
          <w:sz w:val="32"/>
          <w:szCs w:val="32"/>
          <w:rtl/>
        </w:rPr>
        <w:t xml:space="preserve">الطالبة : </w:t>
      </w:r>
    </w:p>
    <w:p w:rsidR="00AE741C" w:rsidRDefault="00AE741C" w:rsidP="00AE741C">
      <w:pPr>
        <w:pStyle w:val="NormalWeb"/>
        <w:shd w:val="clear" w:color="auto" w:fill="F8FCFF"/>
        <w:bidi/>
        <w:jc w:val="center"/>
        <w:rPr>
          <w:rFonts w:cs="Simple Bold Jut Out" w:hint="cs"/>
          <w:color w:val="403152" w:themeColor="accent4" w:themeShade="80"/>
          <w:sz w:val="32"/>
          <w:szCs w:val="32"/>
          <w:rtl/>
        </w:rPr>
      </w:pPr>
      <w:r>
        <w:rPr>
          <w:rFonts w:cs="Simple Bold Jut Out" w:hint="cs"/>
          <w:color w:val="403152" w:themeColor="accent4" w:themeShade="80"/>
          <w:sz w:val="32"/>
          <w:szCs w:val="32"/>
          <w:rtl/>
        </w:rPr>
        <w:t>المعلمة الفاضلة:</w:t>
      </w:r>
    </w:p>
    <w:p w:rsidR="00AE741C" w:rsidRDefault="00AE741C" w:rsidP="00AE741C">
      <w:pPr>
        <w:pStyle w:val="NormalWeb"/>
        <w:shd w:val="clear" w:color="auto" w:fill="F8FCFF"/>
        <w:bidi/>
        <w:jc w:val="center"/>
        <w:rPr>
          <w:rFonts w:cs="Simple Bold Jut Out" w:hint="cs"/>
          <w:color w:val="403152" w:themeColor="accent4" w:themeShade="80"/>
          <w:sz w:val="32"/>
          <w:szCs w:val="32"/>
          <w:rtl/>
        </w:rPr>
      </w:pPr>
      <w:r>
        <w:rPr>
          <w:rFonts w:cs="Simple Bold Jut Out" w:hint="cs"/>
          <w:color w:val="403152" w:themeColor="accent4" w:themeShade="80"/>
          <w:sz w:val="32"/>
          <w:szCs w:val="32"/>
          <w:rtl/>
        </w:rPr>
        <w:t xml:space="preserve">الصف:12 </w:t>
      </w:r>
      <w:proofErr w:type="spellStart"/>
      <w:r>
        <w:rPr>
          <w:rFonts w:cs="Simple Bold Jut Out" w:hint="cs"/>
          <w:color w:val="403152" w:themeColor="accent4" w:themeShade="80"/>
          <w:sz w:val="32"/>
          <w:szCs w:val="32"/>
          <w:rtl/>
        </w:rPr>
        <w:t>ادبي</w:t>
      </w:r>
      <w:proofErr w:type="spellEnd"/>
    </w:p>
    <w:p w:rsidR="00AE741C" w:rsidRDefault="00AE741C" w:rsidP="00AE741C">
      <w:pPr>
        <w:pStyle w:val="NormalWeb"/>
        <w:shd w:val="clear" w:color="auto" w:fill="F8FCFF"/>
        <w:bidi/>
        <w:jc w:val="center"/>
        <w:rPr>
          <w:rFonts w:cs="Simple Bold Jut Out" w:hint="cs"/>
          <w:color w:val="403152" w:themeColor="accent4" w:themeShade="80"/>
          <w:sz w:val="32"/>
          <w:szCs w:val="32"/>
          <w:rtl/>
        </w:rPr>
      </w:pPr>
      <w:r>
        <w:rPr>
          <w:rFonts w:cs="Simple Bold Jut Out" w:hint="cs"/>
          <w:color w:val="403152" w:themeColor="accent4" w:themeShade="80"/>
          <w:sz w:val="32"/>
          <w:szCs w:val="32"/>
          <w:rtl/>
        </w:rPr>
        <w:t>المادة التاريخ</w:t>
      </w:r>
    </w:p>
    <w:p w:rsidR="00AE741C" w:rsidRDefault="00AE741C" w:rsidP="00AE741C">
      <w:pPr>
        <w:jc w:val="center"/>
        <w:rPr>
          <w:rFonts w:ascii="Gill Sans MT" w:hAnsi="Gill Sans MT" w:hint="cs"/>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r>
        <w:rPr>
          <w:rFonts w:ascii="Gill Sans MT" w:hAnsi="Gill Sans MT"/>
          <w:color w:val="7030A0"/>
          <w:sz w:val="28"/>
          <w:szCs w:val="28"/>
          <w:rtl/>
        </w:rPr>
        <w:t>الفهرس</w:t>
      </w:r>
    </w:p>
    <w:p w:rsidR="00AE741C" w:rsidRDefault="00AE741C" w:rsidP="00AE741C">
      <w:pPr>
        <w:jc w:val="center"/>
        <w:rPr>
          <w:rFonts w:ascii="Gill Sans MT" w:hAnsi="Gill Sans MT" w:cs="Andalus"/>
          <w:color w:val="632423" w:themeColor="accent2" w:themeShade="80"/>
          <w:sz w:val="28"/>
          <w:szCs w:val="28"/>
          <w:rtl/>
        </w:rPr>
      </w:pPr>
      <w:r>
        <w:rPr>
          <w:rFonts w:ascii="Gill Sans MT" w:hAnsi="Gill Sans MT" w:cs="Andalus" w:hint="cs"/>
          <w:color w:val="632423" w:themeColor="accent2" w:themeShade="80"/>
          <w:sz w:val="28"/>
          <w:szCs w:val="28"/>
          <w:rtl/>
        </w:rPr>
        <w:t>الغلاف...........................................................................................................1</w:t>
      </w:r>
    </w:p>
    <w:p w:rsidR="00AE741C" w:rsidRDefault="00AE741C" w:rsidP="00AE741C">
      <w:pPr>
        <w:jc w:val="center"/>
        <w:rPr>
          <w:rFonts w:ascii="Gill Sans MT" w:hAnsi="Gill Sans MT" w:cs="Andalus" w:hint="cs"/>
          <w:color w:val="632423" w:themeColor="accent2" w:themeShade="80"/>
          <w:sz w:val="28"/>
          <w:szCs w:val="28"/>
          <w:rtl/>
        </w:rPr>
      </w:pPr>
      <w:r>
        <w:rPr>
          <w:rFonts w:ascii="Gill Sans MT" w:hAnsi="Gill Sans MT" w:cs="Andalus" w:hint="cs"/>
          <w:color w:val="632423" w:themeColor="accent2" w:themeShade="80"/>
          <w:sz w:val="28"/>
          <w:szCs w:val="28"/>
          <w:rtl/>
        </w:rPr>
        <w:t>الفهرس,,,,,,,,,,,,,,,,,,,,,,,,,,,,,,,,,,,,,,,,,,,,,,,,,,,,,,,,,,,,,,,,,,,,,,,,,,,,,,,,,,,,,,,,,,,,,,,,,,,,,,,,2</w:t>
      </w:r>
    </w:p>
    <w:p w:rsidR="00AE741C" w:rsidRDefault="00AE741C" w:rsidP="00AE741C">
      <w:pPr>
        <w:jc w:val="center"/>
        <w:rPr>
          <w:rFonts w:ascii="Gill Sans MT" w:hAnsi="Gill Sans MT" w:cs="Andalus" w:hint="cs"/>
          <w:color w:val="632423" w:themeColor="accent2" w:themeShade="80"/>
          <w:sz w:val="28"/>
          <w:szCs w:val="28"/>
          <w:rtl/>
        </w:rPr>
      </w:pPr>
      <w:r>
        <w:rPr>
          <w:rFonts w:ascii="Gill Sans MT" w:hAnsi="Gill Sans MT" w:cs="Andalus" w:hint="cs"/>
          <w:color w:val="632423" w:themeColor="accent2" w:themeShade="80"/>
          <w:sz w:val="28"/>
          <w:szCs w:val="28"/>
          <w:rtl/>
        </w:rPr>
        <w:t>المقدمة,,,,,,,,,,,,,,,,,,,,,,,,,,,,,,,,,,,,,,,,,,,,,,,,,,,,,,,,,,,,,,,,,,,,,,,,,,,,,,,,,,,,,,,,,,,,,,,,,,,,, 3</w:t>
      </w:r>
      <w:r>
        <w:rPr>
          <w:rFonts w:ascii="Gill Sans MT" w:hAnsi="Gill Sans MT" w:cs="Andalus" w:hint="cs"/>
          <w:color w:val="632423" w:themeColor="accent2" w:themeShade="80"/>
          <w:sz w:val="28"/>
          <w:szCs w:val="28"/>
          <w:rtl/>
        </w:rPr>
        <w:br/>
        <w:t>الموضوع.................................................................................................. 4</w:t>
      </w:r>
      <w:r>
        <w:rPr>
          <w:rFonts w:ascii="Gill Sans MT" w:hAnsi="Gill Sans MT" w:cs="Andalus" w:hint="cs"/>
          <w:color w:val="632423" w:themeColor="accent2" w:themeShade="80"/>
          <w:sz w:val="28"/>
          <w:szCs w:val="28"/>
          <w:rtl/>
        </w:rPr>
        <w:br/>
        <w:t xml:space="preserve">مولده ودراسته,,,,,,,,,,,,,,,,,,,,,,,,,,,,,,,,,,,,,,,,,,,,,,,,,,,,,,,,,,,,,,,,,,,,,,,,,,,,,,,,,,,,,,,,,,4 </w:t>
      </w:r>
      <w:r>
        <w:rPr>
          <w:rFonts w:ascii="Gill Sans MT" w:hAnsi="Gill Sans MT" w:cs="Andalus" w:hint="cs"/>
          <w:color w:val="632423" w:themeColor="accent2" w:themeShade="80"/>
          <w:sz w:val="28"/>
          <w:szCs w:val="28"/>
          <w:rtl/>
        </w:rPr>
        <w:br/>
        <w:t xml:space="preserve">جمال عبد الناصر </w:t>
      </w:r>
      <w:proofErr w:type="spellStart"/>
      <w:r>
        <w:rPr>
          <w:rFonts w:ascii="Gill Sans MT" w:hAnsi="Gill Sans MT" w:cs="Andalus" w:hint="cs"/>
          <w:color w:val="632423" w:themeColor="accent2" w:themeShade="80"/>
          <w:sz w:val="28"/>
          <w:szCs w:val="28"/>
          <w:rtl/>
        </w:rPr>
        <w:t>فى</w:t>
      </w:r>
      <w:proofErr w:type="spellEnd"/>
      <w:r>
        <w:rPr>
          <w:rFonts w:ascii="Gill Sans MT" w:hAnsi="Gill Sans MT" w:cs="Andalus" w:hint="cs"/>
          <w:color w:val="632423" w:themeColor="accent2" w:themeShade="80"/>
          <w:sz w:val="28"/>
          <w:szCs w:val="28"/>
          <w:rtl/>
        </w:rPr>
        <w:t xml:space="preserve"> المرحلة الابتدائية.....................................................5</w:t>
      </w:r>
      <w:r>
        <w:rPr>
          <w:rFonts w:ascii="Gill Sans MT" w:hAnsi="Gill Sans MT" w:cs="Andalus" w:hint="cs"/>
          <w:color w:val="632423" w:themeColor="accent2" w:themeShade="80"/>
          <w:sz w:val="28"/>
          <w:szCs w:val="28"/>
          <w:rtl/>
        </w:rPr>
        <w:br/>
        <w:t xml:space="preserve">جمال عبد الناصر </w:t>
      </w:r>
      <w:proofErr w:type="spellStart"/>
      <w:r>
        <w:rPr>
          <w:rFonts w:ascii="Gill Sans MT" w:hAnsi="Gill Sans MT" w:cs="Andalus" w:hint="cs"/>
          <w:color w:val="632423" w:themeColor="accent2" w:themeShade="80"/>
          <w:sz w:val="28"/>
          <w:szCs w:val="28"/>
          <w:rtl/>
        </w:rPr>
        <w:t>فى</w:t>
      </w:r>
      <w:proofErr w:type="spellEnd"/>
      <w:r>
        <w:rPr>
          <w:rFonts w:ascii="Gill Sans MT" w:hAnsi="Gill Sans MT" w:cs="Andalus" w:hint="cs"/>
          <w:color w:val="632423" w:themeColor="accent2" w:themeShade="80"/>
          <w:sz w:val="28"/>
          <w:szCs w:val="28"/>
          <w:rtl/>
        </w:rPr>
        <w:t xml:space="preserve"> المرحلة الثانوية,,,,,,,,,,,,,,,,,,,,,,,,,,,,,,,,,,,,,,,,,,,,,,,,,,,,,,, 6-7</w:t>
      </w:r>
      <w:r>
        <w:rPr>
          <w:rFonts w:ascii="Gill Sans MT" w:hAnsi="Gill Sans MT" w:cs="Andalus" w:hint="cs"/>
          <w:color w:val="632423" w:themeColor="accent2" w:themeShade="80"/>
          <w:sz w:val="28"/>
          <w:szCs w:val="28"/>
          <w:rtl/>
        </w:rPr>
        <w:br/>
        <w:t>جمال عبد الناصر ضابطاً........................................................................... 7</w:t>
      </w:r>
      <w:r>
        <w:rPr>
          <w:rFonts w:ascii="Gill Sans MT" w:hAnsi="Gill Sans MT" w:cs="Andalus" w:hint="cs"/>
          <w:color w:val="632423" w:themeColor="accent2" w:themeShade="80"/>
          <w:sz w:val="28"/>
          <w:szCs w:val="28"/>
          <w:rtl/>
        </w:rPr>
        <w:br/>
        <w:t>تنظيم الضباط الأحرار,,,,,,,,,,,,,,,,,,,,,,,,,,,,,,,,,,,,,,,,,,,,,,,,,,,,,,,,,,,,,,,,,,,,,,,,,,,,,,,, 8</w:t>
      </w:r>
      <w:r>
        <w:rPr>
          <w:rFonts w:ascii="Gill Sans MT" w:hAnsi="Gill Sans MT" w:cs="Andalus" w:hint="cs"/>
          <w:color w:val="632423" w:themeColor="accent2" w:themeShade="80"/>
          <w:sz w:val="28"/>
          <w:szCs w:val="28"/>
          <w:rtl/>
        </w:rPr>
        <w:br/>
        <w:t>بيان الثورة............................................................................................... 9</w:t>
      </w:r>
      <w:r>
        <w:rPr>
          <w:rFonts w:ascii="Gill Sans MT" w:hAnsi="Gill Sans MT" w:cs="Andalus" w:hint="cs"/>
          <w:color w:val="632423" w:themeColor="accent2" w:themeShade="80"/>
          <w:sz w:val="28"/>
          <w:szCs w:val="28"/>
          <w:rtl/>
        </w:rPr>
        <w:br/>
        <w:t>تعيين جمال عبد الناصر رئيساً لمجلس قيادة الثورة,,,,,,,,,,,,,,,,,,,,,,,,,,,,,,,, 9+10</w:t>
      </w:r>
      <w:r>
        <w:rPr>
          <w:rFonts w:ascii="Gill Sans MT" w:hAnsi="Gill Sans MT" w:cs="Andalus" w:hint="cs"/>
          <w:color w:val="632423" w:themeColor="accent2" w:themeShade="80"/>
          <w:sz w:val="28"/>
          <w:szCs w:val="28"/>
          <w:rtl/>
        </w:rPr>
        <w:br/>
        <w:t>وفاته......................................................................................................... 10</w:t>
      </w:r>
      <w:r>
        <w:rPr>
          <w:rFonts w:ascii="Gill Sans MT" w:hAnsi="Gill Sans MT" w:cs="Andalus" w:hint="cs"/>
          <w:color w:val="632423" w:themeColor="accent2" w:themeShade="80"/>
          <w:sz w:val="28"/>
          <w:szCs w:val="28"/>
          <w:rtl/>
        </w:rPr>
        <w:br/>
        <w:t>الخاتمة,,,,,,,,,,,,,,,,,,,,,,,,,,,,,,,,,,,,,,,,,,,,,,,,,,,,,,,,,,,,,,,,,,,,,,,,,,,,,,,,,,,,,,,,,,,,,,,,,,,,,,, 11</w:t>
      </w:r>
      <w:r>
        <w:rPr>
          <w:rFonts w:ascii="Gill Sans MT" w:hAnsi="Gill Sans MT" w:cs="Andalus" w:hint="cs"/>
          <w:color w:val="632423" w:themeColor="accent2" w:themeShade="80"/>
          <w:sz w:val="28"/>
          <w:szCs w:val="28"/>
          <w:rtl/>
        </w:rPr>
        <w:br/>
        <w:t>النتائج والتوصيات..................................................................................... 11</w:t>
      </w:r>
      <w:r>
        <w:rPr>
          <w:rFonts w:ascii="Gill Sans MT" w:hAnsi="Gill Sans MT" w:cs="Andalus" w:hint="cs"/>
          <w:color w:val="632423" w:themeColor="accent2" w:themeShade="80"/>
          <w:sz w:val="28"/>
          <w:szCs w:val="28"/>
          <w:rtl/>
        </w:rPr>
        <w:br/>
        <w:t>المراجع والمصادر,,,,,,,,,,,,,,,,,,,,,,,,,,,,,,,,,,,,,,,,,,,,,,,,,,,,,,,,,,,,,,,,,,,,,,,,,,,,,,,,,,,,,,,12</w:t>
      </w:r>
    </w:p>
    <w:p w:rsidR="00AE741C" w:rsidRDefault="00AE741C" w:rsidP="00AE741C">
      <w:pPr>
        <w:jc w:val="center"/>
        <w:rPr>
          <w:rFonts w:ascii="Gill Sans MT" w:hAnsi="Gill Sans MT"/>
          <w:color w:val="7030A0"/>
          <w:sz w:val="28"/>
          <w:szCs w:val="28"/>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7030A0"/>
          <w:sz w:val="28"/>
          <w:szCs w:val="28"/>
          <w:rtl/>
        </w:rPr>
      </w:pPr>
    </w:p>
    <w:p w:rsidR="00AE741C" w:rsidRDefault="00AE741C" w:rsidP="00AE741C">
      <w:pPr>
        <w:jc w:val="center"/>
        <w:rPr>
          <w:rFonts w:ascii="Gill Sans MT" w:hAnsi="Gill Sans MT"/>
          <w:color w:val="632423" w:themeColor="accent2" w:themeShade="80"/>
          <w:sz w:val="28"/>
          <w:szCs w:val="28"/>
          <w:rtl/>
        </w:rPr>
      </w:pPr>
      <w:r>
        <w:rPr>
          <w:rFonts w:ascii="Gill Sans MT" w:hAnsi="Gill Sans MT"/>
          <w:color w:val="7030A0"/>
          <w:sz w:val="28"/>
          <w:szCs w:val="28"/>
          <w:rtl/>
        </w:rPr>
        <w:t>بسم الله الرحمن الرحيم</w:t>
      </w:r>
      <w:r>
        <w:rPr>
          <w:rFonts w:ascii="Gill Sans MT" w:hAnsi="Gill Sans MT"/>
          <w:sz w:val="28"/>
          <w:szCs w:val="28"/>
          <w:rtl/>
        </w:rPr>
        <w:t xml:space="preserve"> </w:t>
      </w:r>
      <w:r>
        <w:rPr>
          <w:rFonts w:ascii="Gill Sans MT" w:hAnsi="Gill Sans MT"/>
          <w:sz w:val="28"/>
          <w:szCs w:val="28"/>
          <w:rtl/>
        </w:rPr>
        <w:br/>
      </w:r>
      <w:r>
        <w:rPr>
          <w:rFonts w:ascii="Gill Sans MT" w:hAnsi="Gill Sans MT"/>
          <w:sz w:val="28"/>
          <w:szCs w:val="28"/>
          <w:rtl/>
        </w:rPr>
        <w:br/>
      </w:r>
      <w:r>
        <w:rPr>
          <w:rFonts w:ascii="Gill Sans MT" w:hAnsi="Gill Sans MT"/>
          <w:color w:val="7030A0"/>
          <w:sz w:val="28"/>
          <w:szCs w:val="28"/>
          <w:rtl/>
        </w:rPr>
        <w:t>المقدمة:-</w:t>
      </w:r>
      <w:r>
        <w:rPr>
          <w:rFonts w:ascii="Gill Sans MT" w:hAnsi="Gill Sans MT"/>
          <w:sz w:val="28"/>
          <w:szCs w:val="28"/>
          <w:rtl/>
        </w:rPr>
        <w:br/>
      </w:r>
      <w:r>
        <w:rPr>
          <w:rFonts w:ascii="Gill Sans MT" w:hAnsi="Gill Sans MT"/>
          <w:color w:val="632423" w:themeColor="accent2" w:themeShade="80"/>
          <w:sz w:val="28"/>
          <w:szCs w:val="28"/>
          <w:rtl/>
        </w:rPr>
        <w:t>الحمد لله رب العالمين والصلاة والسلام على أشرف المرسلين..</w:t>
      </w:r>
      <w:r>
        <w:rPr>
          <w:rFonts w:ascii="Gill Sans MT" w:hAnsi="Gill Sans MT"/>
          <w:color w:val="632423" w:themeColor="accent2" w:themeShade="80"/>
          <w:sz w:val="28"/>
          <w:szCs w:val="28"/>
          <w:rtl/>
        </w:rPr>
        <w:br/>
        <w:t>في البداية أحب أن أوضح سبب اختيارنا لهذه الشخصية لما رأيت من شجاعة وقوة فيه هذا الرجل الشجاع بأنه رجل سياسة وفكر في آن واحد لذلك أحببنا أن نناقش هذه الشخصية ونطرح المعلومات التي نراها مناسبة، عسى القارئ أن ينتفع منها عند قراءتها، أرجوا من الله أن يوفقنا في هذا البحث ويحوز على استحسانكم.</w:t>
      </w:r>
      <w:r>
        <w:rPr>
          <w:rFonts w:ascii="Gill Sans MT" w:hAnsi="Gill Sans MT"/>
          <w:color w:val="632423" w:themeColor="accent2" w:themeShade="80"/>
          <w:sz w:val="28"/>
          <w:szCs w:val="28"/>
          <w:rtl/>
        </w:rPr>
        <w:br/>
        <w:t>وسوف أتناول في البحث.</w:t>
      </w:r>
      <w:r>
        <w:rPr>
          <w:rFonts w:ascii="Gill Sans MT" w:hAnsi="Gill Sans MT"/>
          <w:color w:val="632423" w:themeColor="accent2" w:themeShade="80"/>
          <w:sz w:val="28"/>
          <w:szCs w:val="28"/>
          <w:rtl/>
        </w:rPr>
        <w:br/>
        <w:t>1- مولده.</w:t>
      </w:r>
      <w:r>
        <w:rPr>
          <w:rFonts w:ascii="Gill Sans MT" w:hAnsi="Gill Sans MT"/>
          <w:color w:val="632423" w:themeColor="accent2" w:themeShade="80"/>
          <w:sz w:val="28"/>
          <w:szCs w:val="28"/>
          <w:rtl/>
        </w:rPr>
        <w:br/>
        <w:t xml:space="preserve">2- مرحلته في </w:t>
      </w:r>
      <w:proofErr w:type="spellStart"/>
      <w:r>
        <w:rPr>
          <w:rFonts w:ascii="Gill Sans MT" w:hAnsi="Gill Sans MT"/>
          <w:color w:val="632423" w:themeColor="accent2" w:themeShade="80"/>
          <w:sz w:val="28"/>
          <w:szCs w:val="28"/>
          <w:rtl/>
        </w:rPr>
        <w:t>الإبتدائي</w:t>
      </w:r>
      <w:proofErr w:type="spellEnd"/>
      <w:r>
        <w:rPr>
          <w:rFonts w:ascii="Gill Sans MT" w:hAnsi="Gill Sans MT"/>
          <w:color w:val="632423" w:themeColor="accent2" w:themeShade="80"/>
          <w:sz w:val="28"/>
          <w:szCs w:val="28"/>
          <w:rtl/>
        </w:rPr>
        <w:t xml:space="preserve"> والثانوي.</w:t>
      </w:r>
      <w:r>
        <w:rPr>
          <w:rFonts w:ascii="Gill Sans MT" w:hAnsi="Gill Sans MT"/>
          <w:color w:val="632423" w:themeColor="accent2" w:themeShade="80"/>
          <w:sz w:val="28"/>
          <w:szCs w:val="28"/>
          <w:rtl/>
        </w:rPr>
        <w:br/>
        <w:t>3- جمال عبد الناصر ضابطا.</w:t>
      </w:r>
      <w:r>
        <w:rPr>
          <w:rFonts w:ascii="Gill Sans MT" w:hAnsi="Gill Sans MT"/>
          <w:color w:val="632423" w:themeColor="accent2" w:themeShade="80"/>
          <w:sz w:val="28"/>
          <w:szCs w:val="28"/>
          <w:rtl/>
        </w:rPr>
        <w:br/>
        <w:t>4- تنظيم الضباط الأحرار.</w:t>
      </w:r>
      <w:r>
        <w:rPr>
          <w:rFonts w:ascii="Gill Sans MT" w:hAnsi="Gill Sans MT"/>
          <w:color w:val="632423" w:themeColor="accent2" w:themeShade="80"/>
          <w:sz w:val="28"/>
          <w:szCs w:val="28"/>
          <w:rtl/>
        </w:rPr>
        <w:br/>
        <w:t>5- بيان الثورة .</w:t>
      </w:r>
      <w:r>
        <w:rPr>
          <w:rFonts w:ascii="Gill Sans MT" w:hAnsi="Gill Sans MT"/>
          <w:color w:val="632423" w:themeColor="accent2" w:themeShade="80"/>
          <w:sz w:val="28"/>
          <w:szCs w:val="28"/>
          <w:rtl/>
        </w:rPr>
        <w:br/>
        <w:t>6- تعين جمال عبد الناصر رئيسا لمجلس قيادة الثورة.</w:t>
      </w:r>
      <w:r>
        <w:rPr>
          <w:rFonts w:ascii="Gill Sans MT" w:hAnsi="Gill Sans MT"/>
          <w:color w:val="632423" w:themeColor="accent2" w:themeShade="80"/>
          <w:sz w:val="28"/>
          <w:szCs w:val="28"/>
          <w:rtl/>
        </w:rPr>
        <w:br/>
        <w:t>7- وفاته.</w:t>
      </w:r>
    </w:p>
    <w:p w:rsidR="00AE741C" w:rsidRDefault="00AE741C" w:rsidP="00AE741C">
      <w:pPr>
        <w:rPr>
          <w:rFonts w:ascii="Gill Sans MT" w:hAnsi="Gill Sans MT"/>
          <w:sz w:val="28"/>
          <w:szCs w:val="28"/>
          <w:rtl/>
        </w:rPr>
      </w:pPr>
    </w:p>
    <w:p w:rsidR="00AE741C" w:rsidRDefault="00AE741C" w:rsidP="00AE741C">
      <w:pPr>
        <w:jc w:val="center"/>
        <w:rPr>
          <w:rFonts w:ascii="Gill Sans MT" w:hAnsi="Gill Sans MT"/>
          <w:sz w:val="28"/>
          <w:szCs w:val="28"/>
          <w:rtl/>
        </w:rPr>
      </w:pPr>
      <w:r>
        <w:rPr>
          <w:rFonts w:ascii="Arial" w:hAnsi="Arial" w:cs="Arial"/>
          <w:noProof/>
          <w:color w:val="0000FF"/>
          <w:sz w:val="28"/>
          <w:szCs w:val="28"/>
        </w:rPr>
        <w:drawing>
          <wp:inline distT="0" distB="0" distL="0" distR="0">
            <wp:extent cx="1099185" cy="1342390"/>
            <wp:effectExtent l="19050" t="0" r="5715" b="0"/>
            <wp:docPr id="2" name="ipfA83L5n_5Drq4aM:" descr="http://t3.gstatic.com/images?q=tbn:A83L5n_5Drq4aM:http://1.bp.blogspot.com/_glPxCKD5D3c/SNTX7yvDf8I/AAAAAAAAAFE/CBgOeLEX7Wc/s320/%D8%AC%D9%85%D8%A7%D9%84%252B%D8%B9%D8%A8%D8%AF%252B%D8%A7%D9%84%D9%86%D8%A7%D8%B5%D8%B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A83L5n_5Drq4aM:" descr="http://t3.gstatic.com/images?q=tbn:A83L5n_5Drq4aM:http://1.bp.blogspot.com/_glPxCKD5D3c/SNTX7yvDf8I/AAAAAAAAAFE/CBgOeLEX7Wc/s320/%D8%AC%D9%85%D8%A7%D9%84%252B%D8%B9%D8%A8%D8%AF%252B%D8%A7%D9%84%D9%86%D8%A7%D8%B5%D8%B1.jpg">
                      <a:hlinkClick r:id="rId7"/>
                    </pic:cNvPr>
                    <pic:cNvPicPr>
                      <a:picLocks noChangeAspect="1" noChangeArrowheads="1"/>
                    </pic:cNvPicPr>
                  </pic:nvPicPr>
                  <pic:blipFill>
                    <a:blip r:embed="rId8"/>
                    <a:srcRect/>
                    <a:stretch>
                      <a:fillRect/>
                    </a:stretch>
                  </pic:blipFill>
                  <pic:spPr bwMode="auto">
                    <a:xfrm>
                      <a:off x="0" y="0"/>
                      <a:ext cx="1099185" cy="1342390"/>
                    </a:xfrm>
                    <a:prstGeom prst="rect">
                      <a:avLst/>
                    </a:prstGeom>
                    <a:noFill/>
                    <a:ln w="9525">
                      <a:noFill/>
                      <a:miter lim="800000"/>
                      <a:headEnd/>
                      <a:tailEnd/>
                    </a:ln>
                  </pic:spPr>
                </pic:pic>
              </a:graphicData>
            </a:graphic>
          </wp:inline>
        </w:drawing>
      </w:r>
    </w:p>
    <w:p w:rsidR="00AE741C" w:rsidRDefault="00AE741C" w:rsidP="00AE741C">
      <w:pPr>
        <w:rPr>
          <w:rFonts w:ascii="Gill Sans MT" w:hAnsi="Gill Sans MT"/>
          <w:sz w:val="28"/>
          <w:szCs w:val="28"/>
          <w:rtl/>
        </w:rPr>
      </w:pPr>
    </w:p>
    <w:p w:rsidR="00AE741C" w:rsidRDefault="00AE741C" w:rsidP="00AE741C">
      <w:pPr>
        <w:jc w:val="center"/>
        <w:rPr>
          <w:rFonts w:ascii="Gill Sans MT" w:hAnsi="Gill Sans MT"/>
          <w:color w:val="7030A0"/>
          <w:sz w:val="28"/>
          <w:szCs w:val="28"/>
          <w:rtl/>
        </w:rPr>
      </w:pPr>
      <w:r>
        <w:rPr>
          <w:rFonts w:ascii="Gill Sans MT" w:hAnsi="Gill Sans MT"/>
          <w:color w:val="7030A0"/>
          <w:sz w:val="28"/>
          <w:szCs w:val="28"/>
          <w:rtl/>
        </w:rPr>
        <w:lastRenderedPageBreak/>
        <w:t>الموضوع:-</w:t>
      </w:r>
    </w:p>
    <w:p w:rsidR="00AE741C" w:rsidRDefault="00AE741C" w:rsidP="00AE741C">
      <w:pPr>
        <w:rPr>
          <w:rFonts w:ascii="Gill Sans MT" w:hAnsi="Gill Sans MT"/>
          <w:sz w:val="28"/>
          <w:szCs w:val="28"/>
          <w:rtl/>
        </w:rPr>
      </w:pPr>
      <w:r>
        <w:rPr>
          <w:rFonts w:ascii="Gill Sans MT" w:hAnsi="Gill Sans MT"/>
          <w:color w:val="7030A0"/>
          <w:sz w:val="28"/>
          <w:szCs w:val="28"/>
          <w:rtl/>
        </w:rPr>
        <w:t>*مولده ودراسته*</w:t>
      </w:r>
      <w:r>
        <w:rPr>
          <w:rFonts w:ascii="Gill Sans MT" w:hAnsi="Gill Sans MT"/>
          <w:sz w:val="28"/>
          <w:szCs w:val="28"/>
          <w:rtl/>
        </w:rPr>
        <w:br/>
      </w:r>
      <w:r>
        <w:rPr>
          <w:rFonts w:ascii="Gill Sans MT" w:hAnsi="Gill Sans MT"/>
          <w:color w:val="632423" w:themeColor="accent2" w:themeShade="80"/>
          <w:sz w:val="28"/>
          <w:szCs w:val="28"/>
          <w:rtl/>
        </w:rPr>
        <w:t>ولد جمال عبد الناصر في ١٥ يناير ١٩١٨ في ١٨ شارع قنوات في حي باكوس الشعبي بالإسكندرية . كان جمال عبد الناصر الابن الأكبر لعبد الناصر حسين الذي ولد في عام ١٨٨٨ في قرية بني مر في صعيد مصر في أسره من الفلاحين، ولكنه حصل على قدر من التعليم سمح له بأن يلتحق بوظيفة في مصلحة البريد بالإسكندرية، وكان مرتبه يكفى بصعوبة لسداد ضرورات الحياة.</w:t>
      </w:r>
      <w:r>
        <w:rPr>
          <w:rFonts w:ascii="Gill Sans MT" w:hAnsi="Gill Sans MT"/>
          <w:color w:val="632423" w:themeColor="accent2" w:themeShade="80"/>
          <w:sz w:val="28"/>
          <w:szCs w:val="28"/>
          <w:rtl/>
        </w:rPr>
        <w:br/>
        <w:t xml:space="preserve">*جمال عبد الناصر </w:t>
      </w:r>
      <w:proofErr w:type="spellStart"/>
      <w:r>
        <w:rPr>
          <w:rFonts w:ascii="Gill Sans MT" w:hAnsi="Gill Sans MT"/>
          <w:color w:val="632423" w:themeColor="accent2" w:themeShade="80"/>
          <w:sz w:val="28"/>
          <w:szCs w:val="28"/>
          <w:rtl/>
        </w:rPr>
        <w:t>فى</w:t>
      </w:r>
      <w:proofErr w:type="spellEnd"/>
      <w:r>
        <w:rPr>
          <w:rFonts w:ascii="Gill Sans MT" w:hAnsi="Gill Sans MT"/>
          <w:color w:val="632423" w:themeColor="accent2" w:themeShade="80"/>
          <w:sz w:val="28"/>
          <w:szCs w:val="28"/>
          <w:rtl/>
        </w:rPr>
        <w:t xml:space="preserve"> المرحلة الابتدائية* </w:t>
      </w:r>
      <w:r>
        <w:rPr>
          <w:rFonts w:ascii="Gill Sans MT" w:hAnsi="Gill Sans MT"/>
          <w:color w:val="632423" w:themeColor="accent2" w:themeShade="80"/>
          <w:sz w:val="28"/>
          <w:szCs w:val="28"/>
          <w:rtl/>
        </w:rPr>
        <w:br/>
        <w:t xml:space="preserve">التحق جمال عبد الناصر بروضة الأطفال بمحرم بك بالإسكندرية، ثم التحق بالمدرسة الابتدائية </w:t>
      </w:r>
      <w:proofErr w:type="spellStart"/>
      <w:r>
        <w:rPr>
          <w:rFonts w:ascii="Gill Sans MT" w:hAnsi="Gill Sans MT"/>
          <w:color w:val="632423" w:themeColor="accent2" w:themeShade="80"/>
          <w:sz w:val="28"/>
          <w:szCs w:val="28"/>
          <w:rtl/>
        </w:rPr>
        <w:t>بالخطاطبه</w:t>
      </w:r>
      <w:proofErr w:type="spellEnd"/>
      <w:r>
        <w:rPr>
          <w:rFonts w:ascii="Gill Sans MT" w:hAnsi="Gill Sans MT"/>
          <w:color w:val="632423" w:themeColor="accent2" w:themeShade="80"/>
          <w:sz w:val="28"/>
          <w:szCs w:val="28"/>
          <w:rtl/>
        </w:rPr>
        <w:t xml:space="preserve"> في عامي ١٩٢٣ ، ١٩٢٤ . وفى عام ١٩٢٥ دخل جمال مدرسة النحاسين الابتدائية بالجمالية بالقاهرة وأقام عند عمه خليل حسين في حي شعبي لمدة ثلاث سنوات، وكان جمال يسافر لزيارة أسرته </w:t>
      </w:r>
      <w:proofErr w:type="spellStart"/>
      <w:r>
        <w:rPr>
          <w:rFonts w:ascii="Gill Sans MT" w:hAnsi="Gill Sans MT"/>
          <w:color w:val="632423" w:themeColor="accent2" w:themeShade="80"/>
          <w:sz w:val="28"/>
          <w:szCs w:val="28"/>
          <w:rtl/>
        </w:rPr>
        <w:t>بالخطاطبه</w:t>
      </w:r>
      <w:proofErr w:type="spellEnd"/>
      <w:r>
        <w:rPr>
          <w:rFonts w:ascii="Gill Sans MT" w:hAnsi="Gill Sans MT"/>
          <w:color w:val="632423" w:themeColor="accent2" w:themeShade="80"/>
          <w:sz w:val="28"/>
          <w:szCs w:val="28"/>
          <w:rtl/>
        </w:rPr>
        <w:t xml:space="preserve"> في العطلات المدرسية، وحين وصل في الإجازة الصيفية في العام التالي – ١٩٢٦ – علم أن والدته قد توفيت قبل ذلك بأسابيع ولم يجد أحد الشجاعة لإبلاغه بموتها، ولكنه اكتشف ذلك بنفسه بطريقة هزت كيانه – كما ذكر لـ "دافيد </w:t>
      </w:r>
      <w:proofErr w:type="spellStart"/>
      <w:r>
        <w:rPr>
          <w:rFonts w:ascii="Gill Sans MT" w:hAnsi="Gill Sans MT"/>
          <w:color w:val="632423" w:themeColor="accent2" w:themeShade="80"/>
          <w:sz w:val="28"/>
          <w:szCs w:val="28"/>
          <w:rtl/>
        </w:rPr>
        <w:t>مورجان</w:t>
      </w:r>
      <w:proofErr w:type="spellEnd"/>
      <w:r>
        <w:rPr>
          <w:rFonts w:ascii="Gill Sans MT" w:hAnsi="Gill Sans MT"/>
          <w:color w:val="632423" w:themeColor="accent2" w:themeShade="80"/>
          <w:sz w:val="28"/>
          <w:szCs w:val="28"/>
          <w:rtl/>
        </w:rPr>
        <w:t>" مندوب صحيفة "</w:t>
      </w:r>
      <w:proofErr w:type="spellStart"/>
      <w:r>
        <w:rPr>
          <w:rFonts w:ascii="Gill Sans MT" w:hAnsi="Gill Sans MT"/>
          <w:color w:val="632423" w:themeColor="accent2" w:themeShade="80"/>
          <w:sz w:val="28"/>
          <w:szCs w:val="28"/>
          <w:rtl/>
        </w:rPr>
        <w:t>الصنداى</w:t>
      </w:r>
      <w:proofErr w:type="spellEnd"/>
      <w:r>
        <w:rPr>
          <w:rFonts w:ascii="Gill Sans MT" w:hAnsi="Gill Sans MT"/>
          <w:color w:val="632423" w:themeColor="accent2" w:themeShade="80"/>
          <w:sz w:val="28"/>
          <w:szCs w:val="28"/>
          <w:rtl/>
        </w:rPr>
        <w:t xml:space="preserve"> </w:t>
      </w:r>
      <w:proofErr w:type="spellStart"/>
      <w:r>
        <w:rPr>
          <w:rFonts w:ascii="Gill Sans MT" w:hAnsi="Gill Sans MT"/>
          <w:color w:val="632423" w:themeColor="accent2" w:themeShade="80"/>
          <w:sz w:val="28"/>
          <w:szCs w:val="28"/>
          <w:rtl/>
        </w:rPr>
        <w:t>تايمز</w:t>
      </w:r>
      <w:proofErr w:type="spellEnd"/>
      <w:r>
        <w:rPr>
          <w:rFonts w:ascii="Gill Sans MT" w:hAnsi="Gill Sans MT"/>
          <w:color w:val="632423" w:themeColor="accent2" w:themeShade="80"/>
          <w:sz w:val="28"/>
          <w:szCs w:val="28"/>
          <w:rtl/>
        </w:rPr>
        <w:t>" – ثم أضاف: "لقد كان فقد أمي في حد ذاته أمراً محزناً للغاية، أما فقدها بهذه الطريقة فقد كان صدمة تركت في شعوراً لا يمحوه الزمن. وقد جعلتني آلامي وأحزاني الخاصة في تلك الفترة أجد مضضاً بالغاً في إنزال الآلام والأحزان بالغير في مستقبل السنين وبعد أن أتم جمال السنة الثالثة في مدرسة النحاسين بالقاهرة، أرسله والده في صيف ١٩٢٨ عند جده لوالدته فقضى السنة الرابعة الابتدائية في مدرسة العطارين بالإسكندرية.</w:t>
      </w:r>
      <w:r>
        <w:rPr>
          <w:rFonts w:ascii="Gill Sans MT" w:hAnsi="Gill Sans MT"/>
          <w:color w:val="632423" w:themeColor="accent2" w:themeShade="80"/>
          <w:sz w:val="28"/>
          <w:szCs w:val="28"/>
          <w:rtl/>
        </w:rPr>
        <w:br/>
        <w:t xml:space="preserve">* جمال عبد الناصر </w:t>
      </w:r>
      <w:proofErr w:type="spellStart"/>
      <w:r>
        <w:rPr>
          <w:rFonts w:ascii="Gill Sans MT" w:hAnsi="Gill Sans MT"/>
          <w:color w:val="632423" w:themeColor="accent2" w:themeShade="80"/>
          <w:sz w:val="28"/>
          <w:szCs w:val="28"/>
          <w:rtl/>
        </w:rPr>
        <w:t>فى</w:t>
      </w:r>
      <w:proofErr w:type="spellEnd"/>
      <w:r>
        <w:rPr>
          <w:rFonts w:ascii="Gill Sans MT" w:hAnsi="Gill Sans MT"/>
          <w:color w:val="632423" w:themeColor="accent2" w:themeShade="80"/>
          <w:sz w:val="28"/>
          <w:szCs w:val="28"/>
          <w:rtl/>
        </w:rPr>
        <w:t xml:space="preserve"> المرحلة الثانوية*</w:t>
      </w:r>
      <w:r>
        <w:rPr>
          <w:rFonts w:ascii="Gill Sans MT" w:hAnsi="Gill Sans MT"/>
          <w:sz w:val="28"/>
          <w:szCs w:val="28"/>
          <w:rtl/>
        </w:rPr>
        <w:t xml:space="preserve"> </w:t>
      </w:r>
    </w:p>
    <w:p w:rsidR="00AE741C" w:rsidRDefault="00AE741C" w:rsidP="00AE741C">
      <w:pPr>
        <w:rPr>
          <w:rFonts w:ascii="Gill Sans MT" w:hAnsi="Gill Sans MT"/>
          <w:sz w:val="28"/>
          <w:szCs w:val="28"/>
          <w:rtl/>
        </w:rPr>
      </w:pPr>
      <w:r>
        <w:rPr>
          <w:noProof/>
          <w:color w:val="0000FF"/>
          <w:sz w:val="28"/>
          <w:szCs w:val="28"/>
        </w:rPr>
        <w:drawing>
          <wp:inline distT="0" distB="0" distL="0" distR="0">
            <wp:extent cx="1235710" cy="1663700"/>
            <wp:effectExtent l="19050" t="0" r="2540" b="0"/>
            <wp:docPr id="3" name="Picture 1" descr="الرئيس جمال عبد الناصر في الصغر">
              <a:hlinkClick xmlns:a="http://schemas.openxmlformats.org/drawingml/2006/main" r:id="rId9" tooltip="الرئيس جمال عبد الناصر في الصغ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رئيس جمال عبد الناصر في الصغر">
                      <a:hlinkClick r:id="rId9" tooltip="الرئيس جمال عبد الناصر في الصغر"/>
                    </pic:cNvPr>
                    <pic:cNvPicPr>
                      <a:picLocks noChangeAspect="1" noChangeArrowheads="1"/>
                    </pic:cNvPicPr>
                  </pic:nvPicPr>
                  <pic:blipFill>
                    <a:blip r:embed="rId10"/>
                    <a:srcRect/>
                    <a:stretch>
                      <a:fillRect/>
                    </a:stretch>
                  </pic:blipFill>
                  <pic:spPr bwMode="auto">
                    <a:xfrm>
                      <a:off x="0" y="0"/>
                      <a:ext cx="1235710" cy="1663700"/>
                    </a:xfrm>
                    <a:prstGeom prst="rect">
                      <a:avLst/>
                    </a:prstGeom>
                    <a:noFill/>
                    <a:ln w="9525">
                      <a:noFill/>
                      <a:miter lim="800000"/>
                      <a:headEnd/>
                      <a:tailEnd/>
                    </a:ln>
                  </pic:spPr>
                </pic:pic>
              </a:graphicData>
            </a:graphic>
          </wp:inline>
        </w:drawing>
      </w:r>
    </w:p>
    <w:p w:rsidR="00AE741C" w:rsidRDefault="00AE741C" w:rsidP="00AE741C">
      <w:pPr>
        <w:rPr>
          <w:rFonts w:ascii="Gill Sans MT" w:hAnsi="Gill Sans MT"/>
          <w:color w:val="632423" w:themeColor="accent2" w:themeShade="80"/>
          <w:sz w:val="28"/>
          <w:szCs w:val="28"/>
          <w:rtl/>
        </w:rPr>
      </w:pPr>
      <w:r>
        <w:rPr>
          <w:rFonts w:ascii="Gill Sans MT" w:hAnsi="Gill Sans MT"/>
          <w:color w:val="632423" w:themeColor="accent2" w:themeShade="80"/>
          <w:sz w:val="28"/>
          <w:szCs w:val="28"/>
          <w:rtl/>
        </w:rPr>
        <w:br/>
        <w:t xml:space="preserve">التحق جمال عبد الناصر في عام ١٩٢٩ بالقسم الداخلي في مدرسة حلوان الثانوية وقضى </w:t>
      </w:r>
      <w:proofErr w:type="spellStart"/>
      <w:r>
        <w:rPr>
          <w:rFonts w:ascii="Gill Sans MT" w:hAnsi="Gill Sans MT"/>
          <w:color w:val="632423" w:themeColor="accent2" w:themeShade="80"/>
          <w:sz w:val="28"/>
          <w:szCs w:val="28"/>
          <w:rtl/>
        </w:rPr>
        <w:t>بها</w:t>
      </w:r>
      <w:proofErr w:type="spellEnd"/>
      <w:r>
        <w:rPr>
          <w:rFonts w:ascii="Gill Sans MT" w:hAnsi="Gill Sans MT"/>
          <w:color w:val="632423" w:themeColor="accent2" w:themeShade="80"/>
          <w:sz w:val="28"/>
          <w:szCs w:val="28"/>
          <w:rtl/>
        </w:rPr>
        <w:t xml:space="preserve"> عاماً واحداً، ثم نقل في العام التالي – ١٩٣٠ – إلى مدرسة رأس التين الثانوية بالإسكندرية بعد أن انتقل والده إلى العمل بمصلحة </w:t>
      </w:r>
      <w:proofErr w:type="spellStart"/>
      <w:r>
        <w:rPr>
          <w:rFonts w:ascii="Gill Sans MT" w:hAnsi="Gill Sans MT"/>
          <w:color w:val="632423" w:themeColor="accent2" w:themeShade="80"/>
          <w:sz w:val="28"/>
          <w:szCs w:val="28"/>
          <w:rtl/>
        </w:rPr>
        <w:t>البوسطة</w:t>
      </w:r>
      <w:proofErr w:type="spellEnd"/>
      <w:r>
        <w:rPr>
          <w:rFonts w:ascii="Gill Sans MT" w:hAnsi="Gill Sans MT"/>
          <w:color w:val="632423" w:themeColor="accent2" w:themeShade="80"/>
          <w:sz w:val="28"/>
          <w:szCs w:val="28"/>
          <w:rtl/>
        </w:rPr>
        <w:t xml:space="preserve"> هناك، وفى تلك المدرسة تكون وجدان جمال عبد الناصر القومي؛ ففي عام ١٩٣٠ استصدرت وزارة إسماعيل صدقي مرسوماً ملكياً بإلغاء دستور ١٩٢٣ فثارت مظاهرات الطلبة تهتف بسقوط الاستعمار وبعودة الدستور. ويحكى جمال عبد الناصر عن أول مظاهرة اشترك فيها: "كنت أعبر ميدان المنشية في الإسكندرية حين وجدت اشتباكاً بين مظاهرة لبعض التلاميذ وبين قوات من البوليس، ولم أتردد في تقرير موقفي؛ فلقد انضممت على الفور إلى المتظاهرين، دون أن أعرف أي </w:t>
      </w:r>
      <w:proofErr w:type="spellStart"/>
      <w:r>
        <w:rPr>
          <w:rFonts w:ascii="Gill Sans MT" w:hAnsi="Gill Sans MT"/>
          <w:color w:val="632423" w:themeColor="accent2" w:themeShade="80"/>
          <w:sz w:val="28"/>
          <w:szCs w:val="28"/>
          <w:rtl/>
        </w:rPr>
        <w:t>شئ</w:t>
      </w:r>
      <w:proofErr w:type="spellEnd"/>
      <w:r>
        <w:rPr>
          <w:rFonts w:ascii="Gill Sans MT" w:hAnsi="Gill Sans MT"/>
          <w:color w:val="632423" w:themeColor="accent2" w:themeShade="80"/>
          <w:sz w:val="28"/>
          <w:szCs w:val="28"/>
          <w:rtl/>
        </w:rPr>
        <w:t xml:space="preserve"> عن السبب الذي </w:t>
      </w:r>
      <w:r>
        <w:rPr>
          <w:rFonts w:ascii="Gill Sans MT" w:hAnsi="Gill Sans MT"/>
          <w:color w:val="632423" w:themeColor="accent2" w:themeShade="80"/>
          <w:sz w:val="28"/>
          <w:szCs w:val="28"/>
          <w:rtl/>
        </w:rPr>
        <w:lastRenderedPageBreak/>
        <w:t xml:space="preserve">كانوا يتظاهرون من أجله، ولقد شعرت أنني في غير حاجة إلى سؤال؛ لقد رأيت أفراداً من الجماهير في صدام مع السلطة، واتخذت موقفي دون تردد في الجانب المعادى للسلطة ، ومرت لحظات سيطرت فيها المظاهرة على الموقف، لكن سرعان ما جاءت إلى المكان الإمدادات؛ حمولة </w:t>
      </w:r>
      <w:proofErr w:type="spellStart"/>
      <w:r>
        <w:rPr>
          <w:rFonts w:ascii="Gill Sans MT" w:hAnsi="Gill Sans MT"/>
          <w:color w:val="632423" w:themeColor="accent2" w:themeShade="80"/>
          <w:sz w:val="28"/>
          <w:szCs w:val="28"/>
          <w:rtl/>
        </w:rPr>
        <w:t>لوريين</w:t>
      </w:r>
      <w:proofErr w:type="spellEnd"/>
      <w:r>
        <w:rPr>
          <w:rFonts w:ascii="Gill Sans MT" w:hAnsi="Gill Sans MT"/>
          <w:color w:val="632423" w:themeColor="accent2" w:themeShade="80"/>
          <w:sz w:val="28"/>
          <w:szCs w:val="28"/>
          <w:rtl/>
        </w:rPr>
        <w:t xml:space="preserve"> من رجال البوليس لتعزيز القوة، وهجمت علينا جماعتهم، وإني لأذكر أنى – في محاولة يائسة – ألقيت حجراً، لكنهم أدركونا في لمح البصر، وحاولت أن أهرب، لكنى حين التفت هوت على رأسي عصا من عصى البوليس، تلتها ضربة ثانية حين سقطت، ثم ش ولما كنت في قسم البوليس، وأخذوا يعالجون جراح رأسي؛ سألت عن سبب المظاهرة، فعرفت أنها مظاهرة نظمتها جماعة مصر الفتاة في ذلك الوقت للاحتجاج على سياسة الحكومة، وقد دخلت السجن تلميذاً متحمساً، وخرجت منه مشحوناً بطاقة من الغضب". (حديث عبد الناصر مع "دافيد </w:t>
      </w:r>
      <w:proofErr w:type="spellStart"/>
      <w:r>
        <w:rPr>
          <w:rFonts w:ascii="Gill Sans MT" w:hAnsi="Gill Sans MT"/>
          <w:color w:val="632423" w:themeColor="accent2" w:themeShade="80"/>
          <w:sz w:val="28"/>
          <w:szCs w:val="28"/>
          <w:rtl/>
        </w:rPr>
        <w:t>مورجان</w:t>
      </w:r>
      <w:proofErr w:type="spellEnd"/>
      <w:r>
        <w:rPr>
          <w:rFonts w:ascii="Gill Sans MT" w:hAnsi="Gill Sans MT"/>
          <w:color w:val="632423" w:themeColor="accent2" w:themeShade="80"/>
          <w:sz w:val="28"/>
          <w:szCs w:val="28"/>
          <w:rtl/>
        </w:rPr>
        <w:t xml:space="preserve">" مندوب "صحيفة </w:t>
      </w:r>
      <w:proofErr w:type="spellStart"/>
      <w:r>
        <w:rPr>
          <w:rFonts w:ascii="Gill Sans MT" w:hAnsi="Gill Sans MT"/>
          <w:color w:val="632423" w:themeColor="accent2" w:themeShade="80"/>
          <w:sz w:val="28"/>
          <w:szCs w:val="28"/>
          <w:rtl/>
        </w:rPr>
        <w:t>الصنداى</w:t>
      </w:r>
      <w:proofErr w:type="spellEnd"/>
      <w:r>
        <w:rPr>
          <w:rFonts w:ascii="Gill Sans MT" w:hAnsi="Gill Sans MT"/>
          <w:color w:val="632423" w:themeColor="accent2" w:themeShade="80"/>
          <w:sz w:val="28"/>
          <w:szCs w:val="28"/>
          <w:rtl/>
        </w:rPr>
        <w:t xml:space="preserve"> </w:t>
      </w:r>
      <w:proofErr w:type="spellStart"/>
      <w:r>
        <w:rPr>
          <w:rFonts w:ascii="Gill Sans MT" w:hAnsi="Gill Sans MT"/>
          <w:color w:val="632423" w:themeColor="accent2" w:themeShade="80"/>
          <w:sz w:val="28"/>
          <w:szCs w:val="28"/>
          <w:rtl/>
        </w:rPr>
        <w:t>تايمز</w:t>
      </w:r>
      <w:proofErr w:type="spellEnd"/>
      <w:r>
        <w:rPr>
          <w:rFonts w:ascii="Gill Sans MT" w:hAnsi="Gill Sans MT"/>
          <w:color w:val="632423" w:themeColor="accent2" w:themeShade="80"/>
          <w:sz w:val="28"/>
          <w:szCs w:val="28"/>
          <w:rtl/>
        </w:rPr>
        <w:t xml:space="preserve">" ١٨/٦/١٩٦٢) . </w:t>
      </w:r>
      <w:r>
        <w:rPr>
          <w:rFonts w:ascii="Gill Sans MT" w:hAnsi="Gill Sans MT"/>
          <w:color w:val="632423" w:themeColor="accent2" w:themeShade="80"/>
          <w:sz w:val="28"/>
          <w:szCs w:val="28"/>
          <w:rtl/>
        </w:rPr>
        <w:br/>
        <w:t xml:space="preserve">ويعود جمال عبد الناصر إلى هذه الفترة من حياته في خطاب له بميدان المنشية بالإسكندرية في ٢٦/١٠/١٩٥٤ ليصف أحاسيسه في تلك المظاهرة وما تركته من آثار في نفسه: "حينما بدأت في الكلام اليوم في ميدان المنشية. سرح </w:t>
      </w:r>
      <w:proofErr w:type="spellStart"/>
      <w:r>
        <w:rPr>
          <w:rFonts w:ascii="Gill Sans MT" w:hAnsi="Gill Sans MT"/>
          <w:color w:val="632423" w:themeColor="accent2" w:themeShade="80"/>
          <w:sz w:val="28"/>
          <w:szCs w:val="28"/>
          <w:rtl/>
        </w:rPr>
        <w:t>بي</w:t>
      </w:r>
      <w:proofErr w:type="spellEnd"/>
      <w:r>
        <w:rPr>
          <w:rFonts w:ascii="Gill Sans MT" w:hAnsi="Gill Sans MT"/>
          <w:color w:val="632423" w:themeColor="accent2" w:themeShade="80"/>
          <w:sz w:val="28"/>
          <w:szCs w:val="28"/>
          <w:rtl/>
        </w:rPr>
        <w:t xml:space="preserve"> الخاطر إلى الماضي البعيد ... وتذكرت كفاح الإسكندرية وأنا شاب صغير وتذكرت في هذا الوقت وأنا اشترك مع أبناء الإسكندرية، وأنا أهتف لأول مرة في حياتي باسم الحرية وباسم الكرامة، وباسم مصر... أطلقت علينا طلقات الاستعمار وأعوان الاستعمار فمات من مات وجرح من جرح، ولكن خرج من بين هؤلاء الناس شاب صغير شعر بالحرية وأحس بطعم الحرية، وآلي على نفسه أن يجاهد وأن يكافح وأن يقاتل في سبيل الحرية التي كان يهتف </w:t>
      </w:r>
      <w:proofErr w:type="spellStart"/>
      <w:r>
        <w:rPr>
          <w:rFonts w:ascii="Gill Sans MT" w:hAnsi="Gill Sans MT"/>
          <w:color w:val="632423" w:themeColor="accent2" w:themeShade="80"/>
          <w:sz w:val="28"/>
          <w:szCs w:val="28"/>
          <w:rtl/>
        </w:rPr>
        <w:t>بها</w:t>
      </w:r>
      <w:proofErr w:type="spellEnd"/>
      <w:r>
        <w:rPr>
          <w:rFonts w:ascii="Gill Sans MT" w:hAnsi="Gill Sans MT"/>
          <w:color w:val="632423" w:themeColor="accent2" w:themeShade="80"/>
          <w:sz w:val="28"/>
          <w:szCs w:val="28"/>
          <w:rtl/>
        </w:rPr>
        <w:t xml:space="preserve"> ولا يعلم معناها؛ لأنه كان يشعر </w:t>
      </w:r>
      <w:proofErr w:type="spellStart"/>
      <w:r>
        <w:rPr>
          <w:rFonts w:ascii="Gill Sans MT" w:hAnsi="Gill Sans MT"/>
          <w:color w:val="632423" w:themeColor="accent2" w:themeShade="80"/>
          <w:sz w:val="28"/>
          <w:szCs w:val="28"/>
          <w:rtl/>
        </w:rPr>
        <w:t>بها</w:t>
      </w:r>
      <w:proofErr w:type="spellEnd"/>
      <w:r>
        <w:rPr>
          <w:rFonts w:ascii="Gill Sans MT" w:hAnsi="Gill Sans MT"/>
          <w:color w:val="632423" w:themeColor="accent2" w:themeShade="80"/>
          <w:sz w:val="28"/>
          <w:szCs w:val="28"/>
          <w:rtl/>
        </w:rPr>
        <w:t xml:space="preserve"> في نفسه، وكان يشعر </w:t>
      </w:r>
      <w:proofErr w:type="spellStart"/>
      <w:r>
        <w:rPr>
          <w:rFonts w:ascii="Gill Sans MT" w:hAnsi="Gill Sans MT"/>
          <w:color w:val="632423" w:themeColor="accent2" w:themeShade="80"/>
          <w:sz w:val="28"/>
          <w:szCs w:val="28"/>
          <w:rtl/>
        </w:rPr>
        <w:t>بها</w:t>
      </w:r>
      <w:proofErr w:type="spellEnd"/>
      <w:r>
        <w:rPr>
          <w:rFonts w:ascii="Gill Sans MT" w:hAnsi="Gill Sans MT"/>
          <w:color w:val="632423" w:themeColor="accent2" w:themeShade="80"/>
          <w:sz w:val="28"/>
          <w:szCs w:val="28"/>
          <w:rtl/>
        </w:rPr>
        <w:t xml:space="preserve"> في روحه وكان يشعر </w:t>
      </w:r>
      <w:proofErr w:type="spellStart"/>
      <w:r>
        <w:rPr>
          <w:rFonts w:ascii="Gill Sans MT" w:hAnsi="Gill Sans MT"/>
          <w:color w:val="632423" w:themeColor="accent2" w:themeShade="80"/>
          <w:sz w:val="28"/>
          <w:szCs w:val="28"/>
          <w:rtl/>
        </w:rPr>
        <w:t>بها</w:t>
      </w:r>
      <w:proofErr w:type="spellEnd"/>
      <w:r>
        <w:rPr>
          <w:rFonts w:ascii="Gill Sans MT" w:hAnsi="Gill Sans MT"/>
          <w:color w:val="632423" w:themeColor="accent2" w:themeShade="80"/>
          <w:sz w:val="28"/>
          <w:szCs w:val="28"/>
          <w:rtl/>
        </w:rPr>
        <w:t xml:space="preserve"> في دمه". لقد كانت تلك الفترة بالإسكندرية مرحلة تحول في حياة الطالب جمال من متظاهر إلى ثائر تأثر بحالة الغليان التي كانت تعانى منها مصر بسبب </w:t>
      </w:r>
      <w:r>
        <w:rPr>
          <w:rFonts w:ascii="Gill Sans MT" w:hAnsi="Gill Sans MT"/>
          <w:color w:val="632423" w:themeColor="accent2" w:themeShade="80"/>
          <w:sz w:val="28"/>
          <w:szCs w:val="28"/>
          <w:rtl/>
        </w:rPr>
        <w:br/>
        <w:t xml:space="preserve">تحكم الاستعمار وإلغاء الدستور. وقد ضاق المسئولون بالمدرسة بنشاطه ونبهوا والده فأرسله إلى القاهرة. </w:t>
      </w:r>
      <w:r>
        <w:rPr>
          <w:rFonts w:ascii="Gill Sans MT" w:hAnsi="Gill Sans MT"/>
          <w:color w:val="632423" w:themeColor="accent2" w:themeShade="80"/>
          <w:sz w:val="28"/>
          <w:szCs w:val="28"/>
          <w:rtl/>
        </w:rPr>
        <w:br/>
        <w:t xml:space="preserve">وقد التحق جمال عبد الناصر في عام ١٩٣٣ بمدرسة النهضة الثانوية بحي الظاهر بالقاهرة، واستمر في نشاطه السياسي فأصبح رئيس اتحاد مدارس النهضة الثانوية. </w:t>
      </w:r>
      <w:r>
        <w:rPr>
          <w:rFonts w:ascii="Gill Sans MT" w:hAnsi="Gill Sans MT"/>
          <w:color w:val="632423" w:themeColor="accent2" w:themeShade="80"/>
          <w:sz w:val="28"/>
          <w:szCs w:val="28"/>
          <w:rtl/>
        </w:rPr>
        <w:br/>
        <w:t>وفى تلك الفترة ظهر شغفه بالقراءة في التاريخ والموضوعات الوطنية فقرأ عن الثورة الفرنسية وعن "روسو" و"فولتير" وكتب مقالة بعنوان "فولتير رجل الحرية" نشرها بمجلة المدرسة. كما قرأ عن "نابليون" و"</w:t>
      </w:r>
      <w:proofErr w:type="spellStart"/>
      <w:r>
        <w:rPr>
          <w:rFonts w:ascii="Gill Sans MT" w:hAnsi="Gill Sans MT"/>
          <w:color w:val="632423" w:themeColor="accent2" w:themeShade="80"/>
          <w:sz w:val="28"/>
          <w:szCs w:val="28"/>
          <w:rtl/>
        </w:rPr>
        <w:t>الإسكندر</w:t>
      </w:r>
      <w:proofErr w:type="spellEnd"/>
      <w:r>
        <w:rPr>
          <w:rFonts w:ascii="Gill Sans MT" w:hAnsi="Gill Sans MT"/>
          <w:color w:val="632423" w:themeColor="accent2" w:themeShade="80"/>
          <w:sz w:val="28"/>
          <w:szCs w:val="28"/>
          <w:rtl/>
        </w:rPr>
        <w:t>" و"يوليوس قيصر" و"</w:t>
      </w:r>
      <w:proofErr w:type="spellStart"/>
      <w:r>
        <w:rPr>
          <w:rFonts w:ascii="Gill Sans MT" w:hAnsi="Gill Sans MT"/>
          <w:color w:val="632423" w:themeColor="accent2" w:themeShade="80"/>
          <w:sz w:val="28"/>
          <w:szCs w:val="28"/>
          <w:rtl/>
        </w:rPr>
        <w:t>غاندى</w:t>
      </w:r>
      <w:proofErr w:type="spellEnd"/>
      <w:r>
        <w:rPr>
          <w:rFonts w:ascii="Gill Sans MT" w:hAnsi="Gill Sans MT"/>
          <w:color w:val="632423" w:themeColor="accent2" w:themeShade="80"/>
          <w:sz w:val="28"/>
          <w:szCs w:val="28"/>
          <w:rtl/>
        </w:rPr>
        <w:t xml:space="preserve">" وقرأ رواية البؤساء لـ "فيكتور </w:t>
      </w:r>
      <w:proofErr w:type="spellStart"/>
      <w:r>
        <w:rPr>
          <w:rFonts w:ascii="Gill Sans MT" w:hAnsi="Gill Sans MT"/>
          <w:color w:val="632423" w:themeColor="accent2" w:themeShade="80"/>
          <w:sz w:val="28"/>
          <w:szCs w:val="28"/>
          <w:rtl/>
        </w:rPr>
        <w:t>هيوجو</w:t>
      </w:r>
      <w:proofErr w:type="spellEnd"/>
      <w:r>
        <w:rPr>
          <w:rFonts w:ascii="Gill Sans MT" w:hAnsi="Gill Sans MT"/>
          <w:color w:val="632423" w:themeColor="accent2" w:themeShade="80"/>
          <w:sz w:val="28"/>
          <w:szCs w:val="28"/>
          <w:rtl/>
        </w:rPr>
        <w:t>" وقصة مدينتين لـ "</w:t>
      </w:r>
      <w:proofErr w:type="spellStart"/>
      <w:r>
        <w:rPr>
          <w:rFonts w:ascii="Gill Sans MT" w:hAnsi="Gill Sans MT"/>
          <w:color w:val="632423" w:themeColor="accent2" w:themeShade="80"/>
          <w:sz w:val="28"/>
          <w:szCs w:val="28"/>
          <w:rtl/>
        </w:rPr>
        <w:t>شارلز</w:t>
      </w:r>
      <w:proofErr w:type="spellEnd"/>
      <w:r>
        <w:rPr>
          <w:rFonts w:ascii="Gill Sans MT" w:hAnsi="Gill Sans MT"/>
          <w:color w:val="632423" w:themeColor="accent2" w:themeShade="80"/>
          <w:sz w:val="28"/>
          <w:szCs w:val="28"/>
          <w:rtl/>
        </w:rPr>
        <w:t xml:space="preserve"> </w:t>
      </w:r>
      <w:proofErr w:type="spellStart"/>
      <w:r>
        <w:rPr>
          <w:rFonts w:ascii="Gill Sans MT" w:hAnsi="Gill Sans MT"/>
          <w:color w:val="632423" w:themeColor="accent2" w:themeShade="80"/>
          <w:sz w:val="28"/>
          <w:szCs w:val="28"/>
          <w:rtl/>
        </w:rPr>
        <w:t>ديكنز</w:t>
      </w:r>
      <w:proofErr w:type="spellEnd"/>
      <w:r>
        <w:rPr>
          <w:rFonts w:ascii="Gill Sans MT" w:hAnsi="Gill Sans MT"/>
          <w:color w:val="632423" w:themeColor="accent2" w:themeShade="80"/>
          <w:sz w:val="28"/>
          <w:szCs w:val="28"/>
          <w:rtl/>
        </w:rPr>
        <w:t>".(الكتب التي كان يقرأها عبد الناصر في المرحلة الثانوية). كذلك اهتم بالإنتاج الأدبي العربي فكان معجباً بأشعار أحمد شوقي وحافظ إبراهيم، وقرأ عن سيرة النبي محمد وعن أبطال الإسلام وكذلك عن مصطفى كامل، كما قرأ مسرحيات وروايات توفيق الحكيم خصوصاً رواية عودة الروح التي تتحدث عن ضرورة ظهور زعيم للمصريين يستطيع توحيد صفوفهم ودفعهم نحو النضال في سبيل الحرية والبعث الوطني.</w:t>
      </w:r>
      <w:r>
        <w:rPr>
          <w:rFonts w:ascii="Gill Sans MT" w:hAnsi="Gill Sans MT"/>
          <w:color w:val="632423" w:themeColor="accent2" w:themeShade="80"/>
          <w:sz w:val="28"/>
          <w:szCs w:val="28"/>
          <w:rtl/>
        </w:rPr>
        <w:br/>
      </w:r>
      <w:r>
        <w:rPr>
          <w:rFonts w:ascii="Gill Sans MT" w:hAnsi="Gill Sans MT"/>
          <w:color w:val="632423" w:themeColor="accent2" w:themeShade="80"/>
          <w:sz w:val="28"/>
          <w:szCs w:val="28"/>
          <w:rtl/>
        </w:rPr>
        <w:br/>
        <w:t xml:space="preserve">وفى ١٩٣٥ في حفل مدرسة النهضة الثانوية لعب الطالب جمال عبد الناصر دور "يوليوس قيصر" بطل تحرير الجماهير في مسرحية "شكسبير" في حضور وزير المعارف في ذلك الوقت. </w:t>
      </w:r>
      <w:r>
        <w:rPr>
          <w:rFonts w:ascii="Gill Sans MT" w:hAnsi="Gill Sans MT"/>
          <w:color w:val="632423" w:themeColor="accent2" w:themeShade="80"/>
          <w:sz w:val="28"/>
          <w:szCs w:val="28"/>
          <w:rtl/>
        </w:rPr>
        <w:br/>
        <w:t xml:space="preserve">وقد شهد عام ١٩٣٥ نشاطاً كبيراً للحركة الوطنية المصرية التي لعب فيها الطلبة الدور </w:t>
      </w:r>
      <w:r>
        <w:rPr>
          <w:rFonts w:ascii="Gill Sans MT" w:hAnsi="Gill Sans MT"/>
          <w:color w:val="632423" w:themeColor="accent2" w:themeShade="80"/>
          <w:sz w:val="28"/>
          <w:szCs w:val="28"/>
          <w:rtl/>
        </w:rPr>
        <w:lastRenderedPageBreak/>
        <w:t xml:space="preserve">الأساسي مطالبين بعودة الدستور والاستقلال، ويكشف خطاب من جمال عبد الناصر إلى صديقه حسن النشار في ٤ سبتمبر ١٩٣٥ مكنون نفسه في هذه الفترة، فيقول: "لقد انتقلنا من نور الأمل إلى ظلمة اليأس ونفضنا بشائر الحياة واستقبلنا غبار الموت، فأين من يقلب كل ذلك رأساً على عقب، ويعيد مصر إلى سيرتها الأولى يوم أن كانت مالكة العالم. أين من يخلق خلفاً جديداً لكي يصبح المصري الخافت الصوت الضعيف الأمل الذي يطرق برأسه ساكناً صابراً على </w:t>
      </w:r>
      <w:proofErr w:type="spellStart"/>
      <w:r>
        <w:rPr>
          <w:rFonts w:ascii="Gill Sans MT" w:hAnsi="Gill Sans MT"/>
          <w:color w:val="632423" w:themeColor="accent2" w:themeShade="80"/>
          <w:sz w:val="28"/>
          <w:szCs w:val="28"/>
          <w:rtl/>
        </w:rPr>
        <w:t>اهتضام</w:t>
      </w:r>
      <w:proofErr w:type="spellEnd"/>
      <w:r>
        <w:rPr>
          <w:rFonts w:ascii="Gill Sans MT" w:hAnsi="Gill Sans MT"/>
          <w:color w:val="632423" w:themeColor="accent2" w:themeShade="80"/>
          <w:sz w:val="28"/>
          <w:szCs w:val="28"/>
          <w:rtl/>
        </w:rPr>
        <w:t xml:space="preserve"> حقه ساهياً عن التلاعب بوطنه يقظاً عالي الصوت عظيم الرجاء رافعاً رأسه يجاهد بشجاعة وجرأه في طلب الاستقلال والحرية... قال مصطفى كامل ' لو نقل قلبي من اليسار إلى اليمين أو تحرك الأهرام من مكانه المكين أو تغير مجرى [النيل] فلن أتغير عن المبدأ ' ... كل ذلك مقدمة طويلة لعمل أطول وأعظم فقد تكلمنا مرات عده في عمل يوقظ الأمة من غفوتها ويضرب على الأوتار الحساسة من القلوب ويستثير ما كمن في الصدور. ولكن كل ذلك لم يدخل في حيز العمل إلى الآن".(خطاب عبد الناصر لحسن النشار... ٤/٩/١٩٣٥.</w:t>
      </w:r>
      <w:r>
        <w:rPr>
          <w:rFonts w:ascii="Gill Sans MT" w:hAnsi="Gill Sans MT"/>
          <w:color w:val="632423" w:themeColor="accent2" w:themeShade="80"/>
          <w:sz w:val="28"/>
          <w:szCs w:val="28"/>
          <w:rtl/>
        </w:rPr>
        <w:br/>
      </w:r>
      <w:proofErr w:type="spellStart"/>
      <w:r>
        <w:rPr>
          <w:rFonts w:ascii="Gill Sans MT" w:hAnsi="Gill Sans MT"/>
          <w:color w:val="632423" w:themeColor="accent2" w:themeShade="80"/>
          <w:sz w:val="28"/>
          <w:szCs w:val="28"/>
          <w:rtl/>
        </w:rPr>
        <w:t>ووبعد</w:t>
      </w:r>
      <w:proofErr w:type="spellEnd"/>
      <w:r>
        <w:rPr>
          <w:rFonts w:ascii="Gill Sans MT" w:hAnsi="Gill Sans MT"/>
          <w:color w:val="632423" w:themeColor="accent2" w:themeShade="80"/>
          <w:sz w:val="28"/>
          <w:szCs w:val="28"/>
          <w:rtl/>
        </w:rPr>
        <w:t xml:space="preserve"> ذلك بشهرين وفور صدور تصريح "صمويل </w:t>
      </w:r>
      <w:proofErr w:type="spellStart"/>
      <w:r>
        <w:rPr>
          <w:rFonts w:ascii="Gill Sans MT" w:hAnsi="Gill Sans MT"/>
          <w:color w:val="632423" w:themeColor="accent2" w:themeShade="80"/>
          <w:sz w:val="28"/>
          <w:szCs w:val="28"/>
          <w:rtl/>
        </w:rPr>
        <w:t>هور</w:t>
      </w:r>
      <w:proofErr w:type="spellEnd"/>
      <w:r>
        <w:rPr>
          <w:rFonts w:ascii="Gill Sans MT" w:hAnsi="Gill Sans MT"/>
          <w:color w:val="632423" w:themeColor="accent2" w:themeShade="80"/>
          <w:sz w:val="28"/>
          <w:szCs w:val="28"/>
          <w:rtl/>
        </w:rPr>
        <w:t xml:space="preserve">" – وزير الخارجية البريطانية – في ٩ نوفمبر١٩٣٥ معلناً رفض بريطانيا لعودة الحياة الدستورية في مصر، اندلعت مظاهرات الطلبة والعمال في البلاد، وقاد جمال عبد الناصر في ١٣ نوفمبر مظاهرة من تلاميذ المدارس الثانوية واجهتها قوة من البوليس الإنجليزي فأصيب جمال بجرح في جبينه سببته رصاصة مزقت الجلد ولكنها لم تنفذ إلى الرأس، وأسرع </w:t>
      </w:r>
      <w:proofErr w:type="spellStart"/>
      <w:r>
        <w:rPr>
          <w:rFonts w:ascii="Gill Sans MT" w:hAnsi="Gill Sans MT"/>
          <w:color w:val="632423" w:themeColor="accent2" w:themeShade="80"/>
          <w:sz w:val="28"/>
          <w:szCs w:val="28"/>
          <w:rtl/>
        </w:rPr>
        <w:t>به</w:t>
      </w:r>
      <w:proofErr w:type="spellEnd"/>
      <w:r>
        <w:rPr>
          <w:rFonts w:ascii="Gill Sans MT" w:hAnsi="Gill Sans MT"/>
          <w:color w:val="632423" w:themeColor="accent2" w:themeShade="80"/>
          <w:sz w:val="28"/>
          <w:szCs w:val="28"/>
          <w:rtl/>
        </w:rPr>
        <w:t xml:space="preserve"> زملاؤه إلى دار جريدة الجهاد التي تصادف وقوع الحادث بجوارها ونشر اسمه في العدد الذي صدر صباح اليوم التالي بين أسماء الجرحى. (مجلة الجهاد ١٩٣٥(. </w:t>
      </w:r>
      <w:r>
        <w:rPr>
          <w:rFonts w:ascii="Gill Sans MT" w:hAnsi="Gill Sans MT"/>
          <w:color w:val="632423" w:themeColor="accent2" w:themeShade="80"/>
          <w:sz w:val="28"/>
          <w:szCs w:val="28"/>
          <w:rtl/>
        </w:rPr>
        <w:br/>
        <w:t xml:space="preserve">وعن آثار أحداث تلك الفترة في نفسية جمال عبد الناصر قال في كلمة له في جامعة القاهرة في ١٥ نوفمبر ١٩٥٢: "وقد تركت إصابتي أثراً عزيزاً لا يزال يعلو وجهي فيذكرني كل يوم بالواجب الوطني الملقى على كاهلي كفرد من أبناء هذا الوطن العزيز. وفى هذا اليوم وقع صريع الظلم والاحتلال المرحوم عبد المجيد مرسى فأنساني ما أنا مصاب </w:t>
      </w:r>
      <w:proofErr w:type="spellStart"/>
      <w:r>
        <w:rPr>
          <w:rFonts w:ascii="Gill Sans MT" w:hAnsi="Gill Sans MT"/>
          <w:color w:val="632423" w:themeColor="accent2" w:themeShade="80"/>
          <w:sz w:val="28"/>
          <w:szCs w:val="28"/>
          <w:rtl/>
        </w:rPr>
        <w:t>به</w:t>
      </w:r>
      <w:proofErr w:type="spellEnd"/>
      <w:r>
        <w:rPr>
          <w:rFonts w:ascii="Gill Sans MT" w:hAnsi="Gill Sans MT"/>
          <w:color w:val="632423" w:themeColor="accent2" w:themeShade="80"/>
          <w:sz w:val="28"/>
          <w:szCs w:val="28"/>
          <w:rtl/>
        </w:rPr>
        <w:t xml:space="preserve">، ورسخ في نفسي أن على واجباً أفنى في سبيله أو أكون أحد العاملين في تحقيقه حتى يتحقق؛ وهذا الواجب هو تحرير الوطن من الاستعمار، وتحقيق سيادة الشعب. وتوالى بعد ذلك سقوط الشهداء صرعى؛ فازداد إيماني بالعمل على تحقيق حرية مصر". </w:t>
      </w:r>
      <w:r>
        <w:rPr>
          <w:rFonts w:ascii="Gill Sans MT" w:hAnsi="Gill Sans MT"/>
          <w:color w:val="632423" w:themeColor="accent2" w:themeShade="80"/>
          <w:sz w:val="28"/>
          <w:szCs w:val="28"/>
          <w:rtl/>
        </w:rPr>
        <w:br/>
        <w:t>وتحت الضغط الشعبي وخاصة من جانب الطلبة والعمال صدر مرسوم ملكي في ١٢ ديسمبر ١٩٣٥ بعودة دستور ١٩٢٣.</w:t>
      </w:r>
      <w:r>
        <w:rPr>
          <w:rFonts w:ascii="Gill Sans MT" w:hAnsi="Gill Sans MT"/>
          <w:color w:val="632423" w:themeColor="accent2" w:themeShade="80"/>
          <w:sz w:val="28"/>
          <w:szCs w:val="28"/>
          <w:rtl/>
        </w:rPr>
        <w:br/>
        <w:t xml:space="preserve">وقد انضم جمال عبد الناصر في هذا الوقت إلى وفود الطلبة التي كانت تسعى إلى بيوت الزعماء تطلب منهم أن يتحدوا من أجل مصر، وقد تألفت الجبهة الوطنية سنة ١٩٣٦ بالفعل على أثر هذه الجهود. </w:t>
      </w:r>
      <w:r>
        <w:rPr>
          <w:rFonts w:ascii="Gill Sans MT" w:hAnsi="Gill Sans MT"/>
          <w:color w:val="632423" w:themeColor="accent2" w:themeShade="80"/>
          <w:sz w:val="28"/>
          <w:szCs w:val="28"/>
          <w:rtl/>
        </w:rPr>
        <w:br/>
        <w:t xml:space="preserve">وقد كتب جمال في فترة الفوران هذه خطاباً إلى حسن النشار في ٢ سبتمبر ١٩٣٥ قال فيه: "يقول الله تعالى: وأعدوا لهم ما استطعتم من قوة، فأين تلك القوة التي نستعد </w:t>
      </w:r>
      <w:proofErr w:type="spellStart"/>
      <w:r>
        <w:rPr>
          <w:rFonts w:ascii="Gill Sans MT" w:hAnsi="Gill Sans MT"/>
          <w:color w:val="632423" w:themeColor="accent2" w:themeShade="80"/>
          <w:sz w:val="28"/>
          <w:szCs w:val="28"/>
          <w:rtl/>
        </w:rPr>
        <w:t>بها</w:t>
      </w:r>
      <w:proofErr w:type="spellEnd"/>
      <w:r>
        <w:rPr>
          <w:rFonts w:ascii="Gill Sans MT" w:hAnsi="Gill Sans MT"/>
          <w:color w:val="632423" w:themeColor="accent2" w:themeShade="80"/>
          <w:sz w:val="28"/>
          <w:szCs w:val="28"/>
          <w:rtl/>
        </w:rPr>
        <w:t xml:space="preserve"> لهم؛ إن الموقف اليوم دقيق ومصر في موقف أدق...".</w:t>
      </w:r>
      <w:r>
        <w:rPr>
          <w:rFonts w:ascii="Gill Sans MT" w:hAnsi="Gill Sans MT"/>
          <w:color w:val="632423" w:themeColor="accent2" w:themeShade="80"/>
          <w:sz w:val="28"/>
          <w:szCs w:val="28"/>
          <w:rtl/>
        </w:rPr>
        <w:br/>
        <w:t>ووصف جمال عبد الناصر شعوره في كتاب "فلسفة الثورة" فقال: "وفى تلك الأيام قدت مظاهرة في مدرسة النهضة، وصرخت من أعماقي بطلب الاستقلال التام، وصرخ ورائي كثيرون، ولكن صراخنا ضاع هباء وبددته الرياح أصداء واهية لا تحرك الجبال ولا تحطم الصخور".</w:t>
      </w:r>
      <w:r>
        <w:rPr>
          <w:rFonts w:ascii="Gill Sans MT" w:hAnsi="Gill Sans MT"/>
          <w:color w:val="632423" w:themeColor="accent2" w:themeShade="80"/>
          <w:sz w:val="28"/>
          <w:szCs w:val="28"/>
          <w:rtl/>
        </w:rPr>
        <w:br/>
      </w:r>
      <w:r>
        <w:rPr>
          <w:rFonts w:ascii="Gill Sans MT" w:hAnsi="Gill Sans MT"/>
          <w:color w:val="632423" w:themeColor="accent2" w:themeShade="80"/>
          <w:sz w:val="28"/>
          <w:szCs w:val="28"/>
          <w:rtl/>
        </w:rPr>
        <w:lastRenderedPageBreak/>
        <w:t xml:space="preserve">إلا أن اتحاد الزعماء السياسيين على كلمة واحدة كان فجيعة لإيمان جمال عبد الناصر، على حد تعبيره في كتاب "فلسفة الثورة"، فإن الكلمة الواحدة التي اجتمعوا عليها كانت معاهدة ١٩٣٦ التي قننت الاحتلال، فنصت على أن تبقى في مصر قواعد عسكرية لحماية وادي النيل وقناة السويس من أي اعتداء، وفى حال وقوع حرب تكون الأراضي المصرية بموانيها ومطاراتها وطرق مواصلاتها تحت تصرف بريطانيا، كما نصت المعاهدة على بقاء الحكم الثنائي في السودان. </w:t>
      </w:r>
      <w:r>
        <w:rPr>
          <w:rFonts w:ascii="Gill Sans MT" w:hAnsi="Gill Sans MT"/>
          <w:color w:val="632423" w:themeColor="accent2" w:themeShade="80"/>
          <w:sz w:val="28"/>
          <w:szCs w:val="28"/>
          <w:rtl/>
        </w:rPr>
        <w:br/>
        <w:t>وكان من نتيجة النشاط السياسي المكثف لجمال عبد الناصر في هذه الفترة الذي رصدته تقارير البوليس أن قررت مدرسة النهضة فصله بتهمة تحريضه الطلبة على الثورة، إلا أن زملائه ثاروا وأعلنوا الإضراب العام وهددوا بحرق المدرسة فتراجع ناظر المدرسة في قراره.</w:t>
      </w:r>
      <w:r>
        <w:rPr>
          <w:rFonts w:ascii="Gill Sans MT" w:hAnsi="Gill Sans MT"/>
          <w:color w:val="632423" w:themeColor="accent2" w:themeShade="80"/>
          <w:sz w:val="28"/>
          <w:szCs w:val="28"/>
          <w:rtl/>
        </w:rPr>
        <w:br/>
        <w:t>ومنذ المظاهرة الأولى التي اشترك فيها جمال عبد الناصر بالإسكندرية شغلت السياسة كل وقته، وتجول بين التيارات السياسية التي كانت موجودة في هذا الوقت فانضم إلى مصر الفتاة لمدى عامين، ثم انصرف عنها بعد أن اكتشف أنها لا تحقق شيئاً، كما كانت له اتصالات متعددة بالإخوان المسلمين إلا أنه قد عزف عن الانضمام لأي من الجماعات أو الأحزاب القائمة لأنه لم يقتنع بجدوى أياً منها ،"فلم يكن هناك حزب مثالي يضم جميع العناصر لتحقيق الأهداف الوطنية".</w:t>
      </w:r>
      <w:r>
        <w:rPr>
          <w:rFonts w:ascii="Gill Sans MT" w:hAnsi="Gill Sans MT"/>
          <w:color w:val="632423" w:themeColor="accent2" w:themeShade="80"/>
          <w:sz w:val="28"/>
          <w:szCs w:val="28"/>
          <w:rtl/>
        </w:rPr>
        <w:br/>
        <w:t xml:space="preserve">كذلك فإنه وهو طالب في المرحلة الثانوية بدأ الوعي العربي يتسلل إلى تفكيره، فكان يخرج مع زملائه كل عام في الثاني من شهر نوفمبر احتجاجاً على وعد "بلفور" الذي منحت </w:t>
      </w:r>
      <w:proofErr w:type="spellStart"/>
      <w:r>
        <w:rPr>
          <w:rFonts w:ascii="Gill Sans MT" w:hAnsi="Gill Sans MT"/>
          <w:color w:val="632423" w:themeColor="accent2" w:themeShade="80"/>
          <w:sz w:val="28"/>
          <w:szCs w:val="28"/>
          <w:rtl/>
        </w:rPr>
        <w:t>به</w:t>
      </w:r>
      <w:proofErr w:type="spellEnd"/>
      <w:r>
        <w:rPr>
          <w:rFonts w:ascii="Gill Sans MT" w:hAnsi="Gill Sans MT"/>
          <w:color w:val="632423" w:themeColor="accent2" w:themeShade="80"/>
          <w:sz w:val="28"/>
          <w:szCs w:val="28"/>
          <w:rtl/>
        </w:rPr>
        <w:t xml:space="preserve"> بريطانيا لليهود وطناً في فلسطين على حساب أصحابه الشرعيين.</w:t>
      </w:r>
    </w:p>
    <w:p w:rsidR="00AE741C" w:rsidRDefault="00AE741C" w:rsidP="00AE741C">
      <w:pPr>
        <w:jc w:val="center"/>
        <w:rPr>
          <w:rFonts w:ascii="Gill Sans MT" w:hAnsi="Gill Sans MT"/>
          <w:sz w:val="28"/>
          <w:szCs w:val="28"/>
          <w:rtl/>
        </w:rPr>
      </w:pPr>
    </w:p>
    <w:p w:rsidR="00AE741C" w:rsidRDefault="00AE741C" w:rsidP="00AE741C">
      <w:pPr>
        <w:rPr>
          <w:rFonts w:ascii="Gill Sans MT" w:hAnsi="Gill Sans MT"/>
          <w:color w:val="632423" w:themeColor="accent2" w:themeShade="80"/>
          <w:sz w:val="28"/>
          <w:szCs w:val="28"/>
          <w:rtl/>
        </w:rPr>
      </w:pPr>
      <w:r>
        <w:rPr>
          <w:rFonts w:ascii="Gill Sans MT" w:hAnsi="Gill Sans MT"/>
          <w:color w:val="7030A0"/>
          <w:sz w:val="28"/>
          <w:szCs w:val="28"/>
          <w:rtl/>
        </w:rPr>
        <w:t>*جمال عبد الناصر ضابطاً*</w:t>
      </w:r>
      <w:r>
        <w:rPr>
          <w:rFonts w:ascii="Gill Sans MT" w:hAnsi="Gill Sans MT"/>
          <w:sz w:val="28"/>
          <w:szCs w:val="28"/>
          <w:rtl/>
        </w:rPr>
        <w:t xml:space="preserve"> </w:t>
      </w:r>
      <w:r>
        <w:rPr>
          <w:rFonts w:ascii="Gill Sans MT" w:hAnsi="Gill Sans MT"/>
          <w:sz w:val="28"/>
          <w:szCs w:val="28"/>
          <w:rtl/>
        </w:rPr>
        <w:br/>
      </w:r>
      <w:r>
        <w:rPr>
          <w:rFonts w:ascii="Gill Sans MT" w:hAnsi="Gill Sans MT"/>
          <w:color w:val="632423" w:themeColor="accent2" w:themeShade="80"/>
          <w:sz w:val="28"/>
          <w:szCs w:val="28"/>
          <w:rtl/>
        </w:rPr>
        <w:t xml:space="preserve">لما أتم جمال عبد الناصر دراسته الثانوية وحصل على </w:t>
      </w:r>
      <w:proofErr w:type="spellStart"/>
      <w:r>
        <w:rPr>
          <w:rFonts w:ascii="Gill Sans MT" w:hAnsi="Gill Sans MT"/>
          <w:color w:val="632423" w:themeColor="accent2" w:themeShade="80"/>
          <w:sz w:val="28"/>
          <w:szCs w:val="28"/>
          <w:rtl/>
        </w:rPr>
        <w:t>البكالوريا</w:t>
      </w:r>
      <w:proofErr w:type="spellEnd"/>
      <w:r>
        <w:rPr>
          <w:rFonts w:ascii="Gill Sans MT" w:hAnsi="Gill Sans MT"/>
          <w:color w:val="632423" w:themeColor="accent2" w:themeShade="80"/>
          <w:sz w:val="28"/>
          <w:szCs w:val="28"/>
          <w:rtl/>
        </w:rPr>
        <w:t xml:space="preserve"> في القسم الأدبي قرر الالتحاق بالجيش، ولقد أيقن بعد التجربة التي مر </w:t>
      </w:r>
      <w:proofErr w:type="spellStart"/>
      <w:r>
        <w:rPr>
          <w:rFonts w:ascii="Gill Sans MT" w:hAnsi="Gill Sans MT"/>
          <w:color w:val="632423" w:themeColor="accent2" w:themeShade="80"/>
          <w:sz w:val="28"/>
          <w:szCs w:val="28"/>
          <w:rtl/>
        </w:rPr>
        <w:t>بها</w:t>
      </w:r>
      <w:proofErr w:type="spellEnd"/>
      <w:r>
        <w:rPr>
          <w:rFonts w:ascii="Gill Sans MT" w:hAnsi="Gill Sans MT"/>
          <w:color w:val="632423" w:themeColor="accent2" w:themeShade="80"/>
          <w:sz w:val="28"/>
          <w:szCs w:val="28"/>
          <w:rtl/>
        </w:rPr>
        <w:t xml:space="preserve"> في العمل السياسي واتصالاته برجال السياسة والأحزاب التي أثارت اشمئزازه منهم أن تحرير مصر لن يتم بالخطب بل يجب أن تقابل القوة بالقوة والاحتلال العسكري بجيش وطني، تقدم جمال عبد الناصر إلى الكلية الحربية فنجح في الكشف الطبي ولكنه سقط في كشف الهيئة لأنه حفيد فلاح من بني مر وابن موظف بسيط لا يملك شيئاً، ولأنه اشترك في مظاهرات ١٩٣٥، ولأنه لا يملك واسطة ، ولما رفضت الكلية الحربية قبول جمال، تقدم في أكتوبر ١٩٣٦ إلى كلية الحقوق في جامعة القاهرة ومكث فيها ستة أشهر إلى أن عقدت معاهدة ١٩٣٦ واتجهت النية إلى زيادة عدد ضباط الجيش المصري من الشباب بصرف النظر عن طبقتهم الاجتماعية أو ثروتهم، فقبلت الكلية الحربية دفعة في خريف ١٩٣٦ وأعلنت وزارة الحربية عن حاجتها لدفعة ثانية، فتقدم جمال مرة ثانية للكلية الحربية ولكنه توصل إلى مقابلة وكيل وزارة الحربية اللواء إبراهيم خيري الذي أعجب بصراحته ووطنيته وإصراره على أن يصبح ضابطاً فوافق على دخوله في الدورة التالية؛ أي في مارس ١٩٣٧. </w:t>
      </w:r>
    </w:p>
    <w:p w:rsidR="00AE741C" w:rsidRDefault="00AE741C" w:rsidP="00AE741C">
      <w:pPr>
        <w:rPr>
          <w:rFonts w:ascii="Gill Sans MT" w:hAnsi="Gill Sans MT"/>
          <w:color w:val="632423" w:themeColor="accent2" w:themeShade="80"/>
          <w:sz w:val="28"/>
          <w:szCs w:val="28"/>
          <w:rtl/>
        </w:rPr>
      </w:pPr>
    </w:p>
    <w:p w:rsidR="00AE741C" w:rsidRDefault="00AE741C" w:rsidP="00AE741C">
      <w:pPr>
        <w:rPr>
          <w:rFonts w:ascii="Gill Sans MT" w:hAnsi="Gill Sans MT"/>
          <w:sz w:val="28"/>
          <w:szCs w:val="28"/>
          <w:rtl/>
        </w:rPr>
      </w:pPr>
      <w:r>
        <w:rPr>
          <w:rFonts w:ascii="Arial" w:hAnsi="Arial" w:cs="Arial"/>
          <w:noProof/>
          <w:color w:val="0000FF"/>
          <w:sz w:val="27"/>
          <w:szCs w:val="27"/>
        </w:rPr>
        <w:lastRenderedPageBreak/>
        <w:drawing>
          <wp:inline distT="0" distB="0" distL="0" distR="0">
            <wp:extent cx="1148080" cy="1322705"/>
            <wp:effectExtent l="19050" t="0" r="0" b="0"/>
            <wp:docPr id="4" name="ipfgcQOCyzkMhuQMM:" descr="http://t2.gstatic.com/images?q=tbn:gcQOCyzkMhuQMM:http://www.aljarida.com/AlJarida/Resources/ArticlesPictures/2009/05/23/112643_124300900800628850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gcQOCyzkMhuQMM:" descr="http://t2.gstatic.com/images?q=tbn:gcQOCyzkMhuQMM:http://www.aljarida.com/AlJarida/Resources/ArticlesPictures/2009/05/23/112643_1243009008006288500.jpg">
                      <a:hlinkClick r:id="rId11"/>
                    </pic:cNvPr>
                    <pic:cNvPicPr>
                      <a:picLocks noChangeAspect="1" noChangeArrowheads="1"/>
                    </pic:cNvPicPr>
                  </pic:nvPicPr>
                  <pic:blipFill>
                    <a:blip r:embed="rId12"/>
                    <a:srcRect/>
                    <a:stretch>
                      <a:fillRect/>
                    </a:stretch>
                  </pic:blipFill>
                  <pic:spPr bwMode="auto">
                    <a:xfrm>
                      <a:off x="0" y="0"/>
                      <a:ext cx="1148080" cy="1322705"/>
                    </a:xfrm>
                    <a:prstGeom prst="rect">
                      <a:avLst/>
                    </a:prstGeom>
                    <a:noFill/>
                    <a:ln w="9525">
                      <a:noFill/>
                      <a:miter lim="800000"/>
                      <a:headEnd/>
                      <a:tailEnd/>
                    </a:ln>
                  </pic:spPr>
                </pic:pic>
              </a:graphicData>
            </a:graphic>
          </wp:inline>
        </w:drawing>
      </w:r>
    </w:p>
    <w:p w:rsidR="00AE741C" w:rsidRDefault="00AE741C" w:rsidP="00AE741C">
      <w:pPr>
        <w:rPr>
          <w:rFonts w:ascii="Gill Sans MT" w:hAnsi="Gill Sans MT"/>
          <w:color w:val="632423" w:themeColor="accent2" w:themeShade="80"/>
          <w:sz w:val="28"/>
          <w:szCs w:val="28"/>
          <w:rtl/>
        </w:rPr>
      </w:pPr>
      <w:r>
        <w:rPr>
          <w:rFonts w:ascii="Gill Sans MT" w:hAnsi="Gill Sans MT"/>
          <w:sz w:val="28"/>
          <w:szCs w:val="28"/>
          <w:rtl/>
        </w:rPr>
        <w:br/>
      </w:r>
      <w:r>
        <w:rPr>
          <w:rFonts w:ascii="Gill Sans MT" w:hAnsi="Gill Sans MT"/>
          <w:color w:val="7030A0"/>
          <w:sz w:val="28"/>
          <w:szCs w:val="28"/>
          <w:rtl/>
        </w:rPr>
        <w:t>*تنظيم الضباط الأحرار*</w:t>
      </w:r>
      <w:r>
        <w:rPr>
          <w:rFonts w:ascii="Gill Sans MT" w:hAnsi="Gill Sans MT"/>
          <w:sz w:val="28"/>
          <w:szCs w:val="28"/>
          <w:rtl/>
        </w:rPr>
        <w:t xml:space="preserve"> </w:t>
      </w:r>
      <w:r>
        <w:rPr>
          <w:rFonts w:ascii="Gill Sans MT" w:hAnsi="Gill Sans MT"/>
          <w:sz w:val="28"/>
          <w:szCs w:val="28"/>
          <w:rtl/>
        </w:rPr>
        <w:br/>
      </w:r>
      <w:r>
        <w:rPr>
          <w:rFonts w:ascii="Gill Sans MT" w:hAnsi="Gill Sans MT"/>
          <w:color w:val="632423" w:themeColor="accent2" w:themeShade="80"/>
          <w:sz w:val="28"/>
          <w:szCs w:val="28"/>
          <w:rtl/>
        </w:rPr>
        <w:t xml:space="preserve">شهد عام ١٩٤٥ انتهاء الحرب العالمية الثانية وبداية حركة الضباط الأحرار، ويقول جمال عبد الناصر في حديثة إلى "دافيد </w:t>
      </w:r>
      <w:proofErr w:type="spellStart"/>
      <w:r>
        <w:rPr>
          <w:rFonts w:ascii="Gill Sans MT" w:hAnsi="Gill Sans MT"/>
          <w:color w:val="632423" w:themeColor="accent2" w:themeShade="80"/>
          <w:sz w:val="28"/>
          <w:szCs w:val="28"/>
          <w:rtl/>
        </w:rPr>
        <w:t>مورجان</w:t>
      </w:r>
      <w:proofErr w:type="spellEnd"/>
      <w:r>
        <w:rPr>
          <w:rFonts w:ascii="Gill Sans MT" w:hAnsi="Gill Sans MT"/>
          <w:color w:val="632423" w:themeColor="accent2" w:themeShade="80"/>
          <w:sz w:val="28"/>
          <w:szCs w:val="28"/>
          <w:rtl/>
        </w:rPr>
        <w:t xml:space="preserve">": "وقد ركزت حتى ١٩٤٨ على تأليف نواة من الناس الذين بلغ استياؤهم من مجرى الأمور في مصر مبلغ استيائي، والذين توفرت لديهم الشجاعة الكافية والتصميم الكافي للإقدام على التغيير اللازم. وكنا يومئذ جماعة صغيرة من الأصدقاء المخلصين نحاول أن نخرج مثلنا العليا العامة في هدف مشترك وفى خطة مشتركة". وعقب صدور قرار تقسيم فلسطين في سبتمبر ١٩٤٧ عقد الضباط الأحرار اجتماعاً واعتبروا أن اللحظة جاءت للدفاع عن حقوق العرب ضد هذا الانتهاك للكرامة الإنسانية والعدالة الدولية، واستقر رأيهم على مساعدة المقاومة في فلسطين. وفى اليوم التالي ذهب جمال عبد الناصر إلى مفتى فلسطين الذي كان لاجئاً يقيم في مصر الجديدة فعرض عليه خدماته وخدمات جماعته الصغيرة كمدربين لفرقة المتطوعين وكمقاتلين معها. وقد أجابه المفتى بأنه لا يستطيع أن يقبل العرض دون موافقة الحكومة المصرية. وبعد بضعة أيام رفض العرض فتقدم بطلب إجازة حتى يتمكن من الانضمام إلى المتطوعين، لكن قبل أن يبت في طلبه أمرت الحكومة المصرية الجيش رسمياً بالاشتراك في الحرب. فسافر جمال إلى فلسطين في ١٦ مايو ١٩٤٨، بعد أن كان قد رقى إلى رتبة صاغ (رائد) في أوائل عام ١٩٤٨. لقد كان لتجربة حرب فلسطين آثاراً بعيدة على جمال عبد الناصر فعلى حد قولة: "فلم يكن هناك تنسيق بين الجيوش العربية، وكان عمل القيادة على أعلى مستوى في حكم المعدوم، وتبين أن أسلحتنا في كثير من الحالات أسلحة فاسدة، وفى أوج القتال صدرت الأوامر لسلاح المهندسين ببناء شاليه للاستجمام في غزه للملك فاروق، وقد بدا أن القيادة العليا كانت مهمتها شيئاً واحداً هو احتلال أوسع رقعة ممكنة من الأرض بغض النظر عن قيمتها الإستراتيجية، وبغض النظر عما إذا كانت تضعف مركزنا العام في القدرة على إلحاق الهزيمة بالعدو خلال المعركة أم لا. وقد بدا أن القيادة العليا كانت مهمتها شيئاً واحداً هو احتلال أوسع رقعة ممكنة من الأرض بغض النظر عن قيمتها الإستراتيجية، وبغض النظر عما إذا كانت تضعف مركزنا العام في القدرة على إلحاق الهزيمة بالعدو خلال المعركة أم لا. وقد كنت شديد الاستياء من ضباط </w:t>
      </w:r>
      <w:proofErr w:type="spellStart"/>
      <w:r>
        <w:rPr>
          <w:rFonts w:ascii="Gill Sans MT" w:hAnsi="Gill Sans MT"/>
          <w:color w:val="632423" w:themeColor="accent2" w:themeShade="80"/>
          <w:sz w:val="28"/>
          <w:szCs w:val="28"/>
          <w:rtl/>
        </w:rPr>
        <w:t>الفوتيلات</w:t>
      </w:r>
      <w:proofErr w:type="spellEnd"/>
      <w:r>
        <w:rPr>
          <w:rFonts w:ascii="Gill Sans MT" w:hAnsi="Gill Sans MT"/>
          <w:color w:val="632423" w:themeColor="accent2" w:themeShade="80"/>
          <w:sz w:val="28"/>
          <w:szCs w:val="28"/>
          <w:rtl/>
        </w:rPr>
        <w:t xml:space="preserve"> أو محاربي المكاتب الذين لم تكن لديهم أية فكرة عن ميادين القتال أو عن آلام المقاتلين. وجاءت القطرة الأخيرة التي طفح بعدها الكيل حين صدرت الأوامر إلىّ بأن أقود قوة من كتيبة المشاة السادسة إلى عراق </w:t>
      </w:r>
      <w:proofErr w:type="spellStart"/>
      <w:r>
        <w:rPr>
          <w:rFonts w:ascii="Gill Sans MT" w:hAnsi="Gill Sans MT"/>
          <w:color w:val="632423" w:themeColor="accent2" w:themeShade="80"/>
          <w:sz w:val="28"/>
          <w:szCs w:val="28"/>
          <w:rtl/>
        </w:rPr>
        <w:t>سويدان</w:t>
      </w:r>
      <w:proofErr w:type="spellEnd"/>
      <w:r>
        <w:rPr>
          <w:rFonts w:ascii="Gill Sans MT" w:hAnsi="Gill Sans MT"/>
          <w:color w:val="632423" w:themeColor="accent2" w:themeShade="80"/>
          <w:sz w:val="28"/>
          <w:szCs w:val="28"/>
          <w:rtl/>
        </w:rPr>
        <w:t xml:space="preserve"> التي كان الإسرائيليون يهاجمونها، وقبل أن أبدأ في التحرك نشرت تحركاتنا كاملة في صحف القاهرة. ثم كان حصار </w:t>
      </w:r>
      <w:proofErr w:type="spellStart"/>
      <w:r>
        <w:rPr>
          <w:rFonts w:ascii="Gill Sans MT" w:hAnsi="Gill Sans MT"/>
          <w:color w:val="632423" w:themeColor="accent2" w:themeShade="80"/>
          <w:sz w:val="28"/>
          <w:szCs w:val="28"/>
          <w:rtl/>
        </w:rPr>
        <w:t>الفالوجا</w:t>
      </w:r>
      <w:proofErr w:type="spellEnd"/>
      <w:r>
        <w:rPr>
          <w:rFonts w:ascii="Gill Sans MT" w:hAnsi="Gill Sans MT"/>
          <w:color w:val="632423" w:themeColor="accent2" w:themeShade="80"/>
          <w:sz w:val="28"/>
          <w:szCs w:val="28"/>
          <w:rtl/>
        </w:rPr>
        <w:t xml:space="preserve"> الذي عشت معاركه؛ حيث ظلت القوات المصرية تقاوم رغم أن القوات الإسرائيلية كانت تفوقها كثيراً من ناحية العدد حتى انتهت الحرب بالهدنة التي فرضتها الأمم المتحدة " في ٢٤ فبراير ١٩٤٩.</w:t>
      </w:r>
      <w:r>
        <w:rPr>
          <w:rFonts w:ascii="Gill Sans MT" w:hAnsi="Gill Sans MT"/>
          <w:color w:val="632423" w:themeColor="accent2" w:themeShade="80"/>
          <w:sz w:val="28"/>
          <w:szCs w:val="28"/>
          <w:rtl/>
        </w:rPr>
        <w:br/>
      </w:r>
      <w:r>
        <w:rPr>
          <w:rFonts w:ascii="Gill Sans MT" w:hAnsi="Gill Sans MT"/>
          <w:color w:val="7030A0"/>
          <w:sz w:val="28"/>
          <w:szCs w:val="28"/>
          <w:rtl/>
        </w:rPr>
        <w:lastRenderedPageBreak/>
        <w:t>*بيان الثورة*</w:t>
      </w:r>
      <w:r>
        <w:rPr>
          <w:rFonts w:ascii="Gill Sans MT" w:hAnsi="Gill Sans MT"/>
          <w:sz w:val="28"/>
          <w:szCs w:val="28"/>
          <w:rtl/>
        </w:rPr>
        <w:br/>
      </w:r>
      <w:r>
        <w:rPr>
          <w:rFonts w:ascii="Gill Sans MT" w:hAnsi="Gill Sans MT"/>
          <w:color w:val="632423" w:themeColor="accent2" w:themeShade="80"/>
          <w:sz w:val="28"/>
          <w:szCs w:val="28"/>
          <w:rtl/>
        </w:rPr>
        <w:t xml:space="preserve">وفى صباح يوم ٢٣ يوليه وبعد احتلال دار الإذاعة تمت إذاعة بيان الثورة التالي: </w:t>
      </w:r>
      <w:r>
        <w:rPr>
          <w:rFonts w:ascii="Gill Sans MT" w:hAnsi="Gill Sans MT"/>
          <w:color w:val="632423" w:themeColor="accent2" w:themeShade="80"/>
          <w:sz w:val="28"/>
          <w:szCs w:val="28"/>
          <w:rtl/>
        </w:rPr>
        <w:br/>
        <w:t xml:space="preserve">"اجتازت مصر فترة عصيبة في تاريخها الأخير من الرشوة والفساد وعدم استقرار الحكم، وقد كان لكل هذه العوامل تأثير كبير على الجيش، وتسبب المرتشون والمغرضون في هزيمتنا في حرب فلسطين، وأما فترة ما بعد الحرب فقد تضافرت فيها عوامل الفساد، وتآمر الخونة على الجيش، وتولى أمره إما جاهل أو فاسد حتى تصبح مصر بلا جيش يحميها، وعلى ذلك فقد قمنا بتطهير أنفسنا، وتولى أمرنا في داخل الجيش رجال نثق في قدرتهم وفى خُلقهم وفى وطنيتهم، ولا بد أن مصر كلها ستتلقى هذا الخبر بالابتهاج والترحيب. </w:t>
      </w:r>
      <w:r>
        <w:rPr>
          <w:rFonts w:ascii="Gill Sans MT" w:hAnsi="Gill Sans MT"/>
          <w:color w:val="632423" w:themeColor="accent2" w:themeShade="80"/>
          <w:sz w:val="28"/>
          <w:szCs w:val="28"/>
          <w:rtl/>
        </w:rPr>
        <w:br/>
        <w:t>أما من رأينا اعتقالهم من رجال الجيش السابقين فهؤلاء لن ينالهم ضرر، وسيطلق سراحهم في الوقت المناسب، وإني أؤكد للشعب المصري أن الجيش اليوم كله أصبح يعمل لصالح الوطن في ظل الدستور مجرداً من أية غاية، وأنتهز هذه الفرصة فأطلب من الشعب ألا يسمح لأحد من الخونة بأن يلجأ لأعمال التخريب أو العنف؛ لأن هذا ليس في صالح مصر، وإن أي عمل من هذا القبيل سيقابل بشدة لم يسبق لها مثيل وسيلقى فاعله جزاء الخائن في الحال، وسيقوم الجيش بواجبه هذا متعاوناً مع البوليس، وإني أطمئن إخواننا الأجانب على مصالحهم وأرواحهم وأموالهم، ويعتبر الجيش نفسه مسئولاً عنهم، والله ولى التوفيق".</w:t>
      </w:r>
      <w:r>
        <w:rPr>
          <w:rFonts w:ascii="Gill Sans MT" w:hAnsi="Gill Sans MT"/>
          <w:color w:val="632423" w:themeColor="accent2" w:themeShade="80"/>
          <w:sz w:val="28"/>
          <w:szCs w:val="28"/>
          <w:rtl/>
        </w:rPr>
        <w:br/>
        <w:t>وبعد نجاح الثورة بثلاثة أيام – أي في ٢٦ يوليه – أجبر الملك فاروق على التنازل عن العرش لابنه أحمد فؤاد ومغادرة البلاد. وفى اليوم التالي أعيد انتخاب جمال عبد الناصر رئيساً للهيئة التأسيسية للضباط الأحرار.</w:t>
      </w:r>
      <w:r>
        <w:rPr>
          <w:rFonts w:ascii="Gill Sans MT" w:hAnsi="Gill Sans MT"/>
          <w:color w:val="632423" w:themeColor="accent2" w:themeShade="80"/>
          <w:sz w:val="28"/>
          <w:szCs w:val="28"/>
          <w:rtl/>
        </w:rPr>
        <w:br/>
        <w:t>وفى ١٨ يونيه ١٩٥٣ صدر قرار من مجلس قيادة الثورة بإلغاء الملكية وإعلان الجمهورية، وبإسناد رئاسة الجمهورية إلى محمد نجيب إلى جانب رئاسته للوزارة التي شغلها منذ ٧ سبتمبر ١٩٥٢، أما جمال عبد الناصر فقد تولى أول منصباً عاماً كنائب رئيس الوزراء ووزير للداخلية في هذه الوزارة التي تشكلت بعد إعلان الجمهورية. وفى الشهر التالي ترك جمال عبد الناصر منصب وزير الداخلية – الذي تولاه زكريا محيى الدين – واحتفظ بمنصب نائب رئيس الوزراء(قرار المجلس بإلغاء الملكية).</w:t>
      </w:r>
      <w:r>
        <w:rPr>
          <w:rFonts w:ascii="Gill Sans MT" w:hAnsi="Gill Sans MT"/>
          <w:color w:val="632423" w:themeColor="accent2" w:themeShade="80"/>
          <w:sz w:val="28"/>
          <w:szCs w:val="28"/>
          <w:rtl/>
        </w:rPr>
        <w:br/>
      </w:r>
      <w:r>
        <w:rPr>
          <w:rFonts w:ascii="Gill Sans MT" w:hAnsi="Gill Sans MT"/>
          <w:color w:val="7030A0"/>
          <w:sz w:val="28"/>
          <w:szCs w:val="28"/>
          <w:rtl/>
        </w:rPr>
        <w:t xml:space="preserve">*تعيين جمال عبد الناصر رئيساً لمجلس قيادة الثورة* </w:t>
      </w:r>
      <w:r>
        <w:rPr>
          <w:rFonts w:ascii="Gill Sans MT" w:hAnsi="Gill Sans MT"/>
          <w:color w:val="7030A0"/>
          <w:sz w:val="28"/>
          <w:szCs w:val="28"/>
          <w:rtl/>
        </w:rPr>
        <w:br/>
      </w:r>
      <w:r>
        <w:rPr>
          <w:rFonts w:ascii="Gill Sans MT" w:hAnsi="Gill Sans MT"/>
          <w:color w:val="632423" w:themeColor="accent2" w:themeShade="80"/>
          <w:sz w:val="28"/>
          <w:szCs w:val="28"/>
          <w:rtl/>
        </w:rPr>
        <w:t>وفى فبراير ١٩٥٤ استقال محمد نجيب بعد أن اتسعت الخلافات بينه وبين أعضاء مجلس قيادة الثورة، وعين جمال عبد الناصر رئيساً لمجلس قيادة الثورة ورئيساً لمجلس الوزراء. وفيما يلي البيان الذي أذاعه المجلس بأسباب ذلك الخلاف في ٢٥ فبراير ١٩٥٤:</w:t>
      </w:r>
      <w:r>
        <w:rPr>
          <w:rFonts w:ascii="Gill Sans MT" w:hAnsi="Gill Sans MT"/>
          <w:color w:val="632423" w:themeColor="accent2" w:themeShade="80"/>
          <w:sz w:val="28"/>
          <w:szCs w:val="28"/>
          <w:rtl/>
        </w:rPr>
        <w:br/>
        <w:t xml:space="preserve">"أيها المواطنون </w:t>
      </w:r>
      <w:r>
        <w:rPr>
          <w:rFonts w:ascii="Gill Sans MT" w:hAnsi="Gill Sans MT"/>
          <w:color w:val="632423" w:themeColor="accent2" w:themeShade="80"/>
          <w:sz w:val="28"/>
          <w:szCs w:val="28"/>
          <w:rtl/>
        </w:rPr>
        <w:br/>
        <w:t xml:space="preserve">"لم يكن هدف الثورة التي حمل لواءها الجيش يوم ٢٣ يوليه سنة ١٩٥٢ أن يصل فرد أو أفراد إلى حكم أو سلطان أو أن يحصل كائن من كان على مغنم أو جاه، بل يشهد الله أن هذه الثورة ما قامت إلا لتمكين المُثل العليا في البلاد بعد أن افتقدتها طويلاً نتيجة لعهود الفساد والانحلال. </w:t>
      </w:r>
      <w:r>
        <w:rPr>
          <w:rFonts w:ascii="Gill Sans MT" w:hAnsi="Gill Sans MT"/>
          <w:color w:val="632423" w:themeColor="accent2" w:themeShade="80"/>
          <w:sz w:val="28"/>
          <w:szCs w:val="28"/>
          <w:rtl/>
        </w:rPr>
        <w:br/>
        <w:t>لقد قامت في وجه الثورة منذ اللحظة الأولى عقبات قاسية عولجت بحزم دون نظر إلى مصلحة خاصة لفرد أو جماعة، وبهذا توطدت أركانها واطرد تقدمها في سبيل بلوغ غاياتها.</w:t>
      </w:r>
      <w:r>
        <w:rPr>
          <w:rFonts w:ascii="Gill Sans MT" w:hAnsi="Gill Sans MT"/>
          <w:color w:val="632423" w:themeColor="accent2" w:themeShade="80"/>
          <w:sz w:val="28"/>
          <w:szCs w:val="28"/>
          <w:rtl/>
        </w:rPr>
        <w:br/>
        <w:t xml:space="preserve">ولا شك أنكم تقدرون خطورة ما أقيم في وجه الثورة من صعاب، خاصة والبلاد ترزح تحت احتلال المستعمر الغاصب لجزء من أراضيها، وكانت مهمة مجلس قيادة الثورة في خلال هذه الفترة غاية في القسوة والخطورة، حمل أفراد المجلس تلك التبعة الملقاة على عاتقهم ورائدهم </w:t>
      </w:r>
      <w:r>
        <w:rPr>
          <w:rFonts w:ascii="Gill Sans MT" w:hAnsi="Gill Sans MT"/>
          <w:color w:val="632423" w:themeColor="accent2" w:themeShade="80"/>
          <w:sz w:val="28"/>
          <w:szCs w:val="28"/>
          <w:rtl/>
        </w:rPr>
        <w:lastRenderedPageBreak/>
        <w:t>الوصول بأمتنا العزيزة إلى بر الأمان مهما كلفهم هذا من جهد وبذل.</w:t>
      </w:r>
      <w:r>
        <w:rPr>
          <w:rFonts w:ascii="Gill Sans MT" w:hAnsi="Gill Sans MT"/>
          <w:color w:val="632423" w:themeColor="accent2" w:themeShade="80"/>
          <w:sz w:val="28"/>
          <w:szCs w:val="28"/>
          <w:rtl/>
        </w:rPr>
        <w:br/>
        <w:t xml:space="preserve">ومما زاد منذ اللحظة الأولى في قسوة وخطورة هذه التبعة الملقاة على أعضاء مجلس قيادة الثورة أنهم كانوا قد قرروا وقت تدبيرهم وتحضيرهم للثورة في الخفاء قبل قيامهم أن يقدموا للشعب قائداً للثورة من غير أعضاء مجلس قيادتهم وكلهم من الشبان، واختاروا فعلاً فيما بينهم اللواء أركان حرب محمد نجيب ليقدم قائداً للثورة، وكان بعيداً عن صفوفهم، وهذا أمر طبيعي للتفاوت الكبير بين رتبته ورتبهم، وسنه وسنهم، وكان رائدهم في هذا الاختيار سمعته الحسنة الطيبة وعدم تلوثه بفساد قادة ذلك العهد. وقد أخطر سيادته بأمر ذلك الاختيار قبل قيام الثورة بشهرين اثنين ووافق على ذلك. </w:t>
      </w:r>
      <w:r>
        <w:rPr>
          <w:rFonts w:ascii="Gill Sans MT" w:hAnsi="Gill Sans MT"/>
          <w:color w:val="632423" w:themeColor="accent2" w:themeShade="80"/>
          <w:sz w:val="28"/>
          <w:szCs w:val="28"/>
          <w:rtl/>
        </w:rPr>
        <w:br/>
        <w:t xml:space="preserve">وما أن علم سيادته بقيام الثورة عن طريق مكالمة تليفونية بين وزير الحربية </w:t>
      </w:r>
      <w:proofErr w:type="spellStart"/>
      <w:r>
        <w:rPr>
          <w:rFonts w:ascii="Gill Sans MT" w:hAnsi="Gill Sans MT"/>
          <w:color w:val="632423" w:themeColor="accent2" w:themeShade="80"/>
          <w:sz w:val="28"/>
          <w:szCs w:val="28"/>
          <w:rtl/>
        </w:rPr>
        <w:t>فى</w:t>
      </w:r>
      <w:proofErr w:type="spellEnd"/>
      <w:r>
        <w:rPr>
          <w:rFonts w:ascii="Gill Sans MT" w:hAnsi="Gill Sans MT"/>
          <w:color w:val="632423" w:themeColor="accent2" w:themeShade="80"/>
          <w:sz w:val="28"/>
          <w:szCs w:val="28"/>
          <w:rtl/>
        </w:rPr>
        <w:t xml:space="preserve"> ذلك الوقت السيد مرتضى </w:t>
      </w:r>
      <w:proofErr w:type="spellStart"/>
      <w:r>
        <w:rPr>
          <w:rFonts w:ascii="Gill Sans MT" w:hAnsi="Gill Sans MT"/>
          <w:color w:val="632423" w:themeColor="accent2" w:themeShade="80"/>
          <w:sz w:val="28"/>
          <w:szCs w:val="28"/>
          <w:rtl/>
        </w:rPr>
        <w:t>المراغى</w:t>
      </w:r>
      <w:proofErr w:type="spellEnd"/>
      <w:r>
        <w:rPr>
          <w:rFonts w:ascii="Gill Sans MT" w:hAnsi="Gill Sans MT"/>
          <w:color w:val="632423" w:themeColor="accent2" w:themeShade="80"/>
          <w:sz w:val="28"/>
          <w:szCs w:val="28"/>
          <w:rtl/>
        </w:rPr>
        <w:t xml:space="preserve"> وبينه وفى منزله حتى قام إلى مبنى قيادة الثورة واجتمع برجالها فور تسلمهم لزمام الأمور. </w:t>
      </w:r>
      <w:r>
        <w:rPr>
          <w:rFonts w:ascii="Gill Sans MT" w:hAnsi="Gill Sans MT"/>
          <w:color w:val="632423" w:themeColor="accent2" w:themeShade="80"/>
          <w:sz w:val="28"/>
          <w:szCs w:val="28"/>
          <w:rtl/>
        </w:rPr>
        <w:br/>
        <w:t xml:space="preserve">ومنذ تلك اللحظة أصبح الموقف دقيقاً؛ إذ أن أعمال ومناقشات مجلس قيادة الثورة استمرت أكثر من شهر بعيدة عن أن يشترك فيها اللواء محمد نجيب إذ أنه حتى ذلك الوقت وعلى وجه التحديد يوم ٢٥ أغسطس سنة ١٩٥٢ لم يكن سيادته قد ضم إلى أعضاء مجلس الثورة. </w:t>
      </w:r>
      <w:r>
        <w:rPr>
          <w:rFonts w:ascii="Gill Sans MT" w:hAnsi="Gill Sans MT"/>
          <w:color w:val="632423" w:themeColor="accent2" w:themeShade="80"/>
          <w:sz w:val="28"/>
          <w:szCs w:val="28"/>
          <w:rtl/>
        </w:rPr>
        <w:br/>
        <w:t xml:space="preserve">وقد صدر قرار المجلس </w:t>
      </w:r>
      <w:proofErr w:type="spellStart"/>
      <w:r>
        <w:rPr>
          <w:rFonts w:ascii="Gill Sans MT" w:hAnsi="Gill Sans MT"/>
          <w:color w:val="632423" w:themeColor="accent2" w:themeShade="80"/>
          <w:sz w:val="28"/>
          <w:szCs w:val="28"/>
          <w:rtl/>
        </w:rPr>
        <w:t>فى</w:t>
      </w:r>
      <w:proofErr w:type="spellEnd"/>
      <w:r>
        <w:rPr>
          <w:rFonts w:ascii="Gill Sans MT" w:hAnsi="Gill Sans MT"/>
          <w:color w:val="632423" w:themeColor="accent2" w:themeShade="80"/>
          <w:sz w:val="28"/>
          <w:szCs w:val="28"/>
          <w:rtl/>
        </w:rPr>
        <w:t xml:space="preserve"> ذلك اليوم بضمه لعضويته كما صدر قرار بأن تسند إليه رئاسة المجلس بعد أن تنازل له عنها </w:t>
      </w:r>
      <w:proofErr w:type="spellStart"/>
      <w:r>
        <w:rPr>
          <w:rFonts w:ascii="Gill Sans MT" w:hAnsi="Gill Sans MT"/>
          <w:color w:val="632423" w:themeColor="accent2" w:themeShade="80"/>
          <w:sz w:val="28"/>
          <w:szCs w:val="28"/>
          <w:rtl/>
        </w:rPr>
        <w:t>البكباشى</w:t>
      </w:r>
      <w:proofErr w:type="spellEnd"/>
      <w:r>
        <w:rPr>
          <w:rFonts w:ascii="Gill Sans MT" w:hAnsi="Gill Sans MT"/>
          <w:color w:val="632423" w:themeColor="accent2" w:themeShade="80"/>
          <w:sz w:val="28"/>
          <w:szCs w:val="28"/>
          <w:rtl/>
        </w:rPr>
        <w:t xml:space="preserve"> أركان حرب جمال عبد الناصر </w:t>
      </w:r>
      <w:proofErr w:type="spellStart"/>
      <w:r>
        <w:rPr>
          <w:rFonts w:ascii="Gill Sans MT" w:hAnsi="Gill Sans MT"/>
          <w:color w:val="632423" w:themeColor="accent2" w:themeShade="80"/>
          <w:sz w:val="28"/>
          <w:szCs w:val="28"/>
          <w:rtl/>
        </w:rPr>
        <w:t>الذى</w:t>
      </w:r>
      <w:proofErr w:type="spellEnd"/>
      <w:r>
        <w:rPr>
          <w:rFonts w:ascii="Gill Sans MT" w:hAnsi="Gill Sans MT"/>
          <w:color w:val="632423" w:themeColor="accent2" w:themeShade="80"/>
          <w:sz w:val="28"/>
          <w:szCs w:val="28"/>
          <w:rtl/>
        </w:rPr>
        <w:t xml:space="preserve"> جدد انتخابه بواسطة المجلس قبل قيام الثورة كرئيس للمجلس لمدة عام </w:t>
      </w:r>
      <w:proofErr w:type="spellStart"/>
      <w:r>
        <w:rPr>
          <w:rFonts w:ascii="Gill Sans MT" w:hAnsi="Gill Sans MT"/>
          <w:color w:val="632423" w:themeColor="accent2" w:themeShade="80"/>
          <w:sz w:val="28"/>
          <w:szCs w:val="28"/>
          <w:rtl/>
        </w:rPr>
        <w:t>ينتهى</w:t>
      </w:r>
      <w:proofErr w:type="spellEnd"/>
      <w:r>
        <w:rPr>
          <w:rFonts w:ascii="Gill Sans MT" w:hAnsi="Gill Sans MT"/>
          <w:color w:val="632423" w:themeColor="accent2" w:themeShade="80"/>
          <w:sz w:val="28"/>
          <w:szCs w:val="28"/>
          <w:rtl/>
        </w:rPr>
        <w:t xml:space="preserve"> </w:t>
      </w:r>
      <w:proofErr w:type="spellStart"/>
      <w:r>
        <w:rPr>
          <w:rFonts w:ascii="Gill Sans MT" w:hAnsi="Gill Sans MT"/>
          <w:color w:val="632423" w:themeColor="accent2" w:themeShade="80"/>
          <w:sz w:val="28"/>
          <w:szCs w:val="28"/>
          <w:rtl/>
        </w:rPr>
        <w:t>فى</w:t>
      </w:r>
      <w:proofErr w:type="spellEnd"/>
      <w:r>
        <w:rPr>
          <w:rFonts w:ascii="Gill Sans MT" w:hAnsi="Gill Sans MT"/>
          <w:color w:val="632423" w:themeColor="accent2" w:themeShade="80"/>
          <w:sz w:val="28"/>
          <w:szCs w:val="28"/>
          <w:rtl/>
        </w:rPr>
        <w:t xml:space="preserve"> أخر أكتوبر سنة ١٩٥٢. </w:t>
      </w:r>
      <w:r>
        <w:rPr>
          <w:rFonts w:ascii="Gill Sans MT" w:hAnsi="Gill Sans MT"/>
          <w:color w:val="632423" w:themeColor="accent2" w:themeShade="80"/>
          <w:sz w:val="28"/>
          <w:szCs w:val="28"/>
          <w:rtl/>
        </w:rPr>
        <w:br/>
        <w:t xml:space="preserve">نتيجة لذلك الموقف الشاذ ظل اللواء محمد نجيب يعانى أزمة نفسية عانينا منها الكثير رغم قيامنا جميعاً بإظهاره للعالم أجمع بمظهر الرئيس </w:t>
      </w:r>
      <w:proofErr w:type="spellStart"/>
      <w:r>
        <w:rPr>
          <w:rFonts w:ascii="Gill Sans MT" w:hAnsi="Gill Sans MT"/>
          <w:color w:val="632423" w:themeColor="accent2" w:themeShade="80"/>
          <w:sz w:val="28"/>
          <w:szCs w:val="28"/>
          <w:rtl/>
        </w:rPr>
        <w:t>الفعلى</w:t>
      </w:r>
      <w:proofErr w:type="spellEnd"/>
      <w:r>
        <w:rPr>
          <w:rFonts w:ascii="Gill Sans MT" w:hAnsi="Gill Sans MT"/>
          <w:color w:val="632423" w:themeColor="accent2" w:themeShade="80"/>
          <w:sz w:val="28"/>
          <w:szCs w:val="28"/>
          <w:rtl/>
        </w:rPr>
        <w:t xml:space="preserve"> والقائد </w:t>
      </w:r>
      <w:proofErr w:type="spellStart"/>
      <w:r>
        <w:rPr>
          <w:rFonts w:ascii="Gill Sans MT" w:hAnsi="Gill Sans MT"/>
          <w:color w:val="632423" w:themeColor="accent2" w:themeShade="80"/>
          <w:sz w:val="28"/>
          <w:szCs w:val="28"/>
          <w:rtl/>
        </w:rPr>
        <w:t>الحقيقى</w:t>
      </w:r>
      <w:proofErr w:type="spellEnd"/>
      <w:r>
        <w:rPr>
          <w:rFonts w:ascii="Gill Sans MT" w:hAnsi="Gill Sans MT"/>
          <w:color w:val="632423" w:themeColor="accent2" w:themeShade="80"/>
          <w:sz w:val="28"/>
          <w:szCs w:val="28"/>
          <w:rtl/>
        </w:rPr>
        <w:t xml:space="preserve"> للثورة ومجلسها مع المحافظة على كافة مظاهر تلك القيادة. </w:t>
      </w:r>
      <w:r>
        <w:rPr>
          <w:rFonts w:ascii="Gill Sans MT" w:hAnsi="Gill Sans MT"/>
          <w:color w:val="632423" w:themeColor="accent2" w:themeShade="80"/>
          <w:sz w:val="28"/>
          <w:szCs w:val="28"/>
          <w:rtl/>
        </w:rPr>
        <w:br/>
        <w:t xml:space="preserve">وفى ١٧ أبريل ١٩٥٤ تولى جمال عبد الناصر رئاسة مجلس الوزراء واقتصر محمد نجيب على رئاسة الجمهورية إلى أن جرت محاولة لاغتيال جمال عبد الناصر على يد الإخوان المسلمين عندما أطلق عليه الرصاص أحد أعضاء الجماعة وهو يخطب في ميدان المنشية بالإسكندرية في ٢٦ أكتوبر ١٩٥٤، وثبت من التحقيقات مع الإخوان المسلمين أن محمد نجيب كان على اتصال بهم وأنه كان معتزماً تأييدهم إذا ما نجحوا في قلب نظام الحكم. وهنا قرر مجلس قيادة الثورة في ١٤ نوفمبر ١٩٥٤ إعفاء محمد نجيب من جميع مناصبه على أن يبقى منصب رئيس الجمهورية شاغراً وأن يستمر مجلس قيادة الثورة في تولى كافة سلطاته بقيادة جمال عبد الناصر، وفى ٢٤ يونيه ١٩٥٦ انتخب جمال عبد الناصر رئيساً للجمهورية بالاستفتاء الشعبي وفقاً لدستور ١٦ يناير ١٩٥٦ ـ أول دستور للثورة ، وفى ٢٢ فبراير ١٩٥٨ أصبح جمال عبد الناصر رئيساً للجمهورية العربية المتحدة بعد إعلان الوحدة بين مصر وسوريا، وذلك حتى مؤامرة الانفصال التي قام </w:t>
      </w:r>
      <w:proofErr w:type="spellStart"/>
      <w:r>
        <w:rPr>
          <w:rFonts w:ascii="Gill Sans MT" w:hAnsi="Gill Sans MT"/>
          <w:color w:val="632423" w:themeColor="accent2" w:themeShade="80"/>
          <w:sz w:val="28"/>
          <w:szCs w:val="28"/>
          <w:rtl/>
        </w:rPr>
        <w:t>بها</w:t>
      </w:r>
      <w:proofErr w:type="spellEnd"/>
      <w:r>
        <w:rPr>
          <w:rFonts w:ascii="Gill Sans MT" w:hAnsi="Gill Sans MT"/>
          <w:color w:val="632423" w:themeColor="accent2" w:themeShade="80"/>
          <w:sz w:val="28"/>
          <w:szCs w:val="28"/>
          <w:rtl/>
        </w:rPr>
        <w:t xml:space="preserve"> أفراد من الجيش السوري في ٢٨ سبتمبر١٩٦١</w:t>
      </w:r>
    </w:p>
    <w:p w:rsidR="00AE741C" w:rsidRDefault="00AE741C" w:rsidP="00AE741C">
      <w:pPr>
        <w:rPr>
          <w:rFonts w:ascii="Gill Sans MT" w:hAnsi="Gill Sans MT"/>
          <w:sz w:val="28"/>
          <w:szCs w:val="28"/>
          <w:rtl/>
        </w:rPr>
      </w:pPr>
      <w:r>
        <w:rPr>
          <w:rFonts w:ascii="Gill Sans MT" w:hAnsi="Gill Sans MT"/>
          <w:color w:val="7030A0"/>
          <w:sz w:val="28"/>
          <w:szCs w:val="28"/>
          <w:rtl/>
        </w:rPr>
        <w:t>*وفاته*</w:t>
      </w:r>
      <w:r>
        <w:rPr>
          <w:rFonts w:ascii="Gill Sans MT" w:hAnsi="Gill Sans MT"/>
          <w:sz w:val="28"/>
          <w:szCs w:val="28"/>
          <w:rtl/>
        </w:rPr>
        <w:br/>
      </w:r>
      <w:r>
        <w:rPr>
          <w:rFonts w:ascii="Gill Sans MT" w:hAnsi="Gill Sans MT"/>
          <w:color w:val="632423" w:themeColor="accent2" w:themeShade="80"/>
          <w:sz w:val="28"/>
          <w:szCs w:val="28"/>
          <w:rtl/>
        </w:rPr>
        <w:t>وظل جمال عبد الناصر رئيساً للجمهورية العربية المتحدة حتى رحل في ٢٨سبتمبر</w:t>
      </w:r>
    </w:p>
    <w:p w:rsidR="00AE741C" w:rsidRDefault="00AE741C" w:rsidP="00AE741C">
      <w:pPr>
        <w:rPr>
          <w:rFonts w:ascii="Gill Sans MT" w:hAnsi="Gill Sans MT"/>
          <w:sz w:val="28"/>
          <w:szCs w:val="28"/>
          <w:rtl/>
        </w:rPr>
      </w:pPr>
      <w:r>
        <w:rPr>
          <w:rFonts w:ascii="Gill Sans MT" w:hAnsi="Gill Sans MT"/>
          <w:sz w:val="28"/>
          <w:szCs w:val="28"/>
          <w:rtl/>
        </w:rPr>
        <w:t>١٩٧٠.</w:t>
      </w:r>
    </w:p>
    <w:p w:rsidR="00AE741C" w:rsidRDefault="00AE741C" w:rsidP="00AE741C">
      <w:pPr>
        <w:rPr>
          <w:rFonts w:ascii="Gill Sans MT" w:hAnsi="Gill Sans MT"/>
          <w:sz w:val="28"/>
          <w:szCs w:val="28"/>
          <w:rtl/>
        </w:rPr>
      </w:pPr>
    </w:p>
    <w:p w:rsidR="00AE741C" w:rsidRDefault="00AE741C" w:rsidP="00AE741C">
      <w:pPr>
        <w:rPr>
          <w:rFonts w:ascii="Gill Sans MT" w:hAnsi="Gill Sans MT"/>
          <w:sz w:val="28"/>
          <w:szCs w:val="28"/>
          <w:rtl/>
        </w:rPr>
      </w:pPr>
    </w:p>
    <w:p w:rsidR="00AE741C" w:rsidRDefault="00AE741C" w:rsidP="00AE741C">
      <w:pPr>
        <w:rPr>
          <w:rFonts w:ascii="Gill Sans MT" w:hAnsi="Gill Sans MT"/>
          <w:sz w:val="28"/>
          <w:szCs w:val="28"/>
          <w:rtl/>
        </w:rPr>
      </w:pPr>
    </w:p>
    <w:p w:rsidR="00AE741C" w:rsidRDefault="00AE741C" w:rsidP="00AE741C">
      <w:pPr>
        <w:rPr>
          <w:rFonts w:ascii="Gill Sans MT" w:hAnsi="Gill Sans MT"/>
          <w:sz w:val="28"/>
          <w:szCs w:val="28"/>
          <w:rtl/>
        </w:rPr>
      </w:pPr>
    </w:p>
    <w:p w:rsidR="00AE741C" w:rsidRDefault="00AE741C" w:rsidP="00AE741C">
      <w:pPr>
        <w:rPr>
          <w:rFonts w:ascii="Gill Sans MT" w:hAnsi="Gill Sans MT"/>
          <w:color w:val="632423" w:themeColor="accent2" w:themeShade="80"/>
          <w:sz w:val="28"/>
          <w:szCs w:val="28"/>
          <w:rtl/>
        </w:rPr>
      </w:pPr>
      <w:r>
        <w:rPr>
          <w:rFonts w:ascii="Gill Sans MT" w:hAnsi="Gill Sans MT"/>
          <w:sz w:val="28"/>
          <w:szCs w:val="28"/>
          <w:rtl/>
        </w:rPr>
        <w:br/>
      </w:r>
      <w:r>
        <w:rPr>
          <w:rFonts w:ascii="Gill Sans MT" w:hAnsi="Gill Sans MT"/>
          <w:color w:val="7030A0"/>
          <w:sz w:val="28"/>
          <w:szCs w:val="28"/>
          <w:rtl/>
        </w:rPr>
        <w:t>الخاتمة:-</w:t>
      </w:r>
      <w:r>
        <w:rPr>
          <w:rFonts w:ascii="Gill Sans MT" w:hAnsi="Gill Sans MT"/>
          <w:sz w:val="28"/>
          <w:szCs w:val="28"/>
          <w:rtl/>
        </w:rPr>
        <w:br/>
      </w:r>
      <w:r>
        <w:rPr>
          <w:rFonts w:ascii="Gill Sans MT" w:hAnsi="Gill Sans MT"/>
          <w:color w:val="632423" w:themeColor="accent2" w:themeShade="80"/>
          <w:sz w:val="28"/>
          <w:szCs w:val="28"/>
          <w:rtl/>
        </w:rPr>
        <w:t xml:space="preserve">استفدنا كثير من هذه الشخصية الرائعة وتعرفت على مولده ومرحلته في </w:t>
      </w:r>
      <w:proofErr w:type="spellStart"/>
      <w:r>
        <w:rPr>
          <w:rFonts w:ascii="Gill Sans MT" w:hAnsi="Gill Sans MT"/>
          <w:color w:val="632423" w:themeColor="accent2" w:themeShade="80"/>
          <w:sz w:val="28"/>
          <w:szCs w:val="28"/>
          <w:rtl/>
        </w:rPr>
        <w:t>الإبتدائي</w:t>
      </w:r>
      <w:proofErr w:type="spellEnd"/>
      <w:r>
        <w:rPr>
          <w:rFonts w:ascii="Gill Sans MT" w:hAnsi="Gill Sans MT"/>
          <w:color w:val="632423" w:themeColor="accent2" w:themeShade="80"/>
          <w:sz w:val="28"/>
          <w:szCs w:val="28"/>
          <w:rtl/>
        </w:rPr>
        <w:t xml:space="preserve"> والثانوي وجمال عبد الناصر ضابطا، تنظيم الضباط الأحرار، بيان الثورة ، تعين جمال عبد الناصر رئيسا لمجلس قيادة الثورة وأتمنى البحث ينال إعجابكم. </w:t>
      </w:r>
      <w:r>
        <w:rPr>
          <w:rFonts w:ascii="Gill Sans MT" w:hAnsi="Gill Sans MT"/>
          <w:color w:val="632423" w:themeColor="accent2" w:themeShade="80"/>
          <w:sz w:val="28"/>
          <w:szCs w:val="28"/>
          <w:rtl/>
        </w:rPr>
        <w:br/>
      </w:r>
      <w:r>
        <w:rPr>
          <w:rFonts w:ascii="Gill Sans MT" w:hAnsi="Gill Sans MT"/>
          <w:color w:val="7030A0"/>
          <w:sz w:val="28"/>
          <w:szCs w:val="28"/>
          <w:rtl/>
        </w:rPr>
        <w:t>النتائج والتوصيات:-</w:t>
      </w:r>
      <w:r>
        <w:rPr>
          <w:rFonts w:ascii="Gill Sans MT" w:hAnsi="Gill Sans MT"/>
          <w:color w:val="7030A0"/>
          <w:sz w:val="28"/>
          <w:szCs w:val="28"/>
          <w:rtl/>
        </w:rPr>
        <w:br/>
      </w:r>
      <w:r>
        <w:rPr>
          <w:rFonts w:ascii="Gill Sans MT" w:hAnsi="Gill Sans MT"/>
          <w:sz w:val="28"/>
          <w:szCs w:val="28"/>
          <w:rtl/>
        </w:rPr>
        <w:t>1</w:t>
      </w:r>
      <w:r>
        <w:rPr>
          <w:rFonts w:ascii="Gill Sans MT" w:hAnsi="Gill Sans MT"/>
          <w:color w:val="632423" w:themeColor="accent2" w:themeShade="80"/>
          <w:sz w:val="28"/>
          <w:szCs w:val="28"/>
          <w:rtl/>
        </w:rPr>
        <w:t>- نشر كتب عن هذا البطل الشجاع جمال عبد الناصر.</w:t>
      </w:r>
      <w:r>
        <w:rPr>
          <w:rFonts w:ascii="Gill Sans MT" w:hAnsi="Gill Sans MT"/>
          <w:color w:val="632423" w:themeColor="accent2" w:themeShade="80"/>
          <w:sz w:val="28"/>
          <w:szCs w:val="28"/>
          <w:rtl/>
        </w:rPr>
        <w:br/>
        <w:t>2- نشر فيديو عن جمال عبد الناصر عندما أنشأ قناة السويس.</w:t>
      </w:r>
      <w:r>
        <w:rPr>
          <w:rFonts w:ascii="Gill Sans MT" w:hAnsi="Gill Sans MT"/>
          <w:color w:val="632423" w:themeColor="accent2" w:themeShade="80"/>
          <w:sz w:val="28"/>
          <w:szCs w:val="28"/>
          <w:rtl/>
        </w:rPr>
        <w:br/>
        <w:t>3- توزيع نشرات في المدرسة وخارجها عن هذه الشخصية.</w:t>
      </w:r>
      <w:r>
        <w:rPr>
          <w:rFonts w:ascii="Gill Sans MT" w:hAnsi="Gill Sans MT"/>
          <w:color w:val="632423" w:themeColor="accent2" w:themeShade="80"/>
          <w:sz w:val="28"/>
          <w:szCs w:val="28"/>
          <w:rtl/>
        </w:rPr>
        <w:br/>
        <w:t xml:space="preserve">4- نسخ </w:t>
      </w:r>
      <w:proofErr w:type="spellStart"/>
      <w:r>
        <w:rPr>
          <w:rFonts w:ascii="Gill Sans MT" w:hAnsi="Gill Sans MT"/>
          <w:color w:val="632423" w:themeColor="accent2" w:themeShade="80"/>
          <w:sz w:val="28"/>
          <w:szCs w:val="28"/>
          <w:rtl/>
        </w:rPr>
        <w:t>شرايط</w:t>
      </w:r>
      <w:proofErr w:type="spellEnd"/>
      <w:r>
        <w:rPr>
          <w:rFonts w:ascii="Gill Sans MT" w:hAnsi="Gill Sans MT"/>
          <w:color w:val="632423" w:themeColor="accent2" w:themeShade="80"/>
          <w:sz w:val="28"/>
          <w:szCs w:val="28"/>
          <w:rtl/>
        </w:rPr>
        <w:t xml:space="preserve"> فيها نبذة عن حياته وتوزيعها على الطالبات والمعلمات في المدرسة وخارجها .</w:t>
      </w:r>
      <w:r>
        <w:rPr>
          <w:rFonts w:ascii="Gill Sans MT" w:hAnsi="Gill Sans MT"/>
          <w:color w:val="632423" w:themeColor="accent2" w:themeShade="80"/>
          <w:sz w:val="28"/>
          <w:szCs w:val="28"/>
          <w:rtl/>
        </w:rPr>
        <w:br/>
        <w:t>5- إقامة محاضرات على هذه الشخصية لمعرفة الناس أكثر عن هذه الشخصية.</w:t>
      </w:r>
      <w:r>
        <w:rPr>
          <w:rFonts w:ascii="Gill Sans MT" w:hAnsi="Gill Sans MT"/>
          <w:color w:val="632423" w:themeColor="accent2" w:themeShade="80"/>
          <w:sz w:val="28"/>
          <w:szCs w:val="28"/>
          <w:rtl/>
        </w:rPr>
        <w:br/>
      </w:r>
    </w:p>
    <w:p w:rsidR="00AE741C" w:rsidRDefault="00AE741C" w:rsidP="00AE741C">
      <w:pPr>
        <w:rPr>
          <w:rFonts w:ascii="Gill Sans MT" w:hAnsi="Gill Sans MT"/>
          <w:sz w:val="28"/>
          <w:szCs w:val="28"/>
          <w:rtl/>
        </w:rPr>
      </w:pPr>
    </w:p>
    <w:p w:rsidR="00AE741C" w:rsidRDefault="00AE741C" w:rsidP="00AE741C">
      <w:pPr>
        <w:jc w:val="center"/>
        <w:rPr>
          <w:rFonts w:ascii="Gill Sans MT" w:hAnsi="Gill Sans MT"/>
          <w:sz w:val="28"/>
          <w:szCs w:val="28"/>
          <w:rtl/>
        </w:rPr>
      </w:pPr>
      <w:r>
        <w:rPr>
          <w:rFonts w:ascii="Arial" w:hAnsi="Arial" w:cs="Arial"/>
          <w:noProof/>
          <w:color w:val="0000FF"/>
          <w:sz w:val="27"/>
          <w:szCs w:val="27"/>
        </w:rPr>
        <w:drawing>
          <wp:inline distT="0" distB="0" distL="0" distR="0">
            <wp:extent cx="1556385" cy="2091690"/>
            <wp:effectExtent l="19050" t="0" r="5715" b="0"/>
            <wp:docPr id="5" name="Picture 13" descr="http://t1.gstatic.com/images?q=tbn:AaUd718AWfwbtM:http://photos-c.ak.fbcdn.net/hphotos-ak-snc3/hs231.snc3/21874_259817902043_748962043_3237068_2801039_n.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1.gstatic.com/images?q=tbn:AaUd718AWfwbtM:http://photos-c.ak.fbcdn.net/hphotos-ak-snc3/hs231.snc3/21874_259817902043_748962043_3237068_2801039_n.jpg">
                      <a:hlinkClick r:id="rId13"/>
                    </pic:cNvPr>
                    <pic:cNvPicPr>
                      <a:picLocks noChangeAspect="1" noChangeArrowheads="1"/>
                    </pic:cNvPicPr>
                  </pic:nvPicPr>
                  <pic:blipFill>
                    <a:blip r:embed="rId14"/>
                    <a:srcRect/>
                    <a:stretch>
                      <a:fillRect/>
                    </a:stretch>
                  </pic:blipFill>
                  <pic:spPr bwMode="auto">
                    <a:xfrm>
                      <a:off x="0" y="0"/>
                      <a:ext cx="1556385" cy="2091690"/>
                    </a:xfrm>
                    <a:prstGeom prst="rect">
                      <a:avLst/>
                    </a:prstGeom>
                    <a:noFill/>
                    <a:ln w="9525">
                      <a:noFill/>
                      <a:miter lim="800000"/>
                      <a:headEnd/>
                      <a:tailEnd/>
                    </a:ln>
                  </pic:spPr>
                </pic:pic>
              </a:graphicData>
            </a:graphic>
          </wp:inline>
        </w:drawing>
      </w:r>
    </w:p>
    <w:p w:rsidR="00AE741C" w:rsidRDefault="00AE741C" w:rsidP="00AE741C">
      <w:pPr>
        <w:rPr>
          <w:rFonts w:ascii="Gill Sans MT" w:hAnsi="Gill Sans MT"/>
          <w:sz w:val="28"/>
          <w:szCs w:val="28"/>
          <w:rtl/>
        </w:rPr>
      </w:pPr>
    </w:p>
    <w:p w:rsidR="00AE741C" w:rsidRDefault="00AE741C" w:rsidP="00AE741C">
      <w:pPr>
        <w:rPr>
          <w:rFonts w:ascii="Gill Sans MT" w:hAnsi="Gill Sans MT"/>
          <w:sz w:val="28"/>
          <w:szCs w:val="28"/>
          <w:rtl/>
        </w:rPr>
      </w:pPr>
    </w:p>
    <w:p w:rsidR="00AE741C" w:rsidRDefault="00AE741C" w:rsidP="00AE741C">
      <w:pPr>
        <w:jc w:val="center"/>
        <w:rPr>
          <w:rFonts w:ascii="Gill Sans MT" w:hAnsi="Gill Sans MT"/>
          <w:sz w:val="28"/>
          <w:szCs w:val="28"/>
          <w:rtl/>
        </w:rPr>
      </w:pPr>
    </w:p>
    <w:p w:rsidR="00AE741C" w:rsidRDefault="00AE741C" w:rsidP="00AE741C">
      <w:pPr>
        <w:rPr>
          <w:rFonts w:ascii="Gill Sans MT" w:hAnsi="Gill Sans MT"/>
          <w:sz w:val="28"/>
          <w:szCs w:val="28"/>
          <w:rtl/>
        </w:rPr>
      </w:pPr>
    </w:p>
    <w:p w:rsidR="00AE741C" w:rsidRDefault="00AE741C" w:rsidP="00AE741C">
      <w:pPr>
        <w:rPr>
          <w:rFonts w:ascii="Gill Sans MT" w:hAnsi="Gill Sans MT"/>
          <w:sz w:val="28"/>
          <w:szCs w:val="28"/>
          <w:rtl/>
        </w:rPr>
      </w:pPr>
    </w:p>
    <w:p w:rsidR="00AE741C" w:rsidRDefault="00AE741C" w:rsidP="00AE741C">
      <w:pPr>
        <w:rPr>
          <w:rFonts w:ascii="Gill Sans MT" w:hAnsi="Gill Sans MT"/>
          <w:sz w:val="28"/>
          <w:szCs w:val="28"/>
          <w:rtl/>
        </w:rPr>
      </w:pPr>
    </w:p>
    <w:p w:rsidR="00AE741C" w:rsidRDefault="00AE741C" w:rsidP="00AE741C">
      <w:pPr>
        <w:rPr>
          <w:rFonts w:ascii="Gill Sans MT" w:hAnsi="Gill Sans MT"/>
          <w:sz w:val="28"/>
          <w:szCs w:val="28"/>
          <w:rtl/>
        </w:rPr>
      </w:pPr>
    </w:p>
    <w:p w:rsidR="00AE741C" w:rsidRDefault="00AE741C" w:rsidP="00AE741C">
      <w:pPr>
        <w:rPr>
          <w:rFonts w:ascii="Gill Sans MT" w:hAnsi="Gill Sans MT"/>
          <w:sz w:val="28"/>
          <w:szCs w:val="28"/>
          <w:rtl/>
        </w:rPr>
      </w:pPr>
    </w:p>
    <w:p w:rsidR="00AE741C" w:rsidRDefault="00AE741C" w:rsidP="00AE741C">
      <w:pPr>
        <w:rPr>
          <w:rFonts w:ascii="Gill Sans MT" w:hAnsi="Gill Sans MT"/>
          <w:sz w:val="28"/>
          <w:szCs w:val="28"/>
          <w:rtl/>
        </w:rPr>
      </w:pPr>
    </w:p>
    <w:p w:rsidR="00AE741C" w:rsidRDefault="00AE741C" w:rsidP="00AE741C">
      <w:pPr>
        <w:rPr>
          <w:rFonts w:ascii="Gill Sans MT" w:hAnsi="Gill Sans MT"/>
          <w:sz w:val="28"/>
          <w:szCs w:val="28"/>
          <w:rtl/>
        </w:rPr>
      </w:pPr>
    </w:p>
    <w:p w:rsidR="00AE741C" w:rsidRDefault="00AE741C" w:rsidP="00AE741C">
      <w:pPr>
        <w:jc w:val="center"/>
        <w:rPr>
          <w:rFonts w:ascii="Gill Sans MT" w:hAnsi="Gill Sans MT"/>
          <w:sz w:val="28"/>
          <w:szCs w:val="28"/>
          <w:rtl/>
        </w:rPr>
      </w:pPr>
    </w:p>
    <w:p w:rsidR="00AE741C" w:rsidRDefault="00AE741C" w:rsidP="00AE741C">
      <w:pPr>
        <w:rPr>
          <w:rFonts w:ascii="Gill Sans MT" w:hAnsi="Gill Sans MT"/>
          <w:sz w:val="28"/>
          <w:szCs w:val="28"/>
          <w:rtl/>
        </w:rPr>
      </w:pPr>
      <w:r>
        <w:rPr>
          <w:rFonts w:ascii="Gill Sans MT" w:hAnsi="Gill Sans MT"/>
          <w:sz w:val="28"/>
          <w:szCs w:val="28"/>
          <w:rtl/>
        </w:rPr>
        <w:br/>
      </w:r>
      <w:r>
        <w:rPr>
          <w:rFonts w:ascii="Gill Sans MT" w:hAnsi="Gill Sans MT"/>
          <w:color w:val="7030A0"/>
          <w:sz w:val="28"/>
          <w:szCs w:val="28"/>
          <w:rtl/>
        </w:rPr>
        <w:t>المراجع والمصادر:</w:t>
      </w:r>
    </w:p>
    <w:p w:rsidR="00AE741C" w:rsidRDefault="00AE741C" w:rsidP="00AE741C">
      <w:pPr>
        <w:rPr>
          <w:rFonts w:ascii="Gill Sans MT" w:hAnsi="Gill Sans MT"/>
          <w:sz w:val="28"/>
          <w:szCs w:val="28"/>
          <w:rtl/>
        </w:rPr>
      </w:pPr>
    </w:p>
    <w:p w:rsidR="00AE741C" w:rsidRDefault="00AE741C" w:rsidP="00AE741C">
      <w:pPr>
        <w:rPr>
          <w:rFonts w:ascii="Gill Sans MT" w:hAnsi="Gill Sans MT"/>
          <w:color w:val="632423" w:themeColor="accent2" w:themeShade="80"/>
          <w:sz w:val="28"/>
          <w:szCs w:val="28"/>
          <w:rtl/>
        </w:rPr>
      </w:pPr>
      <w:r>
        <w:rPr>
          <w:rFonts w:ascii="Gill Sans MT" w:hAnsi="Gill Sans MT"/>
          <w:sz w:val="28"/>
          <w:szCs w:val="28"/>
          <w:rtl/>
        </w:rPr>
        <w:br/>
      </w:r>
      <w:r>
        <w:rPr>
          <w:rFonts w:ascii="Gill Sans MT" w:hAnsi="Gill Sans MT"/>
          <w:color w:val="632423" w:themeColor="accent2" w:themeShade="80"/>
          <w:sz w:val="28"/>
          <w:szCs w:val="28"/>
          <w:rtl/>
        </w:rPr>
        <w:t>منتدى تعلم لأجل الإمارات.</w:t>
      </w:r>
      <w:r>
        <w:rPr>
          <w:rFonts w:ascii="Gill Sans MT" w:hAnsi="Gill Sans MT"/>
          <w:color w:val="632423" w:themeColor="accent2" w:themeShade="80"/>
          <w:sz w:val="28"/>
          <w:szCs w:val="28"/>
          <w:rtl/>
        </w:rPr>
        <w:br/>
        <w:t>من الكتاب المدرسي:-</w:t>
      </w:r>
      <w:r>
        <w:rPr>
          <w:rFonts w:ascii="Gill Sans MT" w:hAnsi="Gill Sans MT"/>
          <w:color w:val="632423" w:themeColor="accent2" w:themeShade="80"/>
          <w:sz w:val="28"/>
          <w:szCs w:val="28"/>
          <w:rtl/>
        </w:rPr>
        <w:br/>
        <w:t>دار النشر في الإمارات ، سنة النشر 1429هجري /2008-2009م،</w:t>
      </w:r>
    </w:p>
    <w:p w:rsidR="00AE741C" w:rsidRDefault="00AE741C" w:rsidP="00AE741C">
      <w:pPr>
        <w:rPr>
          <w:rFonts w:ascii="Gill Sans MT" w:hAnsi="Gill Sans MT"/>
          <w:color w:val="632423" w:themeColor="accent2" w:themeShade="80"/>
          <w:sz w:val="28"/>
          <w:szCs w:val="28"/>
          <w:rtl/>
        </w:rPr>
      </w:pPr>
      <w:r>
        <w:rPr>
          <w:rFonts w:ascii="Gill Sans MT" w:hAnsi="Gill Sans MT"/>
          <w:color w:val="632423" w:themeColor="accent2" w:themeShade="80"/>
          <w:sz w:val="28"/>
          <w:szCs w:val="28"/>
          <w:rtl/>
        </w:rPr>
        <w:t xml:space="preserve"> المؤلفين عبد الله سليم عمارة ، محمد محمود أبو زيد ، أمين السيد </w:t>
      </w:r>
      <w:proofErr w:type="spellStart"/>
      <w:r>
        <w:rPr>
          <w:rFonts w:ascii="Gill Sans MT" w:hAnsi="Gill Sans MT"/>
          <w:color w:val="632423" w:themeColor="accent2" w:themeShade="80"/>
          <w:sz w:val="28"/>
          <w:szCs w:val="28"/>
          <w:rtl/>
        </w:rPr>
        <w:t>الهريجي</w:t>
      </w:r>
      <w:proofErr w:type="spellEnd"/>
      <w:r>
        <w:rPr>
          <w:rFonts w:ascii="Gill Sans MT" w:hAnsi="Gill Sans MT"/>
          <w:color w:val="632423" w:themeColor="accent2" w:themeShade="80"/>
          <w:sz w:val="28"/>
          <w:szCs w:val="28"/>
          <w:rtl/>
        </w:rPr>
        <w:t>.</w:t>
      </w:r>
      <w:r>
        <w:rPr>
          <w:rFonts w:ascii="Gill Sans MT" w:hAnsi="Gill Sans MT"/>
          <w:color w:val="632423" w:themeColor="accent2" w:themeShade="80"/>
          <w:sz w:val="28"/>
          <w:szCs w:val="28"/>
          <w:rtl/>
        </w:rPr>
        <w:br/>
      </w:r>
      <w:r>
        <w:rPr>
          <w:rFonts w:ascii="Gill Sans MT" w:hAnsi="Gill Sans MT"/>
          <w:color w:val="632423" w:themeColor="accent2" w:themeShade="80"/>
          <w:sz w:val="28"/>
          <w:szCs w:val="28"/>
        </w:rPr>
        <w:t>http://www.sez.ae/vb/archive/index.php/t-94434.html</w:t>
      </w:r>
    </w:p>
    <w:p w:rsidR="00AE741C" w:rsidRDefault="00AE741C" w:rsidP="00AE741C">
      <w:pPr>
        <w:rPr>
          <w:rFonts w:ascii="Gill Sans MT" w:hAnsi="Gill Sans MT"/>
          <w:color w:val="632423" w:themeColor="accent2" w:themeShade="80"/>
          <w:sz w:val="28"/>
          <w:szCs w:val="28"/>
          <w:rtl/>
        </w:rPr>
      </w:pPr>
    </w:p>
    <w:p w:rsidR="00AE741C" w:rsidRDefault="00AE741C" w:rsidP="00AE741C">
      <w:pPr>
        <w:rPr>
          <w:rFonts w:ascii="Gill Sans MT" w:hAnsi="Gill Sans MT"/>
          <w:color w:val="632423" w:themeColor="accent2" w:themeShade="80"/>
          <w:sz w:val="28"/>
          <w:szCs w:val="28"/>
          <w:rtl/>
        </w:rPr>
      </w:pPr>
    </w:p>
    <w:p w:rsidR="00AE741C" w:rsidRDefault="00AE741C" w:rsidP="00AE741C">
      <w:pPr>
        <w:rPr>
          <w:rFonts w:ascii="Gill Sans MT" w:hAnsi="Gill Sans MT"/>
          <w:sz w:val="28"/>
          <w:szCs w:val="28"/>
          <w:rtl/>
        </w:rPr>
      </w:pPr>
    </w:p>
    <w:p w:rsidR="00741D70" w:rsidRDefault="00741D70">
      <w:pPr>
        <w:rPr>
          <w:rFonts w:hint="cs"/>
        </w:rPr>
      </w:pPr>
    </w:p>
    <w:sectPr w:rsidR="00741D70" w:rsidSect="009068C3">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Rockwell Extra Bold">
    <w:panose1 w:val="02060903040505020403"/>
    <w:charset w:val="00"/>
    <w:family w:val="roman"/>
    <w:pitch w:val="variable"/>
    <w:sig w:usb0="00000003" w:usb1="00000000" w:usb2="00000000" w:usb3="00000000" w:csb0="00000001" w:csb1="00000000"/>
  </w:font>
  <w:font w:name="PT Simple Bold Ruled">
    <w:panose1 w:val="02010400000000000000"/>
    <w:charset w:val="B2"/>
    <w:family w:val="auto"/>
    <w:pitch w:val="variable"/>
    <w:sig w:usb0="00002001" w:usb1="00000000" w:usb2="00000000" w:usb3="00000000" w:csb0="00000040" w:csb1="00000000"/>
  </w:font>
  <w:font w:name="Simple Bold Jut Out">
    <w:panose1 w:val="02010401010101010101"/>
    <w:charset w:val="B2"/>
    <w:family w:val="auto"/>
    <w:pitch w:val="variable"/>
    <w:sig w:usb0="00002001" w:usb1="00000000" w:usb2="00000000" w:usb3="00000000" w:csb0="00000040" w:csb1="00000000"/>
  </w:font>
  <w:font w:name="Gill Sans MT">
    <w:panose1 w:val="020B0502020104020203"/>
    <w:charset w:val="00"/>
    <w:family w:val="swiss"/>
    <w:pitch w:val="variable"/>
    <w:sig w:usb0="00000007" w:usb1="00000000" w:usb2="00000000" w:usb3="00000000" w:csb0="00000003"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AE741C"/>
    <w:rsid w:val="00741D70"/>
    <w:rsid w:val="009068C3"/>
    <w:rsid w:val="00AE741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41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AE741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74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4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309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images.google.ae/imgres?imgurl=http://photos-c.ak.fbcdn.net/hphotos-ak-snc3/hs231.snc3/21874_259817902043_748962043_3237068_2801039_n.jpg&amp;imgrefurl=http://www.almatareed.org/vb/showthread.php?p=178731&amp;usg=__tHuRJoLK0A7zIRulg46Wjt7Dujg=&amp;h=400&amp;w=301&amp;sz=24&amp;hl=ar&amp;start=38&amp;um=1&amp;itbs=1&amp;tbnid=AaUd718AWfwbtM:&amp;tbnh=124&amp;tbnw=93&amp;prev=/images?q=%D9%85%D9%82%D8%AF%D9%85%D8%A9+%D8%B9%D9%86+%D8%AC%D9%85%D8%A7%D9%84+%D8%B9%D8%A8%D8%AF%D8%A7%D9%84%D9%86%D8%A7%D8%B5%D8%B1&amp;start=20&amp;um=1&amp;hl=ar&amp;sa=N&amp;ndsp=20&amp;tbs=isch:1" TargetMode="External"/><Relationship Id="rId3" Type="http://schemas.openxmlformats.org/officeDocument/2006/relationships/webSettings" Target="webSettings.xml"/><Relationship Id="rId7" Type="http://schemas.openxmlformats.org/officeDocument/2006/relationships/hyperlink" Target="http://images.google.ae/imgres?imgurl=http://1.bp.blogspot.com/_glPxCKD5D3c/SNTX7yvDf8I/AAAAAAAAAFE/CBgOeLEX7Wc/s320/%D8%AC%D9%85%D8%A7%D9%84%2B%D8%B9%D8%A8%D8%AF%2B%D8%A7%D9%84%D9%86%D8%A7%D8%B5%D8%B1.jpg&amp;imgrefurl=http://www.nscoyemen.com/index3.php?id=14&amp;id2=454&amp;usg=__8b_CgyY1f7ySu5auMkKjp7en0r0=&amp;h=320&amp;w=262&amp;sz=26&amp;hl=ar&amp;start=4&amp;um=1&amp;itbs=1&amp;tbnid=A83L5n_5Drq4aM:&amp;tbnh=118&amp;tbnw=97&amp;prev=/images?q=%D9%85%D9%82%D8%AF%D9%85%D8%A9+%D8%B9%D9%86+%D8%AC%D9%85%D8%A7%D9%84+%D8%B9%D8%A8%D8%AF%D8%A7%D9%84%D9%86%D8%A7%D8%B5%D8%B1&amp;um=1&amp;hl=ar&amp;sa=N&amp;tbs=isch:1" TargetMode="External"/><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images.google.ae/imgres?imgurl=http://www.aljarida.com/AlJarida/Resources/ArticlesPictures/2009/05/23/112643_1243009008006288500.jpg&amp;imgrefurl=http://www.watanialsudan.com/vb/showthread.php?p=6920&amp;usg=__5AnPM2QmUSNRkSyyUmWCRvB0YEo=&amp;h=691&amp;w=600&amp;sz=62&amp;hl=ar&amp;start=23&amp;um=1&amp;itbs=1&amp;tbnid=gcQOCyzkMhuQMM:&amp;tbnh=139&amp;tbnw=121&amp;prev=/images?q=%D9%85%D9%82%D8%AF%D9%85%D8%A9+%D8%B9%D9%86+%D8%AC%D9%85%D8%A7%D9%84+%D8%B9%D8%A8%D8%AF%D8%A7%D9%84%D9%86%D8%A7%D8%B5%D8%B1&amp;start=20&amp;um=1&amp;hl=ar&amp;sa=N&amp;ndsp=20&amp;tbs=isch:1" TargetMode="External"/><Relationship Id="rId5" Type="http://schemas.openxmlformats.org/officeDocument/2006/relationships/hyperlink" Target="http://images.google.ae/imgres?imgurl=http://i26.tinypic.com/oqhov4.jpg&amp;imgrefurl=http://quran.maktoob.com/vb/quran70013/&amp;usg=__vw8pOBiLZgajalyNcUTR-Ue4OjA=&amp;h=376&amp;w=380&amp;sz=31&amp;hl=ar&amp;start=29&amp;um=1&amp;itbs=1&amp;tbnid=BxdJlZYOMRXomM:&amp;tbnh=122&amp;tbnw=123&amp;prev=/images?q=%D9%85%D9%82%D8%AF%D9%85%D8%A9+%D8%B9%D9%86+%D8%AC%D9%85%D8%A7%D9%84+%D8%B9%D8%A8%D8%AF%D8%A7%D9%84%D9%86%D8%A7%D8%B5%D8%B1&amp;start=20&amp;um=1&amp;hl=ar&amp;sa=N&amp;ndsp=20&amp;tbs=isch:1" TargetMode="Externa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hyperlink" Target="http://ar.wikipedia.org/wiki/%D8%B5%D9%88%D8%B1%D8%A9:Gamal_Abdel_Nasser.jpg"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3061</Words>
  <Characters>17449</Characters>
  <Application>Microsoft Office Word</Application>
  <DocSecurity>0</DocSecurity>
  <Lines>145</Lines>
  <Paragraphs>40</Paragraphs>
  <ScaleCrop>false</ScaleCrop>
  <Company>nicn</Company>
  <LinksUpToDate>false</LinksUpToDate>
  <CharactersWithSpaces>20470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dlk</dc:creator>
  <cp:keywords/>
  <dc:description/>
  <cp:lastModifiedBy>dlk</cp:lastModifiedBy>
  <cp:revision>2</cp:revision>
  <dcterms:created xsi:type="dcterms:W3CDTF">2010-03-10T20:27:00Z</dcterms:created>
  <dcterms:modified xsi:type="dcterms:W3CDTF">2010-03-10T20:28:00Z</dcterms:modified>
</cp:coreProperties>
</file>