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C8" w:rsidRPr="000F294A" w:rsidRDefault="004D1971" w:rsidP="000F294A">
      <w:pPr>
        <w:ind w:right="-999"/>
        <w:jc w:val="right"/>
        <w:rPr>
          <w:rFonts w:cs="Mudir MT"/>
          <w:b/>
          <w:bCs/>
          <w:rtl/>
        </w:rPr>
      </w:pPr>
      <w:r>
        <w:rPr>
          <w:rFonts w:cs="Mudir MT"/>
          <w:b/>
          <w:bCs/>
          <w:noProof/>
          <w:rtl/>
        </w:rPr>
        <w:pict>
          <v:roundrect id="_x0000_s1027" style="position:absolute;left:0;text-align:left;margin-left:-66.55pt;margin-top:-1.6pt;width:228.95pt;height:113.25pt;z-index:251659264" arcsize="10923f" strokecolor="white [3212]">
            <v:textbox>
              <w:txbxContent>
                <w:p w:rsidR="000F294A" w:rsidRPr="000F294A" w:rsidRDefault="000F294A" w:rsidP="0079343A">
                  <w:pPr>
                    <w:rPr>
                      <w:rFonts w:ascii="Arial" w:hAnsi="Arial" w:cs="Arial"/>
                      <w:b/>
                      <w:bCs/>
                      <w:sz w:val="28"/>
                      <w:szCs w:val="28"/>
                      <w:shd w:val="clear" w:color="auto" w:fill="FFFFFF"/>
                    </w:rPr>
                  </w:pPr>
                  <w:r w:rsidRPr="000F294A">
                    <w:rPr>
                      <w:rStyle w:val="shorttext1"/>
                      <w:rFonts w:ascii="Arial" w:hAnsi="Arial" w:cs="Arial"/>
                      <w:b/>
                      <w:bCs/>
                      <w:sz w:val="28"/>
                      <w:szCs w:val="28"/>
                      <w:shd w:val="clear" w:color="auto" w:fill="FFFFFF"/>
                    </w:rPr>
                    <w:t>United Arab Emirates</w:t>
                  </w:r>
                  <w:r w:rsidRPr="000F294A">
                    <w:rPr>
                      <w:rFonts w:ascii="Arial" w:hAnsi="Arial" w:cs="Arial"/>
                      <w:b/>
                      <w:bCs/>
                      <w:sz w:val="28"/>
                      <w:szCs w:val="28"/>
                      <w:shd w:val="clear" w:color="auto" w:fill="FFFFFF"/>
                    </w:rPr>
                    <w:br/>
                  </w:r>
                  <w:r w:rsidRPr="000F294A">
                    <w:rPr>
                      <w:rStyle w:val="shorttext1"/>
                      <w:rFonts w:ascii="Arial" w:hAnsi="Arial" w:cs="Arial"/>
                      <w:b/>
                      <w:bCs/>
                      <w:sz w:val="28"/>
                      <w:szCs w:val="28"/>
                      <w:shd w:val="clear" w:color="auto" w:fill="FFFFFF"/>
                    </w:rPr>
                    <w:t>Abu Dhabi Education Council</w:t>
                  </w:r>
                  <w:r w:rsidR="0079343A">
                    <w:rPr>
                      <w:rFonts w:ascii="Arial" w:hAnsi="Arial" w:cs="Arial" w:hint="cs"/>
                      <w:b/>
                      <w:bCs/>
                      <w:sz w:val="28"/>
                      <w:szCs w:val="28"/>
                      <w:shd w:val="clear" w:color="auto" w:fill="FFFFFF"/>
                      <w:rtl/>
                    </w:rPr>
                    <w:t xml:space="preserve">  </w:t>
                  </w:r>
                  <w:r w:rsidRPr="000F294A">
                    <w:rPr>
                      <w:rStyle w:val="shorttext1"/>
                      <w:rFonts w:ascii="Arial" w:hAnsi="Arial" w:cs="Arial"/>
                      <w:b/>
                      <w:bCs/>
                      <w:sz w:val="28"/>
                      <w:szCs w:val="28"/>
                      <w:shd w:val="clear" w:color="auto" w:fill="FFFFFF" w:themeFill="background1"/>
                    </w:rPr>
                    <w:t xml:space="preserve">mazyed  </w:t>
                  </w:r>
                  <w:r w:rsidRPr="000F294A">
                    <w:rPr>
                      <w:rStyle w:val="shorttext1"/>
                      <w:rFonts w:ascii="Arial" w:hAnsi="Arial" w:cs="Arial"/>
                      <w:b/>
                      <w:bCs/>
                      <w:shd w:val="clear" w:color="auto" w:fill="FFFFFF" w:themeFill="background1"/>
                    </w:rPr>
                    <w:t>secondary</w:t>
                  </w:r>
                  <w:r w:rsidRPr="000F294A">
                    <w:rPr>
                      <w:rStyle w:val="shorttext1"/>
                      <w:rFonts w:ascii="Arial" w:hAnsi="Arial" w:cs="Arial"/>
                      <w:b/>
                      <w:bCs/>
                      <w:sz w:val="28"/>
                      <w:szCs w:val="28"/>
                      <w:shd w:val="clear" w:color="auto" w:fill="FFFFFF" w:themeFill="background1"/>
                    </w:rPr>
                    <w:t xml:space="preserve"> school</w:t>
                  </w:r>
                  <w:r w:rsidRPr="000F294A">
                    <w:rPr>
                      <w:rStyle w:val="shorttext1"/>
                      <w:rFonts w:ascii="Arial" w:hAnsi="Arial" w:cs="Arial"/>
                      <w:b/>
                      <w:bCs/>
                      <w:sz w:val="28"/>
                      <w:szCs w:val="28"/>
                      <w:shd w:val="clear" w:color="auto" w:fill="EBEFF9"/>
                    </w:rPr>
                    <w:t xml:space="preserve"> </w:t>
                  </w:r>
                </w:p>
              </w:txbxContent>
            </v:textbox>
          </v:roundrect>
        </w:pict>
      </w:r>
      <w:r>
        <w:rPr>
          <w:rFonts w:cs="Mudir MT"/>
          <w:b/>
          <w:bCs/>
          <w:noProof/>
          <w:rtl/>
        </w:rPr>
        <w:pict>
          <v:roundrect id="_x0000_s1026" style="position:absolute;left:0;text-align:left;margin-left:155.9pt;margin-top:-27.5pt;width:128.65pt;height:117.3pt;z-index:251658240" arcsize="10923f" strokecolor="white [3212]">
            <v:textbox>
              <w:txbxContent>
                <w:p w:rsidR="000F294A" w:rsidRDefault="000F294A">
                  <w:r>
                    <w:rPr>
                      <w:noProof/>
                    </w:rPr>
                    <w:drawing>
                      <wp:inline distT="0" distB="0" distL="0" distR="0">
                        <wp:extent cx="1281369" cy="955496"/>
                        <wp:effectExtent l="19050" t="0" r="0" b="0"/>
                        <wp:docPr id="1" name="Picture 1" descr="C:\Documents and Settings\t-s-comd\Desktop\school\ArtclDtaPg_1c555000eab044aaa15cc4632344a45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s-comd\Desktop\school\ArtclDtaPg_1c555000eab044aaa15cc4632344a45c_0.1.jpg"/>
                                <pic:cNvPicPr>
                                  <a:picLocks noChangeAspect="1" noChangeArrowheads="1"/>
                                </pic:cNvPicPr>
                              </pic:nvPicPr>
                              <pic:blipFill>
                                <a:blip r:embed="rId7"/>
                                <a:srcRect/>
                                <a:stretch>
                                  <a:fillRect/>
                                </a:stretch>
                              </pic:blipFill>
                              <pic:spPr bwMode="auto">
                                <a:xfrm>
                                  <a:off x="0" y="0"/>
                                  <a:ext cx="1285875" cy="958856"/>
                                </a:xfrm>
                                <a:prstGeom prst="rect">
                                  <a:avLst/>
                                </a:prstGeom>
                                <a:noFill/>
                                <a:ln w="9525">
                                  <a:noFill/>
                                  <a:miter lim="800000"/>
                                  <a:headEnd/>
                                  <a:tailEnd/>
                                </a:ln>
                              </pic:spPr>
                            </pic:pic>
                          </a:graphicData>
                        </a:graphic>
                      </wp:inline>
                    </w:drawing>
                  </w:r>
                </w:p>
              </w:txbxContent>
            </v:textbox>
          </v:roundrect>
        </w:pict>
      </w:r>
      <w:r w:rsidR="000F294A" w:rsidRPr="000F294A">
        <w:rPr>
          <w:rFonts w:cs="Mudir MT" w:hint="cs"/>
          <w:b/>
          <w:bCs/>
          <w:rtl/>
        </w:rPr>
        <w:t>دولة الامارات العربية المتحدة</w:t>
      </w:r>
    </w:p>
    <w:p w:rsidR="000F294A" w:rsidRPr="000F294A" w:rsidRDefault="000F294A" w:rsidP="000F294A">
      <w:pPr>
        <w:ind w:right="-999"/>
        <w:jc w:val="right"/>
        <w:rPr>
          <w:rFonts w:cs="Mudir MT"/>
          <w:b/>
          <w:bCs/>
          <w:rtl/>
        </w:rPr>
      </w:pPr>
      <w:r w:rsidRPr="000F294A">
        <w:rPr>
          <w:rFonts w:cs="Mudir MT" w:hint="cs"/>
          <w:b/>
          <w:bCs/>
          <w:rtl/>
        </w:rPr>
        <w:t>مجلس ابوظبـــي للتــعــــلـــيم</w:t>
      </w:r>
    </w:p>
    <w:p w:rsidR="000F294A" w:rsidRDefault="000F294A" w:rsidP="000F294A">
      <w:pPr>
        <w:ind w:right="-999"/>
        <w:jc w:val="right"/>
        <w:rPr>
          <w:rFonts w:cs="Mudir MT"/>
          <w:b/>
          <w:bCs/>
          <w:rtl/>
        </w:rPr>
      </w:pPr>
      <w:r w:rsidRPr="000F294A">
        <w:rPr>
          <w:rFonts w:cs="Mudir MT" w:hint="cs"/>
          <w:b/>
          <w:bCs/>
          <w:rtl/>
        </w:rPr>
        <w:t>مدرسة مزيد للتعليم الثانوي</w:t>
      </w:r>
    </w:p>
    <w:p w:rsidR="000F294A" w:rsidRDefault="000F294A" w:rsidP="000F294A">
      <w:pPr>
        <w:ind w:right="-999"/>
        <w:jc w:val="right"/>
        <w:rPr>
          <w:rFonts w:cs="Mudir MT"/>
          <w:b/>
          <w:bCs/>
          <w:rtl/>
        </w:rPr>
      </w:pPr>
    </w:p>
    <w:p w:rsidR="000F294A" w:rsidRDefault="000F294A" w:rsidP="000F294A">
      <w:pPr>
        <w:ind w:right="-999"/>
        <w:jc w:val="right"/>
        <w:rPr>
          <w:rFonts w:cs="Mudir MT"/>
          <w:b/>
          <w:bCs/>
        </w:rPr>
      </w:pPr>
    </w:p>
    <w:p w:rsidR="000F294A" w:rsidRDefault="000F294A" w:rsidP="000F294A">
      <w:pPr>
        <w:ind w:right="-999"/>
        <w:jc w:val="right"/>
        <w:rPr>
          <w:rFonts w:cs="Mudir MT"/>
          <w:b/>
          <w:bCs/>
        </w:rPr>
      </w:pPr>
    </w:p>
    <w:p w:rsidR="000F294A" w:rsidRDefault="0079343A" w:rsidP="000F294A">
      <w:pPr>
        <w:ind w:right="-999"/>
        <w:jc w:val="right"/>
        <w:rPr>
          <w:rFonts w:cs="Mudir MT"/>
          <w:b/>
          <w:bCs/>
          <w:rtl/>
        </w:rPr>
      </w:pPr>
      <w:r>
        <w:rPr>
          <w:rFonts w:cs="Mudir MT"/>
          <w:b/>
          <w:bCs/>
        </w:rPr>
        <w:t xml:space="preserve">     </w:t>
      </w:r>
      <w:r>
        <w:rPr>
          <w:rFonts w:cs="Mudir MT" w:hint="cs"/>
          <w:b/>
          <w:bCs/>
          <w:rtl/>
        </w:rPr>
        <w:t xml:space="preserve">          </w:t>
      </w:r>
    </w:p>
    <w:p w:rsidR="0079343A" w:rsidRDefault="004D1971" w:rsidP="0079343A">
      <w:pPr>
        <w:ind w:right="-999"/>
        <w:jc w:val="center"/>
        <w:rPr>
          <w:rFonts w:cs="Mudir MT"/>
          <w:b/>
          <w:bCs/>
          <w:rtl/>
        </w:rPr>
      </w:pPr>
      <w:r w:rsidRPr="004D1971">
        <w:rPr>
          <w:rFonts w:cs="Mudir MT"/>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6.85pt;height:100.3pt" fillcolor="#938953 [1614]">
            <v:shadow color="#868686"/>
            <v:textpath style="font-family:&quot;Arial Black&quot;;font-size:24pt;v-text-kern:t" trim="t" fitpath="t" string="تضاعف DNA وبناء البروتينات&#10;Doubled DNA and protein-building&#10;"/>
          </v:shape>
        </w:pict>
      </w:r>
    </w:p>
    <w:p w:rsidR="0079343A" w:rsidRDefault="004D1971" w:rsidP="0079343A">
      <w:pPr>
        <w:ind w:right="-999"/>
        <w:jc w:val="center"/>
        <w:rPr>
          <w:rFonts w:cs="Mudir MT"/>
          <w:b/>
          <w:bCs/>
          <w:rtl/>
        </w:rPr>
      </w:pPr>
      <w:r>
        <w:rPr>
          <w:rFonts w:cs="Mudir MT"/>
          <w:b/>
          <w:bCs/>
          <w:noProof/>
          <w:rtl/>
        </w:rPr>
        <w:pict>
          <v:roundrect id="_x0000_s1028" style="position:absolute;left:0;text-align:left;margin-left:-72.2pt;margin-top:30.5pt;width:394.8pt;height:132.7pt;z-index:251660288" arcsize="10923f" filled="f" stroked="f">
            <v:textbox>
              <w:txbxContent>
                <w:p w:rsidR="0079343A" w:rsidRDefault="0079343A" w:rsidP="002F1BAB">
                  <w:pPr>
                    <w:rPr>
                      <w:rStyle w:val="mediumtext1"/>
                      <w:rFonts w:ascii="Broadway" w:hAnsi="Broadway" w:cs="Arial"/>
                      <w:color w:val="FF0000"/>
                      <w:shd w:val="clear" w:color="auto" w:fill="EBEFF9"/>
                    </w:rPr>
                  </w:pPr>
                  <w:r w:rsidRPr="0079343A">
                    <w:rPr>
                      <w:rStyle w:val="mediumtext1"/>
                      <w:rFonts w:ascii="Broadway" w:hAnsi="Broadway" w:cs="Arial"/>
                      <w:color w:val="FF0000"/>
                      <w:shd w:val="clear" w:color="auto" w:fill="EBEFF9"/>
                    </w:rPr>
                    <w:t>Names:.</w:t>
                  </w:r>
                </w:p>
                <w:p w:rsidR="0079343A" w:rsidRDefault="0079343A" w:rsidP="002F1BAB">
                  <w:pPr>
                    <w:rPr>
                      <w:rStyle w:val="mediumtext1"/>
                      <w:rFonts w:ascii="Broadway" w:hAnsi="Broadway" w:cs="Arial"/>
                      <w:color w:val="FF0000"/>
                      <w:shd w:val="clear" w:color="auto" w:fill="FFFFFF"/>
                    </w:rPr>
                  </w:pPr>
                  <w:r w:rsidRPr="0079343A">
                    <w:rPr>
                      <w:rFonts w:ascii="Broadway" w:hAnsi="Broadway" w:cs="Arial"/>
                      <w:color w:val="FF0000"/>
                      <w:sz w:val="26"/>
                      <w:szCs w:val="26"/>
                      <w:shd w:val="clear" w:color="auto" w:fill="EBEFF9"/>
                    </w:rPr>
                    <w:br/>
                  </w:r>
                  <w:r w:rsidRPr="0079343A">
                    <w:rPr>
                      <w:rStyle w:val="mediumtext1"/>
                      <w:rFonts w:ascii="Broadway" w:hAnsi="Broadway" w:cs="Arial"/>
                      <w:color w:val="FF0000"/>
                      <w:shd w:val="clear" w:color="auto" w:fill="FFFFFF"/>
                    </w:rPr>
                    <w:t>Grade: / 1</w:t>
                  </w:r>
                </w:p>
                <w:p w:rsidR="0079343A" w:rsidRPr="0079343A" w:rsidRDefault="0079343A" w:rsidP="002F1BAB">
                  <w:pPr>
                    <w:rPr>
                      <w:rFonts w:ascii="Broadway" w:hAnsi="Broadway" w:cs="Arial"/>
                      <w:color w:val="FF0000"/>
                      <w:shd w:val="clear" w:color="auto" w:fill="EBEFF9"/>
                    </w:rPr>
                  </w:pPr>
                  <w:r w:rsidRPr="0079343A">
                    <w:rPr>
                      <w:rFonts w:ascii="Broadway" w:hAnsi="Broadway" w:cs="Arial"/>
                      <w:color w:val="FF0000"/>
                      <w:sz w:val="26"/>
                      <w:szCs w:val="26"/>
                      <w:shd w:val="clear" w:color="auto" w:fill="FFFFFF"/>
                    </w:rPr>
                    <w:br/>
                  </w:r>
                  <w:r w:rsidRPr="0079343A">
                    <w:rPr>
                      <w:rStyle w:val="mediumtext1"/>
                      <w:rFonts w:ascii="Broadway" w:hAnsi="Broadway" w:cs="Arial"/>
                      <w:color w:val="FF0000"/>
                      <w:shd w:val="clear" w:color="auto" w:fill="FFFFFF"/>
                    </w:rPr>
                    <w:t xml:space="preserve">The direction of Professor: </w:t>
                  </w:r>
                </w:p>
              </w:txbxContent>
            </v:textbox>
          </v:roundrect>
        </w:pict>
      </w:r>
    </w:p>
    <w:p w:rsidR="0079343A" w:rsidRPr="0079343A" w:rsidRDefault="0079343A" w:rsidP="002F1BAB">
      <w:pPr>
        <w:ind w:left="-1134" w:right="-999" w:hanging="142"/>
        <w:jc w:val="right"/>
        <w:rPr>
          <w:rFonts w:cs="Mudir MT"/>
          <w:b/>
          <w:bCs/>
          <w:color w:val="FF0000"/>
        </w:rPr>
      </w:pPr>
      <w:r w:rsidRPr="0079343A">
        <w:rPr>
          <w:rFonts w:cs="Mudir MT" w:hint="cs"/>
          <w:b/>
          <w:bCs/>
          <w:color w:val="FF0000"/>
          <w:rtl/>
        </w:rPr>
        <w:t xml:space="preserve">  </w:t>
      </w:r>
      <w:r w:rsidRPr="0079343A">
        <w:rPr>
          <w:rFonts w:cs="Mudir MT" w:hint="cs"/>
          <w:b/>
          <w:bCs/>
          <w:color w:val="4F6228" w:themeColor="accent3" w:themeShade="80"/>
          <w:rtl/>
        </w:rPr>
        <w:t>الاسماء</w:t>
      </w:r>
      <w:r w:rsidRPr="0079343A">
        <w:rPr>
          <w:rFonts w:cs="Mudir MT" w:hint="cs"/>
          <w:b/>
          <w:bCs/>
          <w:color w:val="FF0000"/>
          <w:rtl/>
        </w:rPr>
        <w:t xml:space="preserve">: </w:t>
      </w:r>
    </w:p>
    <w:p w:rsidR="0079343A" w:rsidRPr="0079343A" w:rsidRDefault="0079343A" w:rsidP="0079343A">
      <w:pPr>
        <w:ind w:right="-999"/>
        <w:jc w:val="right"/>
        <w:rPr>
          <w:rFonts w:cs="Mudir MT"/>
          <w:b/>
          <w:bCs/>
          <w:color w:val="FF0000"/>
          <w:rtl/>
        </w:rPr>
      </w:pPr>
      <w:r w:rsidRPr="0079343A">
        <w:rPr>
          <w:rFonts w:cs="Mudir MT" w:hint="cs"/>
          <w:b/>
          <w:bCs/>
          <w:color w:val="4F6228" w:themeColor="accent3" w:themeShade="80"/>
          <w:rtl/>
        </w:rPr>
        <w:t>الصف</w:t>
      </w:r>
      <w:r w:rsidRPr="0079343A">
        <w:rPr>
          <w:rFonts w:cs="Mudir MT" w:hint="cs"/>
          <w:b/>
          <w:bCs/>
          <w:color w:val="FF0000"/>
          <w:rtl/>
        </w:rPr>
        <w:t xml:space="preserve">: الثاني عشر علمي /1 </w:t>
      </w:r>
    </w:p>
    <w:p w:rsidR="0079343A" w:rsidRPr="0079343A" w:rsidRDefault="0079343A" w:rsidP="002F1BAB">
      <w:pPr>
        <w:ind w:right="-999"/>
        <w:jc w:val="right"/>
        <w:rPr>
          <w:rFonts w:cs="Mudir MT"/>
          <w:b/>
          <w:bCs/>
          <w:color w:val="FF0000"/>
          <w:rtl/>
        </w:rPr>
      </w:pPr>
      <w:r w:rsidRPr="0079343A">
        <w:rPr>
          <w:rFonts w:cs="Mudir MT" w:hint="cs"/>
          <w:b/>
          <w:bCs/>
          <w:color w:val="4F6228" w:themeColor="accent3" w:themeShade="80"/>
          <w:rtl/>
        </w:rPr>
        <w:t>إشراف الاستاذ الفاضل</w:t>
      </w:r>
      <w:r w:rsidRPr="0079343A">
        <w:rPr>
          <w:rFonts w:cs="Mudir MT" w:hint="cs"/>
          <w:b/>
          <w:bCs/>
          <w:color w:val="FF0000"/>
          <w:rtl/>
        </w:rPr>
        <w:t xml:space="preserve">: </w:t>
      </w:r>
    </w:p>
    <w:p w:rsidR="0079343A" w:rsidRDefault="0079343A" w:rsidP="0079343A">
      <w:pPr>
        <w:ind w:right="-999"/>
        <w:jc w:val="right"/>
        <w:rPr>
          <w:rFonts w:cs="Mudir MT"/>
          <w:b/>
          <w:bCs/>
          <w:rtl/>
        </w:rPr>
      </w:pPr>
      <w:r>
        <w:rPr>
          <w:rFonts w:cs="Mudir MT" w:hint="cs"/>
          <w:b/>
          <w:bCs/>
          <w:rtl/>
        </w:rPr>
        <w:t xml:space="preserve"> </w:t>
      </w:r>
    </w:p>
    <w:p w:rsidR="000F294A" w:rsidRDefault="000F294A" w:rsidP="000F294A">
      <w:pPr>
        <w:ind w:right="-999"/>
        <w:jc w:val="right"/>
        <w:rPr>
          <w:rFonts w:cs="Mudir MT"/>
          <w:b/>
          <w:bCs/>
        </w:rPr>
      </w:pPr>
    </w:p>
    <w:p w:rsidR="0079343A" w:rsidRDefault="0079343A" w:rsidP="000F294A">
      <w:pPr>
        <w:ind w:right="-999"/>
        <w:jc w:val="right"/>
        <w:rPr>
          <w:rFonts w:cs="Mudir MT"/>
          <w:b/>
          <w:bCs/>
        </w:rPr>
      </w:pPr>
    </w:p>
    <w:p w:rsidR="0079343A" w:rsidRDefault="0079343A" w:rsidP="000F294A">
      <w:pPr>
        <w:ind w:right="-999"/>
        <w:jc w:val="right"/>
        <w:rPr>
          <w:rFonts w:cs="Mudir MT"/>
          <w:b/>
          <w:bCs/>
        </w:rPr>
      </w:pPr>
    </w:p>
    <w:p w:rsidR="0079343A" w:rsidRDefault="0079343A" w:rsidP="000F294A">
      <w:pPr>
        <w:ind w:right="-999"/>
        <w:jc w:val="right"/>
        <w:rPr>
          <w:rFonts w:cs="Mudir MT"/>
          <w:b/>
          <w:bCs/>
        </w:rPr>
      </w:pPr>
    </w:p>
    <w:p w:rsidR="0079343A" w:rsidRDefault="0079343A" w:rsidP="000F294A">
      <w:pPr>
        <w:ind w:right="-999"/>
        <w:jc w:val="right"/>
        <w:rPr>
          <w:rFonts w:cs="Mudir MT"/>
          <w:b/>
          <w:bCs/>
        </w:rPr>
      </w:pPr>
    </w:p>
    <w:p w:rsidR="0079343A" w:rsidRDefault="004666AE" w:rsidP="004666AE">
      <w:pPr>
        <w:ind w:right="-999"/>
        <w:jc w:val="right"/>
        <w:rPr>
          <w:rFonts w:cs="Mudir MT"/>
          <w:b/>
          <w:bCs/>
          <w:color w:val="1F497D" w:themeColor="text2"/>
          <w:sz w:val="28"/>
          <w:szCs w:val="28"/>
          <w:rtl/>
        </w:rPr>
      </w:pPr>
      <w:r>
        <w:rPr>
          <w:rFonts w:cs="Mudir MT" w:hint="cs"/>
          <w:b/>
          <w:bCs/>
          <w:color w:val="1F497D" w:themeColor="text2"/>
          <w:sz w:val="28"/>
          <w:szCs w:val="28"/>
          <w:rtl/>
        </w:rPr>
        <w:lastRenderedPageBreak/>
        <w:t xml:space="preserve"> )</w:t>
      </w:r>
      <w:r w:rsidRPr="004666AE">
        <w:rPr>
          <w:rStyle w:val="shorttext1"/>
          <w:rFonts w:ascii="Arial" w:hAnsi="Arial" w:cs="Arial"/>
          <w:color w:val="1F497D" w:themeColor="text2"/>
          <w:shd w:val="clear" w:color="auto" w:fill="FFFFFF" w:themeFill="background1"/>
        </w:rPr>
        <w:t>Introduction</w:t>
      </w:r>
      <w:r w:rsidRPr="004666AE">
        <w:rPr>
          <w:rFonts w:cs="Mudir MT" w:hint="cs"/>
          <w:b/>
          <w:bCs/>
          <w:color w:val="1F497D" w:themeColor="text2"/>
          <w:sz w:val="28"/>
          <w:szCs w:val="28"/>
          <w:rtl/>
        </w:rPr>
        <w:t xml:space="preserve"> </w:t>
      </w:r>
      <w:r>
        <w:rPr>
          <w:rFonts w:cs="Mudir MT" w:hint="cs"/>
          <w:b/>
          <w:bCs/>
          <w:color w:val="1F497D" w:themeColor="text2"/>
          <w:sz w:val="28"/>
          <w:szCs w:val="28"/>
          <w:rtl/>
        </w:rPr>
        <w:t xml:space="preserve">المقدمة: ( </w:t>
      </w:r>
    </w:p>
    <w:p w:rsidR="004666AE" w:rsidRPr="004666AE" w:rsidRDefault="004666AE" w:rsidP="004666AE">
      <w:pPr>
        <w:tabs>
          <w:tab w:val="left" w:pos="142"/>
        </w:tabs>
        <w:spacing w:before="100" w:beforeAutospacing="1" w:after="100" w:afterAutospacing="1"/>
        <w:ind w:left="-142" w:right="-858"/>
        <w:jc w:val="right"/>
        <w:rPr>
          <w:rFonts w:asciiTheme="minorBidi" w:hAnsiTheme="minorBidi"/>
          <w:b/>
          <w:bCs/>
          <w:sz w:val="24"/>
          <w:szCs w:val="24"/>
          <w:rtl/>
        </w:rPr>
      </w:pPr>
      <w:r w:rsidRPr="004666AE">
        <w:rPr>
          <w:rFonts w:asciiTheme="minorBidi" w:hAnsiTheme="minorBidi"/>
          <w:b/>
          <w:bCs/>
          <w:sz w:val="24"/>
          <w:szCs w:val="24"/>
          <w:rtl/>
          <w:lang w:bidi="ar-EG"/>
        </w:rPr>
        <w:t>تلقى الأحماض النووية عظيم الاهتمام في الدراسات و البحوث في الحقبة الحالية , لما أحدثته من ثورة في     العلوم البيولوجية ، فرصدت لأبحاثها ملايين الدولارات و أنشئت من أجلها العديد من المعامل البحثية و المنح الدراسية و صدرت لدراساتها المجلات  العلمية المتخصصة ، و قد أدت الأبحاث فيها إلى تقنيات فريدة جمع بعضها تحت اسم الهندسة الوراثية</w:t>
      </w:r>
      <w:r w:rsidRPr="004666AE">
        <w:rPr>
          <w:rFonts w:asciiTheme="minorBidi" w:hAnsiTheme="minorBidi"/>
          <w:b/>
          <w:bCs/>
          <w:sz w:val="24"/>
          <w:szCs w:val="24"/>
        </w:rPr>
        <w:t xml:space="preserve"> Genetic Engineering</w:t>
      </w:r>
      <w:r w:rsidRPr="004666AE">
        <w:rPr>
          <w:rFonts w:asciiTheme="minorBidi" w:hAnsiTheme="minorBidi"/>
          <w:b/>
          <w:bCs/>
          <w:sz w:val="24"/>
          <w:szCs w:val="24"/>
          <w:rtl/>
          <w:lang w:bidi="ar-EG"/>
        </w:rPr>
        <w:t xml:space="preserve"> ، كما أدت إلى أن أصبحت البيولوجية الجزيئية</w:t>
      </w:r>
      <w:r w:rsidRPr="004666AE">
        <w:rPr>
          <w:rFonts w:asciiTheme="minorBidi" w:hAnsiTheme="minorBidi" w:hint="cs"/>
          <w:b/>
          <w:bCs/>
          <w:sz w:val="24"/>
          <w:szCs w:val="24"/>
          <w:rtl/>
          <w:lang w:bidi="ar-EG"/>
        </w:rPr>
        <w:t>.</w:t>
      </w:r>
      <w:r w:rsidRPr="004666AE">
        <w:rPr>
          <w:rFonts w:asciiTheme="minorBidi" w:hAnsiTheme="minorBidi"/>
          <w:b/>
          <w:bCs/>
          <w:sz w:val="24"/>
          <w:szCs w:val="24"/>
        </w:rPr>
        <w:t>Molecular</w:t>
      </w:r>
      <w:r w:rsidRPr="004666AE">
        <w:rPr>
          <w:rFonts w:asciiTheme="minorBidi" w:hAnsiTheme="minorBidi"/>
          <w:b/>
          <w:bCs/>
          <w:sz w:val="24"/>
          <w:szCs w:val="24"/>
          <w:rtl/>
        </w:rPr>
        <w:t xml:space="preserve"> </w:t>
      </w:r>
      <w:r w:rsidRPr="004666AE">
        <w:rPr>
          <w:rFonts w:asciiTheme="minorBidi" w:hAnsiTheme="minorBidi"/>
          <w:b/>
          <w:bCs/>
          <w:sz w:val="24"/>
          <w:szCs w:val="24"/>
        </w:rPr>
        <w:t>Biology</w:t>
      </w:r>
      <w:r w:rsidRPr="004666AE">
        <w:rPr>
          <w:rFonts w:asciiTheme="minorBidi" w:hAnsiTheme="minorBidi"/>
          <w:b/>
          <w:bCs/>
          <w:sz w:val="24"/>
          <w:szCs w:val="24"/>
          <w:rtl/>
          <w:lang w:bidi="ar-EG"/>
        </w:rPr>
        <w:t xml:space="preserve"> </w:t>
      </w:r>
      <w:r w:rsidRPr="004666AE">
        <w:rPr>
          <w:rFonts w:asciiTheme="minorBidi" w:hAnsiTheme="minorBidi"/>
          <w:b/>
          <w:bCs/>
          <w:sz w:val="24"/>
          <w:szCs w:val="24"/>
          <w:rtl/>
        </w:rPr>
        <w:t>علما قائما بذاته تناول آفاقا غير مسبوقة في أساليب البحث و تقنياته وأهدافه، وارتبط ذلك ببعض جوانب ما يسمى التكنولوجيا الحيوية  </w:t>
      </w:r>
      <w:r w:rsidRPr="004666AE">
        <w:rPr>
          <w:rFonts w:asciiTheme="minorBidi" w:hAnsiTheme="minorBidi"/>
          <w:b/>
          <w:bCs/>
          <w:sz w:val="24"/>
          <w:szCs w:val="24"/>
        </w:rPr>
        <w:t>Biotechnology</w:t>
      </w:r>
      <w:r w:rsidRPr="004666AE">
        <w:rPr>
          <w:rFonts w:asciiTheme="minorBidi" w:hAnsiTheme="minorBidi"/>
          <w:b/>
          <w:bCs/>
          <w:sz w:val="24"/>
          <w:szCs w:val="24"/>
          <w:rtl/>
        </w:rPr>
        <w:t xml:space="preserve"> وكان لذلك آثارا تطبيقية ذات مردود اقتصادي في مجالات مختلفة منها الإنتاج الزراعي و الحيواني سواء من ناحية الكم أو النوع ، كما دفعت هذه الدراسات بالفكر البشرى إلى منحنى جديد . و لا شك أن هذه الثورة العلمية التي نعيشها الآن في مجال دراسات الأحماض النووية سيكون لها أبلغ الأثر على حياة الإنسان في القرن الحادي و العشرين.</w:t>
      </w:r>
    </w:p>
    <w:p w:rsidR="004666AE" w:rsidRDefault="004666AE" w:rsidP="004666AE">
      <w:pPr>
        <w:tabs>
          <w:tab w:val="left" w:pos="142"/>
        </w:tabs>
        <w:spacing w:before="100" w:beforeAutospacing="1" w:after="100" w:afterAutospacing="1"/>
        <w:ind w:left="-142" w:right="-858"/>
        <w:jc w:val="right"/>
        <w:rPr>
          <w:rFonts w:ascii="Segoe UI" w:hAnsi="Segoe UI" w:cs="Segoe UI"/>
          <w:color w:val="1F497D" w:themeColor="text2"/>
          <w:sz w:val="28"/>
          <w:szCs w:val="28"/>
          <w:rtl/>
        </w:rPr>
      </w:pPr>
      <w:r>
        <w:rPr>
          <w:rStyle w:val="shorttext1"/>
          <w:rFonts w:ascii="Arial" w:hAnsi="Arial" w:cs="Arial" w:hint="cs"/>
          <w:color w:val="1F497D" w:themeColor="text2"/>
          <w:shd w:val="clear" w:color="auto" w:fill="FFFFFF" w:themeFill="background1"/>
          <w:rtl/>
        </w:rPr>
        <w:t xml:space="preserve"> )</w:t>
      </w:r>
      <w:r w:rsidRPr="004666AE">
        <w:rPr>
          <w:rStyle w:val="shorttext1"/>
          <w:rFonts w:ascii="Arial" w:hAnsi="Arial" w:cs="Arial"/>
          <w:color w:val="1F497D" w:themeColor="text2"/>
          <w:shd w:val="clear" w:color="auto" w:fill="FFFFFF" w:themeFill="background1"/>
        </w:rPr>
        <w:t>Idea of the project</w:t>
      </w:r>
      <w:r w:rsidRPr="004666AE">
        <w:rPr>
          <w:rFonts w:ascii="Segoe UI" w:hAnsi="Segoe UI" w:cs="Segoe UI"/>
          <w:color w:val="1F497D" w:themeColor="text2"/>
          <w:sz w:val="28"/>
          <w:szCs w:val="28"/>
          <w:rtl/>
        </w:rPr>
        <w:t xml:space="preserve"> فكرة المشروع:</w:t>
      </w:r>
      <w:r>
        <w:rPr>
          <w:rFonts w:ascii="Segoe UI" w:hAnsi="Segoe UI" w:cs="Segoe UI" w:hint="cs"/>
          <w:color w:val="1F497D" w:themeColor="text2"/>
          <w:sz w:val="28"/>
          <w:szCs w:val="28"/>
          <w:rtl/>
        </w:rPr>
        <w:t xml:space="preserve">( </w:t>
      </w:r>
    </w:p>
    <w:p w:rsidR="004666AE" w:rsidRDefault="004666AE" w:rsidP="00FF4B22">
      <w:pPr>
        <w:tabs>
          <w:tab w:val="left" w:pos="142"/>
        </w:tabs>
        <w:spacing w:before="100" w:beforeAutospacing="1" w:after="100" w:afterAutospacing="1"/>
        <w:ind w:left="-142" w:right="-858"/>
        <w:jc w:val="right"/>
        <w:rPr>
          <w:rFonts w:asciiTheme="minorBidi" w:hAnsiTheme="minorBidi"/>
          <w:b/>
          <w:bCs/>
          <w:color w:val="000000" w:themeColor="text1"/>
          <w:sz w:val="24"/>
          <w:szCs w:val="24"/>
          <w:rtl/>
        </w:rPr>
      </w:pPr>
      <w:r w:rsidRPr="00FF4B22">
        <w:rPr>
          <w:rFonts w:asciiTheme="minorBidi" w:hAnsiTheme="minorBidi"/>
          <w:b/>
          <w:bCs/>
          <w:color w:val="000000" w:themeColor="text1"/>
          <w:sz w:val="24"/>
          <w:szCs w:val="24"/>
          <w:rtl/>
        </w:rPr>
        <w:t xml:space="preserve"> وبيان عملية التضاعف والنسخ والترجمة التي تحدث في الخلايا وفقاً لخطوات معينة </w:t>
      </w:r>
      <w:r w:rsidR="00FF4B22">
        <w:rPr>
          <w:rFonts w:asciiTheme="minorBidi" w:hAnsiTheme="minorBidi" w:hint="cs"/>
          <w:b/>
          <w:bCs/>
          <w:color w:val="000000" w:themeColor="text1"/>
          <w:sz w:val="24"/>
          <w:szCs w:val="24"/>
          <w:rtl/>
        </w:rPr>
        <w:t>.</w:t>
      </w:r>
      <w:r w:rsidRPr="00FF4B22">
        <w:rPr>
          <w:rFonts w:asciiTheme="minorBidi" w:hAnsiTheme="minorBidi"/>
          <w:b/>
          <w:bCs/>
          <w:color w:val="000000" w:themeColor="text1"/>
          <w:sz w:val="24"/>
          <w:szCs w:val="24"/>
        </w:rPr>
        <w:t xml:space="preserve">DNA </w:t>
      </w:r>
      <w:r w:rsidRPr="00FF4B22">
        <w:rPr>
          <w:rFonts w:asciiTheme="minorBidi" w:hAnsiTheme="minorBidi"/>
          <w:b/>
          <w:bCs/>
          <w:color w:val="000000" w:themeColor="text1"/>
          <w:sz w:val="24"/>
          <w:szCs w:val="24"/>
          <w:rtl/>
        </w:rPr>
        <w:t xml:space="preserve"> عمل مجسم</w:t>
      </w:r>
    </w:p>
    <w:p w:rsidR="00FF4B22" w:rsidRDefault="00FF4B22" w:rsidP="00FF4B22">
      <w:pPr>
        <w:tabs>
          <w:tab w:val="left" w:pos="142"/>
        </w:tabs>
        <w:spacing w:before="100" w:beforeAutospacing="1" w:after="100" w:afterAutospacing="1"/>
        <w:ind w:left="-142" w:right="-858"/>
        <w:jc w:val="right"/>
        <w:rPr>
          <w:rFonts w:ascii="Segoe UI" w:hAnsi="Segoe UI" w:cs="Segoe UI"/>
          <w:b/>
          <w:bCs/>
          <w:color w:val="1F497D" w:themeColor="text2"/>
          <w:sz w:val="24"/>
          <w:szCs w:val="24"/>
          <w:rtl/>
        </w:rPr>
      </w:pPr>
      <w:r w:rsidRPr="00FF4B22">
        <w:rPr>
          <w:rStyle w:val="shorttext1"/>
          <w:rFonts w:ascii="Arial" w:hAnsi="Arial" w:cs="Arial"/>
          <w:color w:val="1F497D" w:themeColor="text2"/>
          <w:shd w:val="clear" w:color="auto" w:fill="FFFFFF" w:themeFill="background1"/>
        </w:rPr>
        <w:t>Objectives of the project:</w:t>
      </w:r>
      <w:r w:rsidRPr="00FF4B22">
        <w:rPr>
          <w:rFonts w:ascii="Segoe UI" w:hAnsi="Segoe UI" w:cs="Segoe UI"/>
          <w:b/>
          <w:bCs/>
          <w:color w:val="1F497D" w:themeColor="text2"/>
          <w:sz w:val="24"/>
          <w:szCs w:val="24"/>
          <w:rtl/>
        </w:rPr>
        <w:t>اهداف المشروع:</w:t>
      </w:r>
    </w:p>
    <w:p w:rsidR="00FF4B22" w:rsidRPr="00FF4B22" w:rsidRDefault="00FF4B22" w:rsidP="00FF4B22">
      <w:pPr>
        <w:numPr>
          <w:ilvl w:val="0"/>
          <w:numId w:val="1"/>
        </w:numPr>
        <w:bidi/>
        <w:spacing w:before="100" w:beforeAutospacing="1" w:after="100" w:afterAutospacing="1" w:line="240" w:lineRule="auto"/>
        <w:rPr>
          <w:rFonts w:cs="Hesham AlSharq"/>
          <w:b/>
          <w:bCs/>
          <w:sz w:val="24"/>
          <w:szCs w:val="26"/>
        </w:rPr>
      </w:pPr>
      <w:r w:rsidRPr="00FF4B22">
        <w:rPr>
          <w:rFonts w:cs="Hesham AlSharq" w:hint="cs"/>
          <w:b/>
          <w:bCs/>
          <w:sz w:val="24"/>
          <w:szCs w:val="26"/>
          <w:rtl/>
        </w:rPr>
        <w:t>تطبيق المادة النظرية الخاصة با</w:t>
      </w:r>
      <w:r w:rsidRPr="00FF4B22">
        <w:rPr>
          <w:rFonts w:cs="Hesham AlSharq" w:hint="cs"/>
          <w:b/>
          <w:bCs/>
          <w:sz w:val="24"/>
          <w:szCs w:val="26"/>
          <w:rtl/>
          <w:lang w:bidi="ar-AE"/>
        </w:rPr>
        <w:t xml:space="preserve">لأحماض النووية وبناء البروتينات </w:t>
      </w:r>
      <w:r w:rsidRPr="00FF4B22">
        <w:rPr>
          <w:rFonts w:cs="Hesham AlSharq"/>
          <w:b/>
          <w:bCs/>
          <w:sz w:val="24"/>
          <w:szCs w:val="26"/>
          <w:lang w:bidi="ar-AE"/>
        </w:rPr>
        <w:t xml:space="preserve"> </w:t>
      </w:r>
      <w:r w:rsidRPr="00FF4B22">
        <w:rPr>
          <w:rFonts w:cs="Hesham AlSharq" w:hint="cs"/>
          <w:b/>
          <w:bCs/>
          <w:sz w:val="24"/>
          <w:szCs w:val="26"/>
          <w:rtl/>
          <w:lang w:bidi="ar-AE"/>
        </w:rPr>
        <w:t xml:space="preserve"> .</w:t>
      </w:r>
    </w:p>
    <w:p w:rsidR="00FF4B22" w:rsidRPr="00FF4B22" w:rsidRDefault="002739A6" w:rsidP="00FF4B22">
      <w:pPr>
        <w:numPr>
          <w:ilvl w:val="0"/>
          <w:numId w:val="1"/>
        </w:numPr>
        <w:bidi/>
        <w:spacing w:before="100" w:beforeAutospacing="1" w:after="100" w:afterAutospacing="1" w:line="240" w:lineRule="auto"/>
        <w:rPr>
          <w:rFonts w:cs="Hesham AlSharq"/>
          <w:b/>
          <w:bCs/>
          <w:sz w:val="24"/>
          <w:szCs w:val="26"/>
        </w:rPr>
      </w:pPr>
      <w:r>
        <w:rPr>
          <w:rFonts w:cs="Hesham AlSharq" w:hint="cs"/>
          <w:b/>
          <w:bCs/>
          <w:noProof/>
          <w:sz w:val="24"/>
          <w:szCs w:val="26"/>
          <w:rtl/>
        </w:rPr>
        <w:drawing>
          <wp:anchor distT="0" distB="0" distL="114300" distR="114300" simplePos="0" relativeHeight="251662336" behindDoc="0" locked="0" layoutInCell="1" allowOverlap="1">
            <wp:simplePos x="0" y="0"/>
            <wp:positionH relativeFrom="column">
              <wp:posOffset>-377825</wp:posOffset>
            </wp:positionH>
            <wp:positionV relativeFrom="paragraph">
              <wp:posOffset>112395</wp:posOffset>
            </wp:positionV>
            <wp:extent cx="1735455" cy="1291590"/>
            <wp:effectExtent l="228600" t="190500" r="188595" b="175260"/>
            <wp:wrapSquare wrapText="bothSides"/>
            <wp:docPr id="6" name="Picture 6" descr="صورة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ورة 003"/>
                    <pic:cNvPicPr>
                      <a:picLocks noChangeAspect="1" noChangeArrowheads="1"/>
                    </pic:cNvPicPr>
                  </pic:nvPicPr>
                  <pic:blipFill>
                    <a:blip r:embed="rId8"/>
                    <a:srcRect/>
                    <a:stretch>
                      <a:fillRect/>
                    </a:stretch>
                  </pic:blipFill>
                  <pic:spPr bwMode="auto">
                    <a:xfrm>
                      <a:off x="0" y="0"/>
                      <a:ext cx="1735455" cy="129159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r w:rsidR="00FF4B22" w:rsidRPr="00FF4B22">
        <w:rPr>
          <w:rFonts w:cs="Hesham AlSharq" w:hint="cs"/>
          <w:b/>
          <w:bCs/>
          <w:sz w:val="24"/>
          <w:szCs w:val="26"/>
          <w:rtl/>
          <w:lang w:bidi="ar-AE"/>
        </w:rPr>
        <w:t xml:space="preserve">تكوين مجسم وفق قوانين ازدواج القواعد المتممة. </w:t>
      </w:r>
    </w:p>
    <w:p w:rsidR="00FF4B22" w:rsidRPr="00FF4B22" w:rsidRDefault="00FF4B22" w:rsidP="00FF4B22">
      <w:pPr>
        <w:numPr>
          <w:ilvl w:val="0"/>
          <w:numId w:val="1"/>
        </w:numPr>
        <w:bidi/>
        <w:spacing w:before="100" w:beforeAutospacing="1" w:after="100" w:afterAutospacing="1" w:line="240" w:lineRule="auto"/>
        <w:rPr>
          <w:rFonts w:cs="Hesham AlSharq"/>
          <w:b/>
          <w:bCs/>
          <w:sz w:val="24"/>
          <w:szCs w:val="26"/>
        </w:rPr>
      </w:pPr>
      <w:r w:rsidRPr="00FF4B22">
        <w:rPr>
          <w:rFonts w:cs="Hesham AlSharq" w:hint="cs"/>
          <w:b/>
          <w:bCs/>
          <w:sz w:val="24"/>
          <w:szCs w:val="26"/>
          <w:rtl/>
          <w:lang w:bidi="ar-AE"/>
        </w:rPr>
        <w:t xml:space="preserve">تحليل </w:t>
      </w:r>
      <w:r w:rsidRPr="00FF4B22">
        <w:rPr>
          <w:rFonts w:cs="Hesham AlSharq" w:hint="cs"/>
          <w:b/>
          <w:bCs/>
          <w:sz w:val="24"/>
          <w:szCs w:val="26"/>
          <w:rtl/>
        </w:rPr>
        <w:t xml:space="preserve">المجسم </w:t>
      </w:r>
    </w:p>
    <w:p w:rsidR="00FF4B22" w:rsidRPr="00FF4B22" w:rsidRDefault="00FF4B22" w:rsidP="00FF4B22">
      <w:pPr>
        <w:numPr>
          <w:ilvl w:val="0"/>
          <w:numId w:val="1"/>
        </w:numPr>
        <w:bidi/>
        <w:spacing w:before="100" w:beforeAutospacing="1" w:after="100" w:afterAutospacing="1" w:line="240" w:lineRule="auto"/>
        <w:rPr>
          <w:rFonts w:cs="Hesham AlSharq"/>
          <w:b/>
          <w:bCs/>
          <w:color w:val="339966"/>
          <w:sz w:val="24"/>
          <w:szCs w:val="26"/>
          <w:rtl/>
        </w:rPr>
      </w:pPr>
      <w:r w:rsidRPr="00FF4B22">
        <w:rPr>
          <w:rFonts w:cs="Hesham AlSharq" w:hint="cs"/>
          <w:b/>
          <w:bCs/>
          <w:sz w:val="24"/>
          <w:szCs w:val="26"/>
          <w:rtl/>
        </w:rPr>
        <w:t>تنمية روح العمل الجماعي</w:t>
      </w:r>
    </w:p>
    <w:p w:rsidR="00FF4B22" w:rsidRDefault="00FF4B22" w:rsidP="00FF4B22">
      <w:pPr>
        <w:tabs>
          <w:tab w:val="left" w:pos="142"/>
        </w:tabs>
        <w:spacing w:before="100" w:beforeAutospacing="1" w:after="100" w:afterAutospacing="1"/>
        <w:ind w:left="-142" w:right="-858"/>
        <w:jc w:val="right"/>
        <w:rPr>
          <w:rFonts w:ascii="Segoe UI" w:hAnsi="Segoe UI" w:cs="Segoe UI"/>
          <w:b/>
          <w:bCs/>
          <w:color w:val="1F497D" w:themeColor="text2"/>
          <w:sz w:val="24"/>
          <w:szCs w:val="24"/>
          <w:rtl/>
        </w:rPr>
      </w:pPr>
      <w:r w:rsidRPr="00FF4B22">
        <w:rPr>
          <w:rStyle w:val="shorttext1"/>
          <w:rFonts w:ascii="Arial" w:hAnsi="Arial" w:cs="Arial"/>
          <w:color w:val="1F497D" w:themeColor="text2"/>
          <w:shd w:val="clear" w:color="auto" w:fill="FFFFFF" w:themeFill="background1"/>
        </w:rPr>
        <w:t>Tools used</w:t>
      </w:r>
      <w:r w:rsidRPr="00FF4B22">
        <w:rPr>
          <w:rFonts w:ascii="Segoe UI" w:hAnsi="Segoe UI" w:cs="Segoe UI"/>
          <w:b/>
          <w:bCs/>
          <w:color w:val="1F497D" w:themeColor="text2"/>
          <w:sz w:val="24"/>
          <w:szCs w:val="24"/>
          <w:rtl/>
        </w:rPr>
        <w:t>الادوات المستخدمة:</w:t>
      </w:r>
    </w:p>
    <w:p w:rsidR="00FF4B22" w:rsidRPr="00FF4B22" w:rsidRDefault="004D1971"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Pr>
          <w:rFonts w:asciiTheme="minorBidi" w:hAnsiTheme="minorBidi"/>
          <w:b/>
          <w:bCs/>
          <w:noProof/>
          <w:sz w:val="24"/>
          <w:szCs w:val="24"/>
        </w:rPr>
        <w:pict>
          <v:rect id="_x0000_s1031" style="position:absolute;left:0;text-align:left;margin-left:-174.95pt;margin-top:.1pt;width:165.85pt;height:120.55pt;z-index:251663360" filled="f" stroked="f">
            <v:textbox>
              <w:txbxContent>
                <w:p w:rsidR="00FF4B22" w:rsidRDefault="00FF4B22">
                  <w:r>
                    <w:rPr>
                      <w:noProof/>
                    </w:rPr>
                    <w:drawing>
                      <wp:inline distT="0" distB="0" distL="0" distR="0">
                        <wp:extent cx="1513205" cy="1134490"/>
                        <wp:effectExtent l="228600" t="190500" r="201295" b="160910"/>
                        <wp:docPr id="31" name="Picture 31" descr="H:\DCIM\100CANON\IMG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DCIM\100CANON\IMG_1920.JPG"/>
                                <pic:cNvPicPr>
                                  <a:picLocks noChangeAspect="1" noChangeArrowheads="1"/>
                                </pic:cNvPicPr>
                              </pic:nvPicPr>
                              <pic:blipFill>
                                <a:blip r:embed="rId9"/>
                                <a:srcRect/>
                                <a:stretch>
                                  <a:fillRect/>
                                </a:stretch>
                              </pic:blipFill>
                              <pic:spPr bwMode="auto">
                                <a:xfrm>
                                  <a:off x="0" y="0"/>
                                  <a:ext cx="1513205" cy="113449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txbxContent>
            </v:textbox>
          </v:rect>
        </w:pict>
      </w:r>
      <w:r w:rsidR="00FF4B22" w:rsidRPr="00FF4B22">
        <w:rPr>
          <w:rFonts w:asciiTheme="minorBidi" w:hAnsiTheme="minorBidi"/>
          <w:b/>
          <w:bCs/>
          <w:sz w:val="24"/>
          <w:szCs w:val="24"/>
          <w:rtl/>
        </w:rPr>
        <w:t xml:space="preserve">ماصات للشرب بلونين مختلفين </w:t>
      </w:r>
    </w:p>
    <w:p w:rsidR="00FF4B22" w:rsidRPr="00FF4B22" w:rsidRDefault="00FF4B22"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FF4B22">
        <w:rPr>
          <w:rFonts w:asciiTheme="minorBidi" w:hAnsiTheme="minorBidi"/>
          <w:b/>
          <w:bCs/>
          <w:sz w:val="24"/>
          <w:szCs w:val="24"/>
          <w:rtl/>
        </w:rPr>
        <w:t xml:space="preserve">مشابك ورق </w:t>
      </w:r>
    </w:p>
    <w:p w:rsidR="00FF4B22" w:rsidRPr="00FF4B22" w:rsidRDefault="00FF4B22"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FF4B22">
        <w:rPr>
          <w:rFonts w:asciiTheme="minorBidi" w:hAnsiTheme="minorBidi"/>
          <w:b/>
          <w:bCs/>
          <w:sz w:val="24"/>
          <w:szCs w:val="24"/>
          <w:rtl/>
        </w:rPr>
        <w:t xml:space="preserve">دبابيس </w:t>
      </w:r>
    </w:p>
    <w:p w:rsidR="00FF4B22" w:rsidRPr="00FF4B22" w:rsidRDefault="00FF4B22"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FF4B22">
        <w:rPr>
          <w:rFonts w:asciiTheme="minorBidi" w:hAnsiTheme="minorBidi"/>
          <w:b/>
          <w:bCs/>
          <w:sz w:val="24"/>
          <w:szCs w:val="24"/>
          <w:rtl/>
        </w:rPr>
        <w:t>مقص</w:t>
      </w:r>
    </w:p>
    <w:p w:rsidR="00FF4B22" w:rsidRPr="00FF4B22" w:rsidRDefault="00FF4B22"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FF4B22">
        <w:rPr>
          <w:rFonts w:asciiTheme="minorBidi" w:hAnsiTheme="minorBidi"/>
          <w:b/>
          <w:bCs/>
          <w:sz w:val="24"/>
          <w:szCs w:val="24"/>
          <w:rtl/>
        </w:rPr>
        <w:t xml:space="preserve">مسطرة </w:t>
      </w:r>
    </w:p>
    <w:p w:rsidR="00FF4B22" w:rsidRPr="00FF4B22" w:rsidRDefault="00FF4B22"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FF4B22">
        <w:rPr>
          <w:rFonts w:asciiTheme="minorBidi" w:hAnsiTheme="minorBidi"/>
          <w:b/>
          <w:bCs/>
          <w:sz w:val="24"/>
          <w:szCs w:val="24"/>
          <w:rtl/>
        </w:rPr>
        <w:t xml:space="preserve">بطاقات بيضوية الشكل وبطاقات لتدوين الملاحظات . </w:t>
      </w:r>
    </w:p>
    <w:p w:rsidR="00FF4B22" w:rsidRPr="00FF4B22" w:rsidRDefault="004D1971"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4D1971">
        <w:rPr>
          <w:rFonts w:ascii="Segoe UI" w:hAnsi="Segoe UI" w:cs="Segoe UI"/>
          <w:b/>
          <w:bCs/>
          <w:noProof/>
          <w:color w:val="1F497D" w:themeColor="text2"/>
          <w:sz w:val="24"/>
          <w:szCs w:val="24"/>
        </w:rPr>
        <w:pict>
          <v:oval id="_x0000_s1032" style="position:absolute;left:0;text-align:left;margin-left:49.25pt;margin-top:1.35pt;width:4in;height:165.85pt;z-index:251664384" filled="f" stroked="f">
            <v:textbox>
              <w:txbxContent>
                <w:p w:rsidR="002739A6" w:rsidRDefault="002739A6">
                  <w:r>
                    <w:rPr>
                      <w:noProof/>
                    </w:rPr>
                    <w:drawing>
                      <wp:inline distT="0" distB="0" distL="0" distR="0">
                        <wp:extent cx="1881669" cy="1099334"/>
                        <wp:effectExtent l="209550" t="190500" r="194781" b="138916"/>
                        <wp:docPr id="32" name="Picture 32" descr="H:\DCIM\100CANON\IMG_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DCIM\100CANON\IMG_1923.JPG"/>
                                <pic:cNvPicPr>
                                  <a:picLocks noChangeAspect="1" noChangeArrowheads="1"/>
                                </pic:cNvPicPr>
                              </pic:nvPicPr>
                              <pic:blipFill>
                                <a:blip r:embed="rId10"/>
                                <a:srcRect/>
                                <a:stretch>
                                  <a:fillRect/>
                                </a:stretch>
                              </pic:blipFill>
                              <pic:spPr bwMode="auto">
                                <a:xfrm>
                                  <a:off x="0" y="0"/>
                                  <a:ext cx="1888659" cy="1103418"/>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txbxContent>
            </v:textbox>
          </v:oval>
        </w:pict>
      </w:r>
      <w:r w:rsidR="00FF4B22" w:rsidRPr="00FF4B22">
        <w:rPr>
          <w:rFonts w:asciiTheme="minorBidi" w:hAnsiTheme="minorBidi"/>
          <w:b/>
          <w:bCs/>
          <w:sz w:val="24"/>
          <w:szCs w:val="24"/>
          <w:rtl/>
        </w:rPr>
        <w:t xml:space="preserve">قلم للكتابة الثابتة </w:t>
      </w:r>
    </w:p>
    <w:p w:rsidR="00FF4B22" w:rsidRPr="00FF4B22" w:rsidRDefault="00FF4B22" w:rsidP="00FF4B22">
      <w:pPr>
        <w:numPr>
          <w:ilvl w:val="1"/>
          <w:numId w:val="1"/>
        </w:numPr>
        <w:tabs>
          <w:tab w:val="clear" w:pos="1440"/>
          <w:tab w:val="num" w:pos="375"/>
        </w:tabs>
        <w:bidi/>
        <w:spacing w:before="100" w:beforeAutospacing="1" w:after="100" w:afterAutospacing="1" w:line="240" w:lineRule="auto"/>
        <w:ind w:left="375" w:firstLine="0"/>
        <w:rPr>
          <w:rFonts w:asciiTheme="minorBidi" w:hAnsiTheme="minorBidi"/>
          <w:b/>
          <w:bCs/>
          <w:sz w:val="24"/>
          <w:szCs w:val="24"/>
        </w:rPr>
      </w:pPr>
      <w:r w:rsidRPr="00FF4B22">
        <w:rPr>
          <w:rFonts w:asciiTheme="minorBidi" w:hAnsiTheme="minorBidi"/>
          <w:b/>
          <w:bCs/>
          <w:sz w:val="24"/>
          <w:szCs w:val="24"/>
          <w:rtl/>
        </w:rPr>
        <w:t>لوحة فلين</w:t>
      </w:r>
    </w:p>
    <w:p w:rsidR="00FF4B22" w:rsidRDefault="00FF4B22" w:rsidP="002739A6">
      <w:pPr>
        <w:tabs>
          <w:tab w:val="left" w:pos="142"/>
        </w:tabs>
        <w:spacing w:before="100" w:beforeAutospacing="1" w:after="100" w:afterAutospacing="1"/>
        <w:ind w:left="-142" w:right="-858"/>
        <w:jc w:val="right"/>
        <w:rPr>
          <w:rFonts w:ascii="Segoe UI" w:hAnsi="Segoe UI" w:cs="Segoe UI"/>
          <w:b/>
          <w:bCs/>
          <w:color w:val="1F497D" w:themeColor="text2"/>
          <w:sz w:val="24"/>
          <w:szCs w:val="24"/>
          <w:rtl/>
        </w:rPr>
      </w:pPr>
    </w:p>
    <w:p w:rsidR="00FF4B22" w:rsidRDefault="00FF4B22" w:rsidP="00FF4B22">
      <w:pPr>
        <w:tabs>
          <w:tab w:val="left" w:pos="142"/>
        </w:tabs>
        <w:spacing w:before="100" w:beforeAutospacing="1" w:after="100" w:afterAutospacing="1"/>
        <w:ind w:left="-142" w:right="-858"/>
        <w:jc w:val="right"/>
        <w:rPr>
          <w:rFonts w:ascii="Segoe UI" w:hAnsi="Segoe UI" w:cs="Segoe UI"/>
          <w:b/>
          <w:bCs/>
          <w:color w:val="1F497D" w:themeColor="text2"/>
          <w:sz w:val="24"/>
          <w:szCs w:val="24"/>
          <w:rtl/>
        </w:rPr>
      </w:pPr>
    </w:p>
    <w:p w:rsidR="002739A6" w:rsidRDefault="002739A6" w:rsidP="00FF4B22">
      <w:pPr>
        <w:tabs>
          <w:tab w:val="left" w:pos="142"/>
        </w:tabs>
        <w:spacing w:before="100" w:beforeAutospacing="1" w:after="100" w:afterAutospacing="1"/>
        <w:ind w:left="-142" w:right="-858"/>
        <w:jc w:val="right"/>
        <w:rPr>
          <w:rFonts w:ascii="Segoe UI" w:hAnsi="Segoe UI" w:cs="Segoe UI"/>
          <w:b/>
          <w:bCs/>
          <w:color w:val="1F497D" w:themeColor="text2"/>
          <w:sz w:val="24"/>
          <w:szCs w:val="24"/>
          <w:rtl/>
        </w:rPr>
      </w:pPr>
    </w:p>
    <w:p w:rsidR="002739A6" w:rsidRDefault="002739A6" w:rsidP="00FF4B22">
      <w:pPr>
        <w:tabs>
          <w:tab w:val="left" w:pos="142"/>
        </w:tabs>
        <w:spacing w:before="100" w:beforeAutospacing="1" w:after="100" w:afterAutospacing="1"/>
        <w:ind w:left="-142" w:right="-858"/>
        <w:jc w:val="right"/>
        <w:rPr>
          <w:rFonts w:ascii="Segoe UI" w:hAnsi="Segoe UI" w:cs="Segoe UI"/>
          <w:b/>
          <w:bCs/>
          <w:color w:val="1F497D" w:themeColor="text2"/>
          <w:sz w:val="24"/>
          <w:szCs w:val="24"/>
          <w:rtl/>
        </w:rPr>
      </w:pPr>
    </w:p>
    <w:p w:rsidR="002739A6" w:rsidRDefault="004D1971" w:rsidP="002739A6">
      <w:pPr>
        <w:spacing w:before="100" w:beforeAutospacing="1" w:after="100" w:afterAutospacing="1"/>
        <w:ind w:right="-900"/>
        <w:jc w:val="right"/>
        <w:rPr>
          <w:rFonts w:ascii="Segoe UI" w:hAnsi="Segoe UI" w:cs="Segoe UI"/>
          <w:b/>
          <w:bCs/>
          <w:color w:val="1F497D" w:themeColor="text2"/>
          <w:sz w:val="28"/>
          <w:szCs w:val="28"/>
          <w:rtl/>
        </w:rPr>
      </w:pPr>
      <w:r w:rsidRPr="004D1971">
        <w:rPr>
          <w:rFonts w:asciiTheme="minorBidi" w:hAnsiTheme="minorBidi"/>
          <w:b/>
          <w:bCs/>
          <w:noProof/>
          <w:sz w:val="24"/>
          <w:szCs w:val="24"/>
          <w:rtl/>
        </w:rPr>
        <w:lastRenderedPageBreak/>
        <w:pict>
          <v:roundrect id="_x0000_s1036" style="position:absolute;left:0;text-align:left;margin-left:-60pt;margin-top:-22.65pt;width:176.4pt;height:115.7pt;z-index:251665408" arcsize="10923f" filled="f" stroked="f">
            <v:textbox style="mso-next-textbox:#_x0000_s1036">
              <w:txbxContent>
                <w:p w:rsidR="003301F1" w:rsidRDefault="003301F1">
                  <w:r>
                    <w:rPr>
                      <w:noProof/>
                    </w:rPr>
                    <w:drawing>
                      <wp:inline distT="0" distB="0" distL="0" distR="0">
                        <wp:extent cx="1538555" cy="948928"/>
                        <wp:effectExtent l="228600" t="209550" r="194995" b="155972"/>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srcRect/>
                                <a:stretch>
                                  <a:fillRect/>
                                </a:stretch>
                              </pic:blipFill>
                              <pic:spPr bwMode="auto">
                                <a:xfrm>
                                  <a:off x="0" y="0"/>
                                  <a:ext cx="1544782" cy="952769"/>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txbxContent>
            </v:textbox>
          </v:roundrect>
        </w:pict>
      </w:r>
      <w:r w:rsidR="002739A6" w:rsidRPr="002739A6">
        <w:rPr>
          <w:rStyle w:val="shorttext1"/>
          <w:rFonts w:ascii="Arial" w:hAnsi="Arial" w:cs="Arial"/>
          <w:color w:val="1F497D" w:themeColor="text2"/>
          <w:shd w:val="clear" w:color="auto" w:fill="FFFFFF" w:themeFill="background1"/>
        </w:rPr>
        <w:t>Steps of the project</w:t>
      </w:r>
      <w:r w:rsidR="002739A6" w:rsidRPr="002739A6">
        <w:rPr>
          <w:rStyle w:val="shorttext1"/>
          <w:rFonts w:ascii="Arial" w:hAnsi="Arial" w:cs="Arial"/>
          <w:shd w:val="clear" w:color="auto" w:fill="FFFFFF" w:themeFill="background1"/>
        </w:rPr>
        <w:t>:</w:t>
      </w:r>
      <w:r w:rsidR="009951AD">
        <w:rPr>
          <w:rStyle w:val="shorttext1"/>
          <w:rFonts w:ascii="Arial" w:hAnsi="Arial" w:cs="Arial" w:hint="cs"/>
          <w:shd w:val="clear" w:color="auto" w:fill="FFFFFF" w:themeFill="background1"/>
          <w:rtl/>
        </w:rPr>
        <w:t xml:space="preserve">  </w:t>
      </w:r>
      <w:r w:rsidR="002739A6" w:rsidRPr="002739A6">
        <w:rPr>
          <w:rFonts w:ascii="Segoe UI" w:hAnsi="Segoe UI" w:cs="Segoe UI"/>
          <w:b/>
          <w:bCs/>
          <w:color w:val="1F497D" w:themeColor="text2"/>
          <w:sz w:val="28"/>
          <w:szCs w:val="28"/>
          <w:rtl/>
        </w:rPr>
        <w:t xml:space="preserve">خطوات المشروع : </w:t>
      </w:r>
    </w:p>
    <w:p w:rsidR="002739A6" w:rsidRPr="002739A6" w:rsidRDefault="003301F1" w:rsidP="002739A6">
      <w:pPr>
        <w:spacing w:before="100" w:beforeAutospacing="1" w:after="100" w:afterAutospacing="1"/>
        <w:ind w:left="-454" w:right="-227"/>
        <w:jc w:val="right"/>
        <w:rPr>
          <w:rFonts w:asciiTheme="minorBidi" w:hAnsiTheme="minorBidi"/>
          <w:b/>
          <w:bCs/>
          <w:sz w:val="24"/>
          <w:szCs w:val="24"/>
          <w:rtl/>
        </w:rPr>
      </w:pPr>
      <w:r>
        <w:rPr>
          <w:rFonts w:asciiTheme="minorBidi" w:hAnsiTheme="minorBidi" w:hint="cs"/>
          <w:b/>
          <w:bCs/>
          <w:sz w:val="24"/>
          <w:szCs w:val="24"/>
          <w:rtl/>
        </w:rPr>
        <w:t xml:space="preserve">   1- </w:t>
      </w:r>
      <w:r w:rsidR="002739A6" w:rsidRPr="002739A6">
        <w:rPr>
          <w:rFonts w:asciiTheme="minorBidi" w:hAnsiTheme="minorBidi"/>
          <w:b/>
          <w:bCs/>
          <w:sz w:val="24"/>
          <w:szCs w:val="24"/>
          <w:rtl/>
        </w:rPr>
        <w:t>نبدأ بتوفير الأدوات اللازمة للمشروع حسب المعلومات المبينة</w:t>
      </w:r>
      <w:r w:rsidR="002739A6" w:rsidRPr="002739A6">
        <w:rPr>
          <w:rFonts w:asciiTheme="minorBidi" w:hAnsiTheme="minorBidi" w:hint="cs"/>
          <w:b/>
          <w:bCs/>
          <w:sz w:val="24"/>
          <w:szCs w:val="24"/>
          <w:rtl/>
        </w:rPr>
        <w:t>.</w:t>
      </w:r>
      <w:r>
        <w:rPr>
          <w:rFonts w:asciiTheme="minorBidi" w:hAnsiTheme="minorBidi" w:hint="cs"/>
          <w:b/>
          <w:bCs/>
          <w:sz w:val="24"/>
          <w:szCs w:val="24"/>
          <w:rtl/>
        </w:rPr>
        <w:t xml:space="preserve"> </w:t>
      </w:r>
    </w:p>
    <w:p w:rsidR="002739A6" w:rsidRDefault="002739A6" w:rsidP="002739A6">
      <w:pPr>
        <w:spacing w:before="100" w:beforeAutospacing="1" w:after="100" w:afterAutospacing="1"/>
        <w:jc w:val="right"/>
        <w:rPr>
          <w:rFonts w:asciiTheme="minorBidi" w:hAnsiTheme="minorBidi"/>
          <w:b/>
          <w:bCs/>
          <w:sz w:val="24"/>
          <w:szCs w:val="24"/>
          <w:rtl/>
        </w:rPr>
      </w:pPr>
      <w:r w:rsidRPr="002739A6">
        <w:rPr>
          <w:rFonts w:asciiTheme="minorBidi" w:hAnsiTheme="minorBidi"/>
          <w:b/>
          <w:bCs/>
          <w:sz w:val="24"/>
          <w:szCs w:val="24"/>
          <w:rtl/>
        </w:rPr>
        <w:t xml:space="preserve">في كتاب التمارين للصف الثاني عشر العلمي. </w:t>
      </w:r>
    </w:p>
    <w:p w:rsidR="003301F1" w:rsidRDefault="003301F1" w:rsidP="003301F1">
      <w:pPr>
        <w:spacing w:before="100" w:beforeAutospacing="1" w:after="100" w:afterAutospacing="1"/>
        <w:ind w:left="-284"/>
        <w:jc w:val="right"/>
        <w:rPr>
          <w:rFonts w:cs="Hesham AlSharq"/>
          <w:sz w:val="28"/>
          <w:szCs w:val="28"/>
          <w:rtl/>
        </w:rPr>
      </w:pPr>
      <w:r>
        <w:rPr>
          <w:rFonts w:asciiTheme="minorBidi" w:hAnsiTheme="minorBidi" w:hint="cs"/>
          <w:b/>
          <w:bCs/>
          <w:sz w:val="24"/>
          <w:szCs w:val="24"/>
          <w:rtl/>
        </w:rPr>
        <w:t>2-</w:t>
      </w:r>
      <w:r w:rsidRPr="003301F1">
        <w:rPr>
          <w:rFonts w:cs="Hesham AlSharq" w:hint="cs"/>
          <w:b/>
          <w:bCs/>
          <w:sz w:val="24"/>
          <w:szCs w:val="24"/>
          <w:rtl/>
        </w:rPr>
        <w:t xml:space="preserve"> نقوم بغرس دبوس في منتصف مصاصة وندخل المشبك في داخلها إلى</w:t>
      </w:r>
      <w:r>
        <w:rPr>
          <w:rFonts w:cs="Hesham AlSharq" w:hint="cs"/>
          <w:b/>
          <w:bCs/>
          <w:sz w:val="24"/>
          <w:szCs w:val="24"/>
          <w:rtl/>
        </w:rPr>
        <w:t xml:space="preserve"> حد الدبوس فيتكون لدينا </w:t>
      </w:r>
      <w:r w:rsidRPr="003301F1">
        <w:rPr>
          <w:rFonts w:cs="Hesham AlSharq" w:hint="cs"/>
          <w:b/>
          <w:bCs/>
          <w:sz w:val="24"/>
          <w:szCs w:val="24"/>
          <w:rtl/>
        </w:rPr>
        <w:t>نيوكلوتيد واحد.</w:t>
      </w:r>
      <w:r>
        <w:rPr>
          <w:rFonts w:cs="Hesham AlSharq" w:hint="cs"/>
          <w:sz w:val="28"/>
          <w:szCs w:val="28"/>
          <w:rtl/>
        </w:rPr>
        <w:t xml:space="preserve"> </w:t>
      </w:r>
    </w:p>
    <w:p w:rsidR="003301F1" w:rsidRDefault="004D1971" w:rsidP="003301F1">
      <w:pPr>
        <w:spacing w:before="100" w:beforeAutospacing="1" w:after="100" w:afterAutospacing="1"/>
        <w:ind w:left="-284"/>
        <w:jc w:val="right"/>
        <w:rPr>
          <w:rFonts w:asciiTheme="minorBidi" w:hAnsiTheme="minorBidi"/>
          <w:b/>
          <w:bCs/>
          <w:sz w:val="28"/>
          <w:szCs w:val="28"/>
          <w:rtl/>
        </w:rPr>
      </w:pPr>
      <w:r w:rsidRPr="004D1971">
        <w:rPr>
          <w:rFonts w:asciiTheme="minorBidi" w:hAnsiTheme="minorBidi"/>
          <w:b/>
          <w:bCs/>
          <w:noProof/>
          <w:sz w:val="24"/>
          <w:szCs w:val="24"/>
          <w:rtl/>
        </w:rPr>
        <w:pict>
          <v:roundrect id="_x0000_s1038" style="position:absolute;left:0;text-align:left;margin-left:-60pt;margin-top:10.9pt;width:114.1pt;height:112.45pt;z-index:251667456" arcsize="10923f" stroked="f">
            <v:textbox>
              <w:txbxContent>
                <w:p w:rsidR="00EF6041" w:rsidRDefault="00EF6041">
                  <w:r>
                    <w:rPr>
                      <w:noProof/>
                    </w:rPr>
                    <w:drawing>
                      <wp:inline distT="0" distB="0" distL="0" distR="0">
                        <wp:extent cx="1203575" cy="1251916"/>
                        <wp:effectExtent l="19050" t="0" r="0" b="0"/>
                        <wp:docPr id="34" name="Picture 34" descr="H:\DCIM\100CANON\IMG_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DCIM\100CANON\IMG_1922.JPG"/>
                                <pic:cNvPicPr>
                                  <a:picLocks noChangeAspect="1" noChangeArrowheads="1"/>
                                </pic:cNvPicPr>
                              </pic:nvPicPr>
                              <pic:blipFill>
                                <a:blip r:embed="rId12"/>
                                <a:srcRect/>
                                <a:stretch>
                                  <a:fillRect/>
                                </a:stretch>
                              </pic:blipFill>
                              <pic:spPr bwMode="auto">
                                <a:xfrm>
                                  <a:off x="0" y="0"/>
                                  <a:ext cx="1206185" cy="1254631"/>
                                </a:xfrm>
                                <a:prstGeom prst="rect">
                                  <a:avLst/>
                                </a:prstGeom>
                                <a:noFill/>
                                <a:ln w="9525">
                                  <a:noFill/>
                                  <a:miter lim="800000"/>
                                  <a:headEnd/>
                                  <a:tailEnd/>
                                </a:ln>
                              </pic:spPr>
                            </pic:pic>
                          </a:graphicData>
                        </a:graphic>
                      </wp:inline>
                    </w:drawing>
                  </w:r>
                </w:p>
              </w:txbxContent>
            </v:textbox>
          </v:roundrect>
        </w:pict>
      </w:r>
      <w:r w:rsidR="003301F1">
        <w:rPr>
          <w:rFonts w:asciiTheme="minorBidi" w:hAnsiTheme="minorBidi" w:hint="cs"/>
          <w:b/>
          <w:bCs/>
          <w:sz w:val="24"/>
          <w:szCs w:val="24"/>
          <w:rtl/>
        </w:rPr>
        <w:t>3-</w:t>
      </w:r>
      <w:r w:rsidR="003301F1" w:rsidRPr="003301F1">
        <w:rPr>
          <w:rFonts w:asciiTheme="minorBidi" w:hAnsiTheme="minorBidi"/>
          <w:b/>
          <w:bCs/>
          <w:sz w:val="28"/>
          <w:szCs w:val="28"/>
          <w:rtl/>
        </w:rPr>
        <w:t xml:space="preserve"> نكرر الخطوة السابقة لصنع السلسلة ولكن بالتتابع المطلوب للقواعد النتيروجينية</w:t>
      </w:r>
    </w:p>
    <w:p w:rsidR="003301F1" w:rsidRDefault="003301F1" w:rsidP="003301F1">
      <w:pPr>
        <w:spacing w:before="100" w:beforeAutospacing="1" w:after="100" w:afterAutospacing="1"/>
        <w:ind w:left="-284"/>
        <w:jc w:val="right"/>
        <w:rPr>
          <w:rFonts w:cs="Hesham AlSharq"/>
          <w:b/>
          <w:bCs/>
          <w:sz w:val="24"/>
          <w:szCs w:val="26"/>
          <w:rtl/>
        </w:rPr>
      </w:pPr>
      <w:r>
        <w:rPr>
          <w:rFonts w:asciiTheme="minorBidi" w:hAnsiTheme="minorBidi" w:hint="cs"/>
          <w:b/>
          <w:bCs/>
          <w:sz w:val="24"/>
          <w:szCs w:val="24"/>
          <w:rtl/>
        </w:rPr>
        <w:t xml:space="preserve"> </w:t>
      </w:r>
      <w:r w:rsidRPr="003301F1">
        <w:rPr>
          <w:rFonts w:asciiTheme="minorBidi" w:hAnsiTheme="minorBidi" w:hint="cs"/>
          <w:b/>
          <w:bCs/>
          <w:rtl/>
        </w:rPr>
        <w:t xml:space="preserve"> </w:t>
      </w:r>
      <w:r w:rsidRPr="003301F1">
        <w:rPr>
          <w:rFonts w:cs="Hesham AlSharq" w:hint="cs"/>
          <w:b/>
          <w:bCs/>
          <w:sz w:val="24"/>
          <w:szCs w:val="26"/>
          <w:rtl/>
        </w:rPr>
        <w:t xml:space="preserve">وهو التالي( أزرق أحمر أخضر أصفر أزرق أصفر أزرق أصفر أخضر أحمر أحمر أخضر ) </w:t>
      </w:r>
      <w:r>
        <w:rPr>
          <w:rFonts w:cs="Hesham AlSharq" w:hint="cs"/>
          <w:b/>
          <w:bCs/>
          <w:sz w:val="24"/>
          <w:szCs w:val="26"/>
          <w:rtl/>
        </w:rPr>
        <w:t>.</w:t>
      </w:r>
    </w:p>
    <w:p w:rsidR="003301F1" w:rsidRPr="003301F1" w:rsidRDefault="003301F1" w:rsidP="003301F1">
      <w:pPr>
        <w:spacing w:before="100" w:beforeAutospacing="1" w:after="100" w:afterAutospacing="1"/>
        <w:ind w:left="-1134" w:right="-50" w:firstLine="1134"/>
        <w:jc w:val="right"/>
        <w:rPr>
          <w:rFonts w:asciiTheme="minorBidi" w:hAnsiTheme="minorBidi"/>
          <w:b/>
          <w:bCs/>
          <w:sz w:val="24"/>
          <w:szCs w:val="24"/>
          <w:rtl/>
          <w:lang w:bidi="ar-AE"/>
        </w:rPr>
      </w:pPr>
      <w:r>
        <w:rPr>
          <w:rFonts w:cs="Hesham AlSharq" w:hint="cs"/>
          <w:b/>
          <w:bCs/>
          <w:sz w:val="28"/>
          <w:szCs w:val="28"/>
          <w:rtl/>
        </w:rPr>
        <w:t>4 -</w:t>
      </w:r>
      <w:r w:rsidRPr="003301F1">
        <w:rPr>
          <w:rFonts w:asciiTheme="minorBidi" w:hAnsiTheme="minorBidi"/>
          <w:b/>
          <w:bCs/>
          <w:sz w:val="24"/>
          <w:szCs w:val="24"/>
          <w:rtl/>
        </w:rPr>
        <w:t xml:space="preserve">  نرمز لكل لون بقاعدة معينة وهم كالآتي ( </w:t>
      </w:r>
      <w:r w:rsidRPr="003301F1">
        <w:rPr>
          <w:rFonts w:asciiTheme="minorBidi" w:hAnsiTheme="minorBidi"/>
          <w:b/>
          <w:bCs/>
          <w:sz w:val="24"/>
          <w:szCs w:val="24"/>
          <w:rtl/>
          <w:lang w:bidi="ar-AE"/>
        </w:rPr>
        <w:t xml:space="preserve">أحمر = أدينين ) ( أزرق = جوانين ) </w:t>
      </w:r>
    </w:p>
    <w:p w:rsidR="003301F1" w:rsidRDefault="003301F1" w:rsidP="003301F1">
      <w:pPr>
        <w:spacing w:before="100" w:beforeAutospacing="1" w:after="100" w:afterAutospacing="1"/>
        <w:ind w:left="-1134" w:right="-50" w:firstLine="1134"/>
        <w:jc w:val="right"/>
        <w:rPr>
          <w:rFonts w:asciiTheme="minorBidi" w:hAnsiTheme="minorBidi"/>
          <w:b/>
          <w:bCs/>
          <w:sz w:val="24"/>
          <w:szCs w:val="24"/>
          <w:rtl/>
          <w:lang w:bidi="ar-AE"/>
        </w:rPr>
      </w:pPr>
      <w:r w:rsidRPr="003301F1">
        <w:rPr>
          <w:rFonts w:asciiTheme="minorBidi" w:hAnsiTheme="minorBidi"/>
          <w:b/>
          <w:bCs/>
          <w:sz w:val="24"/>
          <w:szCs w:val="24"/>
          <w:rtl/>
          <w:lang w:bidi="ar-AE"/>
        </w:rPr>
        <w:t>( أصفر =     سايتوسين )     ( أخضر = ثايمين ).</w:t>
      </w:r>
    </w:p>
    <w:p w:rsidR="003301F1" w:rsidRDefault="004D1971" w:rsidP="003301F1">
      <w:pPr>
        <w:spacing w:before="100" w:beforeAutospacing="1" w:after="100" w:afterAutospacing="1"/>
        <w:ind w:left="-1134" w:right="-333" w:firstLine="1134"/>
        <w:jc w:val="right"/>
        <w:rPr>
          <w:rFonts w:asciiTheme="minorBidi" w:hAnsiTheme="minorBidi"/>
          <w:b/>
          <w:bCs/>
          <w:sz w:val="24"/>
          <w:szCs w:val="26"/>
          <w:rtl/>
          <w:lang w:bidi="ar-AE"/>
        </w:rPr>
      </w:pPr>
      <w:r w:rsidRPr="004D1971">
        <w:rPr>
          <w:rFonts w:asciiTheme="minorBidi" w:hAnsiTheme="minorBidi"/>
          <w:b/>
          <w:bCs/>
          <w:noProof/>
          <w:sz w:val="24"/>
          <w:szCs w:val="24"/>
          <w:rtl/>
        </w:rPr>
        <w:pict>
          <v:rect id="_x0000_s1037" style="position:absolute;left:0;text-align:left;margin-left:169.8pt;margin-top:46.25pt;width:38.85pt;height:23.5pt;z-index:251666432" stroked="f">
            <v:textbox>
              <w:txbxContent>
                <w:p w:rsidR="00103337" w:rsidRPr="00103337" w:rsidRDefault="00103337">
                  <w:pPr>
                    <w:rPr>
                      <w:b/>
                      <w:bCs/>
                      <w:lang w:bidi="ar-AE"/>
                    </w:rPr>
                  </w:pPr>
                  <w:r w:rsidRPr="00103337">
                    <w:rPr>
                      <w:b/>
                      <w:bCs/>
                      <w:lang w:bidi="ar-AE"/>
                    </w:rPr>
                    <w:t>RNA</w:t>
                  </w:r>
                </w:p>
              </w:txbxContent>
            </v:textbox>
          </v:rect>
        </w:pict>
      </w:r>
      <w:r w:rsidR="003301F1">
        <w:rPr>
          <w:rFonts w:asciiTheme="minorBidi" w:hAnsiTheme="minorBidi" w:hint="cs"/>
          <w:b/>
          <w:bCs/>
          <w:sz w:val="24"/>
          <w:szCs w:val="24"/>
          <w:rtl/>
          <w:lang w:bidi="ar-AE"/>
        </w:rPr>
        <w:t>5-</w:t>
      </w:r>
      <w:r w:rsidR="003301F1" w:rsidRPr="00C123D3">
        <w:rPr>
          <w:rFonts w:cs="Hesham AlSharq" w:hint="cs"/>
          <w:sz w:val="28"/>
          <w:szCs w:val="28"/>
          <w:rtl/>
          <w:lang w:bidi="ar-AE"/>
        </w:rPr>
        <w:t xml:space="preserve">. </w:t>
      </w:r>
      <w:r w:rsidR="003301F1" w:rsidRPr="003301F1">
        <w:rPr>
          <w:rFonts w:asciiTheme="minorBidi" w:hAnsiTheme="minorBidi"/>
          <w:b/>
          <w:bCs/>
          <w:sz w:val="24"/>
          <w:szCs w:val="26"/>
          <w:rtl/>
          <w:lang w:bidi="ar-AE"/>
        </w:rPr>
        <w:t xml:space="preserve">نقوم بتميم السلسة الأولى بقواعد متممة وفق قوانين ازدواج القواعد </w:t>
      </w:r>
      <w:r w:rsidR="003301F1" w:rsidRPr="003301F1">
        <w:rPr>
          <w:rFonts w:asciiTheme="minorBidi" w:hAnsiTheme="minorBidi"/>
          <w:b/>
          <w:bCs/>
          <w:sz w:val="24"/>
          <w:szCs w:val="26"/>
          <w:rtl/>
        </w:rPr>
        <w:t>وذلك حسب التالي ( الادينين &amp; الثايمين ) ( الساتوسين &amp; الجوانين ) ( الثايمين &amp; الادينين ) ( الجوانين مع السايتوسين )</w:t>
      </w:r>
      <w:r w:rsidR="003301F1" w:rsidRPr="003301F1">
        <w:rPr>
          <w:rFonts w:asciiTheme="minorBidi" w:hAnsiTheme="minorBidi"/>
          <w:b/>
          <w:bCs/>
          <w:sz w:val="24"/>
          <w:szCs w:val="26"/>
          <w:rtl/>
          <w:lang w:bidi="ar-AE"/>
        </w:rPr>
        <w:t>وهنا تنتهي عملية التضاعف</w:t>
      </w:r>
      <w:r w:rsidR="003301F1">
        <w:rPr>
          <w:rFonts w:asciiTheme="minorBidi" w:hAnsiTheme="minorBidi" w:hint="cs"/>
          <w:b/>
          <w:bCs/>
          <w:sz w:val="24"/>
          <w:szCs w:val="26"/>
          <w:rtl/>
          <w:lang w:bidi="ar-AE"/>
        </w:rPr>
        <w:t>.</w:t>
      </w:r>
    </w:p>
    <w:p w:rsidR="00103337" w:rsidRPr="00103337" w:rsidRDefault="00103337" w:rsidP="00EF6041">
      <w:pPr>
        <w:spacing w:before="100" w:beforeAutospacing="1" w:after="100" w:afterAutospacing="1"/>
        <w:ind w:left="-1134" w:right="-333" w:hanging="142"/>
        <w:jc w:val="right"/>
        <w:rPr>
          <w:rFonts w:asciiTheme="minorBidi" w:hAnsiTheme="minorBidi"/>
          <w:b/>
          <w:bCs/>
          <w:sz w:val="24"/>
          <w:szCs w:val="24"/>
          <w:rtl/>
          <w:lang w:bidi="ar-AE"/>
        </w:rPr>
      </w:pPr>
      <w:r w:rsidRPr="00103337">
        <w:rPr>
          <w:rFonts w:asciiTheme="minorBidi" w:hAnsiTheme="minorBidi"/>
          <w:b/>
          <w:bCs/>
          <w:sz w:val="24"/>
          <w:szCs w:val="24"/>
          <w:rtl/>
          <w:lang w:bidi="ar-AE"/>
        </w:rPr>
        <w:t xml:space="preserve">  وتكوين سلسة وحيدة من  </w:t>
      </w:r>
      <w:r>
        <w:rPr>
          <w:rFonts w:asciiTheme="minorBidi" w:hAnsiTheme="minorBidi" w:hint="cs"/>
          <w:b/>
          <w:bCs/>
          <w:sz w:val="24"/>
          <w:szCs w:val="24"/>
          <w:rtl/>
          <w:lang w:bidi="ar-AE"/>
        </w:rPr>
        <w:t xml:space="preserve">            وذلك حسب الازدواج التالي:  (الادينين&amp;اليوراسيل)</w:t>
      </w:r>
      <w:r w:rsidRPr="00103337">
        <w:rPr>
          <w:rFonts w:asciiTheme="minorBidi" w:hAnsiTheme="minorBidi"/>
          <w:b/>
          <w:bCs/>
          <w:sz w:val="24"/>
          <w:szCs w:val="24"/>
          <w:lang w:bidi="ar-AE"/>
        </w:rPr>
        <w:t>DNA</w:t>
      </w:r>
      <w:r w:rsidRPr="00103337">
        <w:rPr>
          <w:rFonts w:asciiTheme="minorBidi" w:hAnsiTheme="minorBidi"/>
          <w:b/>
          <w:bCs/>
          <w:sz w:val="24"/>
          <w:szCs w:val="24"/>
          <w:rtl/>
          <w:lang w:bidi="ar-AE"/>
        </w:rPr>
        <w:t xml:space="preserve">6. نقوم بنسخ إحدى سلسلتي </w:t>
      </w:r>
      <w:r w:rsidRPr="00C123D3">
        <w:rPr>
          <w:rFonts w:cs="Hesham AlSharq" w:hint="cs"/>
          <w:sz w:val="28"/>
          <w:szCs w:val="28"/>
          <w:rtl/>
        </w:rPr>
        <w:t xml:space="preserve">( </w:t>
      </w:r>
      <w:r w:rsidRPr="00EF6041">
        <w:rPr>
          <w:rFonts w:asciiTheme="minorBidi" w:hAnsiTheme="minorBidi"/>
          <w:b/>
          <w:bCs/>
          <w:sz w:val="28"/>
          <w:szCs w:val="28"/>
          <w:rtl/>
        </w:rPr>
        <w:t xml:space="preserve">الساتوسين &amp; الجوانين ) ( الثايمين &amp; الادينين ) ( الجوانين مع السايتوسين ) وهنا تنتهي عملية  النسخ . </w:t>
      </w:r>
    </w:p>
    <w:p w:rsidR="00103337" w:rsidRDefault="00EF6041" w:rsidP="00103337">
      <w:pPr>
        <w:spacing w:before="100" w:beforeAutospacing="1" w:after="100" w:afterAutospacing="1"/>
        <w:ind w:left="-1134" w:right="-333" w:hanging="142"/>
        <w:jc w:val="right"/>
        <w:rPr>
          <w:rFonts w:asciiTheme="minorBidi" w:hAnsiTheme="minorBidi"/>
          <w:b/>
          <w:bCs/>
          <w:sz w:val="28"/>
          <w:szCs w:val="28"/>
          <w:rtl/>
          <w:lang w:bidi="ar-AE"/>
        </w:rPr>
      </w:pPr>
      <w:r w:rsidRPr="00C123D3">
        <w:rPr>
          <w:rFonts w:cs="Hesham AlSharq" w:hint="cs"/>
          <w:sz w:val="28"/>
          <w:szCs w:val="28"/>
          <w:rtl/>
        </w:rPr>
        <w:t xml:space="preserve">7. </w:t>
      </w:r>
      <w:r w:rsidRPr="00EF6041">
        <w:rPr>
          <w:rFonts w:asciiTheme="minorBidi" w:hAnsiTheme="minorBidi"/>
          <w:b/>
          <w:bCs/>
          <w:sz w:val="28"/>
          <w:szCs w:val="28"/>
          <w:rtl/>
        </w:rPr>
        <w:t xml:space="preserve">باستخدام البطاقات حيث تعمل البطاقات البيضوية كرايبوسوم نقوم بعملية الترجمة حيث تقوم بتميم كودونات </w:t>
      </w:r>
      <w:r w:rsidRPr="00EF6041">
        <w:rPr>
          <w:rFonts w:asciiTheme="minorBidi" w:hAnsiTheme="minorBidi"/>
          <w:b/>
          <w:bCs/>
          <w:sz w:val="28"/>
          <w:szCs w:val="28"/>
        </w:rPr>
        <w:t>mRNA</w:t>
      </w:r>
      <w:r w:rsidRPr="00EF6041">
        <w:rPr>
          <w:rFonts w:asciiTheme="minorBidi" w:hAnsiTheme="minorBidi"/>
          <w:b/>
          <w:bCs/>
          <w:sz w:val="28"/>
          <w:szCs w:val="28"/>
          <w:rtl/>
          <w:lang w:bidi="ar-AE"/>
        </w:rPr>
        <w:t xml:space="preserve"> بكودونات مضادة من </w:t>
      </w:r>
      <w:r w:rsidRPr="00EF6041">
        <w:rPr>
          <w:rFonts w:asciiTheme="minorBidi" w:hAnsiTheme="minorBidi"/>
          <w:b/>
          <w:bCs/>
          <w:sz w:val="28"/>
          <w:szCs w:val="28"/>
          <w:lang w:bidi="ar-AE"/>
        </w:rPr>
        <w:t xml:space="preserve"> </w:t>
      </w:r>
      <w:r w:rsidRPr="00EF6041">
        <w:rPr>
          <w:rFonts w:asciiTheme="minorBidi" w:hAnsiTheme="minorBidi"/>
          <w:b/>
          <w:bCs/>
          <w:sz w:val="28"/>
          <w:szCs w:val="28"/>
          <w:rtl/>
          <w:lang w:bidi="ar-AE"/>
        </w:rPr>
        <w:t xml:space="preserve"> </w:t>
      </w:r>
      <w:r w:rsidRPr="00EF6041">
        <w:rPr>
          <w:rFonts w:asciiTheme="minorBidi" w:hAnsiTheme="minorBidi"/>
          <w:b/>
          <w:bCs/>
          <w:sz w:val="28"/>
          <w:szCs w:val="28"/>
          <w:lang w:bidi="ar-AE"/>
        </w:rPr>
        <w:t xml:space="preserve">tRNA </w:t>
      </w:r>
      <w:r w:rsidRPr="00EF6041">
        <w:rPr>
          <w:rFonts w:asciiTheme="minorBidi" w:hAnsiTheme="minorBidi"/>
          <w:b/>
          <w:bCs/>
          <w:sz w:val="28"/>
          <w:szCs w:val="28"/>
          <w:rtl/>
          <w:lang w:bidi="ar-AE"/>
        </w:rPr>
        <w:t xml:space="preserve">  التي تحمل عند طرفها الآخر أحماض أمينية تساهم في بناء البروتين وينتقل الرايبوسوم مسافة كودون واحد بعد كل تتميم إلى أن يصل إلى كودون الإيقاف الذي يوقف العملية ويحرر جميع الأجزاء المشاركة .</w:t>
      </w:r>
    </w:p>
    <w:p w:rsidR="00EF6041" w:rsidRDefault="00EF6041" w:rsidP="00EF6041">
      <w:pPr>
        <w:spacing w:before="100" w:beforeAutospacing="1" w:after="100" w:afterAutospacing="1"/>
        <w:jc w:val="right"/>
        <w:rPr>
          <w:rFonts w:cs="Hesham AlSharq"/>
          <w:b/>
          <w:bCs/>
          <w:sz w:val="24"/>
          <w:szCs w:val="26"/>
          <w:rtl/>
        </w:rPr>
      </w:pPr>
      <w:r w:rsidRPr="00EF6041">
        <w:rPr>
          <w:rFonts w:cs="Hesham AlSharq" w:hint="cs"/>
          <w:b/>
          <w:bCs/>
          <w:sz w:val="24"/>
          <w:szCs w:val="26"/>
          <w:rtl/>
        </w:rPr>
        <w:t xml:space="preserve">8. في النهاية توضع جميع النماذج على لوحة فلين للتقديم . </w:t>
      </w:r>
    </w:p>
    <w:p w:rsidR="00EF6041" w:rsidRDefault="00EF6041" w:rsidP="00EF6041">
      <w:pPr>
        <w:spacing w:before="100" w:beforeAutospacing="1" w:after="100" w:afterAutospacing="1"/>
        <w:jc w:val="right"/>
        <w:rPr>
          <w:rFonts w:cs="Hesham AlSharq"/>
          <w:b/>
          <w:bCs/>
          <w:sz w:val="24"/>
          <w:szCs w:val="26"/>
          <w:rtl/>
        </w:rPr>
      </w:pPr>
    </w:p>
    <w:p w:rsidR="00EF6041" w:rsidRDefault="00EF6041" w:rsidP="00EF6041">
      <w:pPr>
        <w:spacing w:before="100" w:beforeAutospacing="1" w:after="100" w:afterAutospacing="1"/>
        <w:jc w:val="right"/>
        <w:rPr>
          <w:rFonts w:cs="Hesham AlSharq"/>
          <w:b/>
          <w:bCs/>
          <w:sz w:val="24"/>
          <w:szCs w:val="26"/>
          <w:rtl/>
        </w:rPr>
      </w:pPr>
    </w:p>
    <w:p w:rsidR="00EF6041" w:rsidRDefault="00EF6041" w:rsidP="00EF6041">
      <w:pPr>
        <w:spacing w:before="100" w:beforeAutospacing="1" w:after="100" w:afterAutospacing="1"/>
        <w:jc w:val="right"/>
        <w:rPr>
          <w:rFonts w:cs="Hesham AlSharq"/>
          <w:b/>
          <w:bCs/>
          <w:sz w:val="24"/>
          <w:szCs w:val="26"/>
          <w:rtl/>
        </w:rPr>
      </w:pPr>
    </w:p>
    <w:p w:rsidR="00EF6041" w:rsidRDefault="00EF6041" w:rsidP="00EF6041">
      <w:pPr>
        <w:spacing w:before="100" w:beforeAutospacing="1" w:after="100" w:afterAutospacing="1"/>
        <w:jc w:val="right"/>
        <w:rPr>
          <w:rFonts w:cs="Hesham AlSharq"/>
          <w:b/>
          <w:bCs/>
          <w:sz w:val="24"/>
          <w:szCs w:val="26"/>
          <w:rtl/>
        </w:rPr>
      </w:pPr>
    </w:p>
    <w:p w:rsidR="00EF6041" w:rsidRDefault="00EF6041" w:rsidP="00EF6041">
      <w:pPr>
        <w:spacing w:before="100" w:beforeAutospacing="1" w:after="100" w:afterAutospacing="1"/>
        <w:jc w:val="right"/>
        <w:rPr>
          <w:rFonts w:cs="Hesham AlSharq"/>
          <w:b/>
          <w:bCs/>
          <w:sz w:val="24"/>
          <w:szCs w:val="26"/>
          <w:rtl/>
        </w:rPr>
      </w:pPr>
    </w:p>
    <w:p w:rsidR="00EF6041" w:rsidRDefault="00EF6041" w:rsidP="00EF6041">
      <w:pPr>
        <w:spacing w:before="100" w:beforeAutospacing="1" w:after="100" w:afterAutospacing="1"/>
        <w:jc w:val="right"/>
        <w:rPr>
          <w:rFonts w:cs="Hesham AlSharq"/>
          <w:b/>
          <w:bCs/>
          <w:sz w:val="24"/>
          <w:szCs w:val="26"/>
          <w:rtl/>
        </w:rPr>
      </w:pPr>
    </w:p>
    <w:p w:rsidR="00EF6041" w:rsidRPr="00EF6041" w:rsidRDefault="00EF6041" w:rsidP="00EF6041">
      <w:pPr>
        <w:spacing w:before="100" w:beforeAutospacing="1" w:after="100" w:afterAutospacing="1"/>
        <w:ind w:right="-617"/>
        <w:jc w:val="right"/>
        <w:rPr>
          <w:rFonts w:ascii="Segoe UI" w:hAnsi="Segoe UI" w:cs="Segoe UI"/>
          <w:b/>
          <w:bCs/>
          <w:color w:val="1F497D" w:themeColor="text2"/>
          <w:sz w:val="24"/>
          <w:szCs w:val="26"/>
          <w:rtl/>
        </w:rPr>
      </w:pPr>
      <w:r w:rsidRPr="00EF6041">
        <w:rPr>
          <w:rStyle w:val="shorttext1"/>
          <w:rFonts w:ascii="Arial" w:hAnsi="Arial" w:cs="Arial"/>
          <w:color w:val="1F497D" w:themeColor="text2"/>
          <w:shd w:val="clear" w:color="auto" w:fill="FFFFFF" w:themeFill="background1"/>
        </w:rPr>
        <w:lastRenderedPageBreak/>
        <w:t>Data</w:t>
      </w:r>
      <w:r w:rsidRPr="00EF6041">
        <w:rPr>
          <w:rFonts w:ascii="Segoe UI" w:hAnsi="Segoe UI" w:cs="Segoe UI"/>
          <w:b/>
          <w:bCs/>
          <w:color w:val="1F497D" w:themeColor="text2"/>
          <w:sz w:val="24"/>
          <w:szCs w:val="26"/>
          <w:rtl/>
        </w:rPr>
        <w:t xml:space="preserve"> البيانات</w:t>
      </w:r>
      <w:r>
        <w:rPr>
          <w:rFonts w:ascii="Segoe UI" w:hAnsi="Segoe UI" w:cs="Segoe UI" w:hint="cs"/>
          <w:b/>
          <w:bCs/>
          <w:color w:val="1F497D" w:themeColor="text2"/>
          <w:sz w:val="24"/>
          <w:szCs w:val="26"/>
          <w:rtl/>
        </w:rPr>
        <w:t xml:space="preserve"> </w:t>
      </w:r>
      <w:r w:rsidRPr="00EF6041">
        <w:rPr>
          <w:rFonts w:ascii="Segoe UI" w:hAnsi="Segoe UI" w:cs="Segoe UI"/>
          <w:b/>
          <w:bCs/>
          <w:color w:val="1F497D" w:themeColor="text2"/>
          <w:sz w:val="24"/>
          <w:szCs w:val="26"/>
          <w:rtl/>
        </w:rPr>
        <w:t>:</w:t>
      </w:r>
      <w:r>
        <w:rPr>
          <w:rFonts w:ascii="Segoe UI" w:hAnsi="Segoe UI" w:cs="Segoe UI" w:hint="cs"/>
          <w:b/>
          <w:bCs/>
          <w:color w:val="1F497D" w:themeColor="text2"/>
          <w:sz w:val="24"/>
          <w:szCs w:val="26"/>
          <w:rtl/>
        </w:rPr>
        <w:t xml:space="preserve"> </w:t>
      </w:r>
    </w:p>
    <w:tbl>
      <w:tblPr>
        <w:tblpPr w:leftFromText="180" w:rightFromText="180" w:vertAnchor="text" w:horzAnchor="margin" w:tblpXSpec="center" w:tblpY="801"/>
        <w:bidiVisual/>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745"/>
        <w:gridCol w:w="821"/>
        <w:gridCol w:w="820"/>
        <w:gridCol w:w="744"/>
        <w:gridCol w:w="744"/>
        <w:gridCol w:w="744"/>
        <w:gridCol w:w="744"/>
        <w:gridCol w:w="744"/>
        <w:gridCol w:w="820"/>
        <w:gridCol w:w="820"/>
        <w:gridCol w:w="820"/>
        <w:gridCol w:w="820"/>
      </w:tblGrid>
      <w:tr w:rsidR="00EF6041" w:rsidRPr="000668AD" w:rsidTr="00EF6041">
        <w:trPr>
          <w:trHeight w:val="796"/>
        </w:trPr>
        <w:tc>
          <w:tcPr>
            <w:tcW w:w="941"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 xml:space="preserve">ألوان سلسلة </w:t>
            </w:r>
            <w:r>
              <w:rPr>
                <w:rFonts w:asciiTheme="minorBidi" w:hAnsiTheme="minorBidi" w:hint="cs"/>
                <w:b/>
                <w:bCs/>
                <w:rtl/>
              </w:rPr>
              <w:t xml:space="preserve"> </w:t>
            </w:r>
            <w:r w:rsidRPr="00EF6041">
              <w:rPr>
                <w:rFonts w:asciiTheme="minorBidi" w:hAnsiTheme="minorBidi"/>
                <w:b/>
                <w:bCs/>
                <w:rtl/>
              </w:rPr>
              <w:t>1</w:t>
            </w:r>
            <w:r>
              <w:rPr>
                <w:rFonts w:asciiTheme="minorBidi" w:hAnsiTheme="minorBidi" w:hint="cs"/>
                <w:b/>
                <w:bCs/>
                <w:rtl/>
              </w:rPr>
              <w:t xml:space="preserve"> </w:t>
            </w:r>
          </w:p>
        </w:tc>
        <w:tc>
          <w:tcPr>
            <w:tcW w:w="745"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أزرق</w:t>
            </w:r>
          </w:p>
        </w:tc>
        <w:tc>
          <w:tcPr>
            <w:tcW w:w="821"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أحمر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أخضر</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أصفر</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أزرق</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أصفر</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أزرق</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أصفر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أخضر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أحمر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أحمر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أخضر</w:t>
            </w:r>
          </w:p>
        </w:tc>
      </w:tr>
      <w:tr w:rsidR="00EF6041" w:rsidRPr="000668AD" w:rsidTr="00EF6041">
        <w:trPr>
          <w:trHeight w:val="382"/>
        </w:trPr>
        <w:tc>
          <w:tcPr>
            <w:tcW w:w="941"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الرموز</w:t>
            </w:r>
          </w:p>
        </w:tc>
        <w:tc>
          <w:tcPr>
            <w:tcW w:w="745"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G</w:t>
            </w:r>
          </w:p>
        </w:tc>
        <w:tc>
          <w:tcPr>
            <w:tcW w:w="821"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rtl/>
                <w:lang w:bidi="ar-AE"/>
              </w:rPr>
              <w:t xml:space="preserve"> </w:t>
            </w:r>
            <w:r w:rsidRPr="00EF6041">
              <w:rPr>
                <w:rFonts w:asciiTheme="minorBidi" w:hAnsiTheme="minorBidi"/>
                <w:b/>
                <w:bCs/>
                <w:lang w:bidi="ar-AE"/>
              </w:rPr>
              <w:t>A</w:t>
            </w:r>
          </w:p>
        </w:tc>
        <w:tc>
          <w:tcPr>
            <w:tcW w:w="820" w:type="dxa"/>
          </w:tcPr>
          <w:p w:rsidR="00EF6041" w:rsidRPr="00EF6041" w:rsidRDefault="00EF6041" w:rsidP="00EF6041">
            <w:pPr>
              <w:spacing w:before="100" w:beforeAutospacing="1" w:after="100" w:afterAutospacing="1"/>
              <w:rPr>
                <w:rFonts w:asciiTheme="minorBidi" w:hAnsiTheme="minorBidi"/>
                <w:b/>
                <w:bCs/>
                <w:rtl/>
                <w:lang w:bidi="ar-AE"/>
              </w:rPr>
            </w:pPr>
            <w:r w:rsidRPr="00EF6041">
              <w:rPr>
                <w:rFonts w:asciiTheme="minorBidi" w:hAnsiTheme="minorBidi"/>
                <w:b/>
                <w:bCs/>
                <w:lang w:bidi="ar-AE"/>
              </w:rPr>
              <w:t>T</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C</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G</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C</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G</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C</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T</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A</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A</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T</w:t>
            </w:r>
          </w:p>
        </w:tc>
      </w:tr>
      <w:tr w:rsidR="00EF6041" w:rsidRPr="000668AD" w:rsidTr="00EF6041">
        <w:trPr>
          <w:trHeight w:val="510"/>
        </w:trPr>
        <w:tc>
          <w:tcPr>
            <w:tcW w:w="941"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الرموز المتتمة</w:t>
            </w:r>
          </w:p>
        </w:tc>
        <w:tc>
          <w:tcPr>
            <w:tcW w:w="745"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C</w:t>
            </w:r>
          </w:p>
        </w:tc>
        <w:tc>
          <w:tcPr>
            <w:tcW w:w="821"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T</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A</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G</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C</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G</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C</w:t>
            </w:r>
          </w:p>
        </w:tc>
        <w:tc>
          <w:tcPr>
            <w:tcW w:w="744"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G</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A</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T</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T</w:t>
            </w:r>
          </w:p>
        </w:tc>
        <w:tc>
          <w:tcPr>
            <w:tcW w:w="820" w:type="dxa"/>
          </w:tcPr>
          <w:p w:rsidR="00EF6041" w:rsidRPr="00EF6041" w:rsidRDefault="00EF6041" w:rsidP="00EF6041">
            <w:pPr>
              <w:spacing w:before="100" w:beforeAutospacing="1" w:after="100" w:afterAutospacing="1"/>
              <w:rPr>
                <w:rFonts w:asciiTheme="minorBidi" w:hAnsiTheme="minorBidi"/>
                <w:b/>
                <w:bCs/>
                <w:lang w:bidi="ar-AE"/>
              </w:rPr>
            </w:pPr>
            <w:r w:rsidRPr="00EF6041">
              <w:rPr>
                <w:rFonts w:asciiTheme="minorBidi" w:hAnsiTheme="minorBidi"/>
                <w:b/>
                <w:bCs/>
                <w:lang w:bidi="ar-AE"/>
              </w:rPr>
              <w:t>A</w:t>
            </w:r>
          </w:p>
        </w:tc>
      </w:tr>
      <w:tr w:rsidR="00EF6041" w:rsidRPr="000668AD" w:rsidTr="00EF6041">
        <w:trPr>
          <w:trHeight w:val="507"/>
        </w:trPr>
        <w:tc>
          <w:tcPr>
            <w:tcW w:w="941"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ألوان السلسلة2</w:t>
            </w:r>
          </w:p>
        </w:tc>
        <w:tc>
          <w:tcPr>
            <w:tcW w:w="745"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أصفر</w:t>
            </w:r>
          </w:p>
        </w:tc>
        <w:tc>
          <w:tcPr>
            <w:tcW w:w="821"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أخضر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أحمر</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أزرق</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أصفر</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أزرق</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أصفر</w:t>
            </w:r>
          </w:p>
        </w:tc>
        <w:tc>
          <w:tcPr>
            <w:tcW w:w="744"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أزرق</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أحمر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أخضر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أخضر</w:t>
            </w:r>
          </w:p>
        </w:tc>
        <w:tc>
          <w:tcPr>
            <w:tcW w:w="820" w:type="dxa"/>
          </w:tcPr>
          <w:p w:rsidR="00EF6041" w:rsidRPr="00EF6041" w:rsidRDefault="00EF6041" w:rsidP="00EF6041">
            <w:pPr>
              <w:spacing w:before="100" w:beforeAutospacing="1" w:after="100" w:afterAutospacing="1"/>
              <w:rPr>
                <w:rFonts w:asciiTheme="minorBidi" w:hAnsiTheme="minorBidi"/>
                <w:b/>
                <w:bCs/>
                <w:rtl/>
              </w:rPr>
            </w:pPr>
            <w:r w:rsidRPr="00EF6041">
              <w:rPr>
                <w:rFonts w:asciiTheme="minorBidi" w:hAnsiTheme="minorBidi"/>
                <w:b/>
                <w:bCs/>
                <w:rtl/>
              </w:rPr>
              <w:t>أحمر</w:t>
            </w:r>
          </w:p>
        </w:tc>
      </w:tr>
    </w:tbl>
    <w:p w:rsidR="00EF6041" w:rsidRDefault="00EF6041" w:rsidP="00EF6041">
      <w:pPr>
        <w:spacing w:before="100" w:beforeAutospacing="1" w:after="100" w:afterAutospacing="1"/>
        <w:jc w:val="right"/>
        <w:rPr>
          <w:rFonts w:asciiTheme="minorBidi" w:hAnsiTheme="minorBidi"/>
          <w:b/>
          <w:bCs/>
          <w:sz w:val="24"/>
          <w:szCs w:val="24"/>
          <w:rtl/>
        </w:rPr>
      </w:pPr>
      <w:r w:rsidRPr="00EF6041">
        <w:rPr>
          <w:rFonts w:asciiTheme="minorBidi" w:hAnsiTheme="minorBidi"/>
          <w:b/>
          <w:bCs/>
          <w:sz w:val="24"/>
          <w:szCs w:val="24"/>
          <w:rtl/>
        </w:rPr>
        <w:t>الإجابة عن الأسئلة المرافقة للمشروع في كتاب التمارين ص 40:</w:t>
      </w:r>
    </w:p>
    <w:p w:rsidR="00EF6041" w:rsidRDefault="00EF6041" w:rsidP="00EF6041">
      <w:pPr>
        <w:spacing w:before="100" w:beforeAutospacing="1" w:after="100" w:afterAutospacing="1"/>
        <w:jc w:val="right"/>
        <w:rPr>
          <w:rFonts w:asciiTheme="minorBidi" w:hAnsiTheme="minorBidi"/>
          <w:b/>
          <w:bCs/>
          <w:sz w:val="24"/>
          <w:szCs w:val="24"/>
          <w:rtl/>
        </w:rPr>
      </w:pPr>
    </w:p>
    <w:p w:rsidR="00EF6041" w:rsidRDefault="00EF6041" w:rsidP="00EF6041">
      <w:pPr>
        <w:spacing w:before="100" w:beforeAutospacing="1" w:after="100" w:afterAutospacing="1"/>
        <w:jc w:val="right"/>
        <w:rPr>
          <w:rFonts w:asciiTheme="minorBidi" w:hAnsiTheme="minorBidi"/>
          <w:b/>
          <w:bCs/>
          <w:sz w:val="24"/>
          <w:szCs w:val="24"/>
          <w:rtl/>
        </w:rPr>
      </w:pPr>
      <w:r w:rsidRPr="00EF6041">
        <w:rPr>
          <w:rFonts w:asciiTheme="minorBidi" w:hAnsiTheme="minorBidi"/>
          <w:b/>
          <w:bCs/>
          <w:sz w:val="24"/>
          <w:szCs w:val="24"/>
          <w:rtl/>
          <w:lang w:bidi="ar-AE"/>
        </w:rPr>
        <w:t xml:space="preserve">  الناتج عن التضاعف والنموذج الأصلي.</w:t>
      </w:r>
      <w:r w:rsidRPr="00EF6041">
        <w:rPr>
          <w:rFonts w:asciiTheme="minorBidi" w:hAnsiTheme="minorBidi"/>
          <w:b/>
          <w:bCs/>
          <w:sz w:val="24"/>
          <w:szCs w:val="24"/>
          <w:lang w:bidi="ar-AE"/>
        </w:rPr>
        <w:t>DNA</w:t>
      </w:r>
      <w:r w:rsidRPr="00EF6041">
        <w:rPr>
          <w:rFonts w:asciiTheme="minorBidi" w:hAnsiTheme="minorBidi"/>
          <w:b/>
          <w:bCs/>
          <w:sz w:val="24"/>
          <w:szCs w:val="24"/>
          <w:rtl/>
        </w:rPr>
        <w:t>2-   مقارنة بين</w:t>
      </w:r>
    </w:p>
    <w:p w:rsidR="00EF6041" w:rsidRDefault="00EF6041" w:rsidP="00EF6041">
      <w:pPr>
        <w:spacing w:before="100" w:beforeAutospacing="1" w:after="100" w:afterAutospacing="1"/>
        <w:jc w:val="right"/>
        <w:rPr>
          <w:rFonts w:asciiTheme="minorBidi" w:hAnsiTheme="minorBidi"/>
          <w:b/>
          <w:bCs/>
          <w:color w:val="FF0000"/>
          <w:sz w:val="24"/>
          <w:szCs w:val="24"/>
          <w:rtl/>
          <w:lang w:bidi="ar-AE"/>
        </w:rPr>
      </w:pPr>
      <w:r w:rsidRPr="00EF6041">
        <w:rPr>
          <w:rFonts w:asciiTheme="minorBidi" w:hAnsiTheme="minorBidi"/>
          <w:b/>
          <w:bCs/>
          <w:color w:val="FF0000"/>
          <w:sz w:val="24"/>
          <w:szCs w:val="24"/>
          <w:rtl/>
          <w:lang w:bidi="ar-AE"/>
        </w:rPr>
        <w:t>مطابق للنموذج الأصلي ومتمم له.</w:t>
      </w:r>
    </w:p>
    <w:p w:rsidR="00C33CC2" w:rsidRDefault="00C33CC2" w:rsidP="00EF6041">
      <w:pPr>
        <w:spacing w:before="100" w:beforeAutospacing="1" w:after="100" w:afterAutospacing="1"/>
        <w:jc w:val="right"/>
        <w:rPr>
          <w:rFonts w:asciiTheme="minorBidi" w:hAnsiTheme="minorBidi"/>
          <w:b/>
          <w:bCs/>
          <w:sz w:val="24"/>
          <w:szCs w:val="24"/>
          <w:rtl/>
          <w:lang w:bidi="ar-AE"/>
        </w:rPr>
      </w:pPr>
      <w:r w:rsidRPr="00C33CC2">
        <w:rPr>
          <w:rFonts w:asciiTheme="minorBidi" w:hAnsiTheme="minorBidi"/>
          <w:b/>
          <w:bCs/>
          <w:color w:val="000000" w:themeColor="text1"/>
          <w:sz w:val="24"/>
          <w:szCs w:val="24"/>
          <w:rtl/>
          <w:lang w:bidi="ar-AE"/>
        </w:rPr>
        <w:t xml:space="preserve">3-  </w:t>
      </w:r>
      <w:r w:rsidRPr="00C33CC2">
        <w:rPr>
          <w:rFonts w:asciiTheme="minorBidi" w:hAnsiTheme="minorBidi"/>
          <w:b/>
          <w:bCs/>
          <w:sz w:val="24"/>
          <w:szCs w:val="24"/>
          <w:rtl/>
          <w:lang w:bidi="ar-AE"/>
        </w:rPr>
        <w:t>توقع نتائج تغير تتابع النيكلوتيدات في النموذج الجديد عن الأصلي.</w:t>
      </w:r>
    </w:p>
    <w:p w:rsidR="00C33CC2" w:rsidRDefault="004D1971" w:rsidP="00C33CC2">
      <w:pPr>
        <w:spacing w:before="100" w:beforeAutospacing="1" w:after="100" w:afterAutospacing="1"/>
        <w:jc w:val="right"/>
        <w:rPr>
          <w:rFonts w:asciiTheme="minorBidi" w:hAnsiTheme="minorBidi"/>
          <w:b/>
          <w:bCs/>
          <w:color w:val="FF0000"/>
          <w:sz w:val="28"/>
          <w:szCs w:val="28"/>
          <w:rtl/>
          <w:lang w:bidi="ar-AE"/>
        </w:rPr>
      </w:pPr>
      <w:r w:rsidRPr="004D1971">
        <w:rPr>
          <w:rFonts w:cs="Hesham AlSharq"/>
          <w:noProof/>
          <w:sz w:val="28"/>
          <w:szCs w:val="28"/>
          <w:rtl/>
        </w:rPr>
        <w:pict>
          <v:rect id="_x0000_s1039" style="position:absolute;left:0;text-align:left;margin-left:151.9pt;margin-top:31.05pt;width:38.85pt;height:23.5pt;z-index:251668480" filled="f" stroked="f">
            <v:textbox>
              <w:txbxContent>
                <w:p w:rsidR="00744DD8" w:rsidRPr="00103337" w:rsidRDefault="00744DD8" w:rsidP="00744DD8">
                  <w:pPr>
                    <w:rPr>
                      <w:b/>
                      <w:bCs/>
                      <w:lang w:bidi="ar-AE"/>
                    </w:rPr>
                  </w:pPr>
                  <w:r>
                    <w:rPr>
                      <w:b/>
                      <w:bCs/>
                      <w:lang w:bidi="ar-AE"/>
                    </w:rPr>
                    <w:t>t</w:t>
                  </w:r>
                  <w:r w:rsidRPr="00103337">
                    <w:rPr>
                      <w:b/>
                      <w:bCs/>
                      <w:lang w:bidi="ar-AE"/>
                    </w:rPr>
                    <w:t>RNA</w:t>
                  </w:r>
                </w:p>
              </w:txbxContent>
            </v:textbox>
          </v:rect>
        </w:pict>
      </w:r>
      <w:r w:rsidR="00C33CC2" w:rsidRPr="00C33CC2">
        <w:rPr>
          <w:rFonts w:asciiTheme="minorBidi" w:hAnsiTheme="minorBidi"/>
          <w:b/>
          <w:bCs/>
          <w:color w:val="FF0000"/>
          <w:sz w:val="28"/>
          <w:szCs w:val="28"/>
          <w:rtl/>
          <w:lang w:bidi="ar-AE"/>
        </w:rPr>
        <w:t xml:space="preserve">قد تحدث طفرة للكائن ويمكن أن تسبب له الوفاة. </w:t>
      </w:r>
    </w:p>
    <w:p w:rsidR="00C33CC2" w:rsidRPr="009951AD" w:rsidRDefault="004D1971" w:rsidP="00744DD8">
      <w:pPr>
        <w:spacing w:before="100" w:beforeAutospacing="1" w:after="100" w:afterAutospacing="1"/>
        <w:jc w:val="right"/>
        <w:rPr>
          <w:rFonts w:asciiTheme="minorBidi" w:hAnsiTheme="minorBidi"/>
          <w:b/>
          <w:bCs/>
          <w:color w:val="000000" w:themeColor="text1"/>
          <w:sz w:val="28"/>
          <w:szCs w:val="28"/>
          <w:rtl/>
          <w:lang w:bidi="ar-AE"/>
        </w:rPr>
      </w:pPr>
      <w:r w:rsidRPr="004D1971">
        <w:rPr>
          <w:rFonts w:cs="Hesham AlSharq"/>
          <w:b/>
          <w:bCs/>
          <w:noProof/>
          <w:color w:val="000000" w:themeColor="text1"/>
          <w:sz w:val="28"/>
          <w:szCs w:val="28"/>
          <w:rtl/>
        </w:rPr>
        <w:pict>
          <v:rect id="_x0000_s1040" style="position:absolute;left:0;text-align:left;margin-left:85.45pt;margin-top:29.25pt;width:38.85pt;height:23.5pt;z-index:251669504" filled="f" stroked="f">
            <v:textbox>
              <w:txbxContent>
                <w:p w:rsidR="00744DD8" w:rsidRPr="00744DD8" w:rsidRDefault="00744DD8" w:rsidP="00744DD8">
                  <w:pPr>
                    <w:rPr>
                      <w:b/>
                      <w:bCs/>
                      <w:color w:val="FF0000"/>
                      <w:lang w:bidi="ar-AE"/>
                    </w:rPr>
                  </w:pPr>
                  <w:r w:rsidRPr="00744DD8">
                    <w:rPr>
                      <w:b/>
                      <w:bCs/>
                      <w:color w:val="FF0000"/>
                      <w:lang w:bidi="ar-AE"/>
                    </w:rPr>
                    <w:t>tRNA</w:t>
                  </w:r>
                </w:p>
              </w:txbxContent>
            </v:textbox>
          </v:rect>
        </w:pict>
      </w:r>
      <w:r w:rsidR="00744DD8" w:rsidRPr="009951AD">
        <w:rPr>
          <w:rFonts w:cs="Hesham AlSharq" w:hint="cs"/>
          <w:b/>
          <w:bCs/>
          <w:color w:val="000000" w:themeColor="text1"/>
          <w:sz w:val="28"/>
          <w:szCs w:val="28"/>
          <w:rtl/>
          <w:lang w:bidi="ar-AE"/>
        </w:rPr>
        <w:t xml:space="preserve">  و الكودون المضاد في  </w:t>
      </w:r>
      <w:r w:rsidR="00744DD8" w:rsidRPr="009951AD">
        <w:rPr>
          <w:rFonts w:cs="Hesham AlSharq" w:hint="cs"/>
          <w:b/>
          <w:bCs/>
          <w:color w:val="000000" w:themeColor="text1"/>
          <w:sz w:val="28"/>
          <w:szCs w:val="28"/>
          <w:rtl/>
        </w:rPr>
        <w:t xml:space="preserve">          والحمض الاميبي الذي يحمله.</w:t>
      </w:r>
      <w:r w:rsidR="00744DD8" w:rsidRPr="009951AD">
        <w:rPr>
          <w:rFonts w:cs="Hesham AlSharq"/>
          <w:b/>
          <w:bCs/>
          <w:color w:val="000000" w:themeColor="text1"/>
          <w:sz w:val="28"/>
          <w:szCs w:val="28"/>
          <w:lang w:bidi="ar-AE"/>
        </w:rPr>
        <w:t>mRNA</w:t>
      </w:r>
      <w:r w:rsidR="00744DD8" w:rsidRPr="009951AD">
        <w:rPr>
          <w:rFonts w:asciiTheme="minorBidi" w:hAnsiTheme="minorBidi" w:hint="cs"/>
          <w:b/>
          <w:bCs/>
          <w:color w:val="000000" w:themeColor="text1"/>
          <w:sz w:val="28"/>
          <w:szCs w:val="28"/>
          <w:rtl/>
          <w:lang w:bidi="ar-AE"/>
        </w:rPr>
        <w:t xml:space="preserve"> </w:t>
      </w:r>
      <w:r w:rsidR="00C33CC2" w:rsidRPr="009951AD">
        <w:rPr>
          <w:rFonts w:asciiTheme="minorBidi" w:hAnsiTheme="minorBidi" w:hint="cs"/>
          <w:b/>
          <w:bCs/>
          <w:color w:val="000000" w:themeColor="text1"/>
          <w:sz w:val="28"/>
          <w:szCs w:val="28"/>
          <w:rtl/>
          <w:lang w:bidi="ar-AE"/>
        </w:rPr>
        <w:t>4-</w:t>
      </w:r>
      <w:r w:rsidR="00744DD8" w:rsidRPr="009951AD">
        <w:rPr>
          <w:rFonts w:cs="Hesham AlSharq" w:hint="cs"/>
          <w:b/>
          <w:bCs/>
          <w:color w:val="000000" w:themeColor="text1"/>
          <w:sz w:val="28"/>
          <w:szCs w:val="28"/>
          <w:rtl/>
          <w:lang w:bidi="ar-AE"/>
        </w:rPr>
        <w:t xml:space="preserve"> العلاقة بين كودون</w:t>
      </w:r>
    </w:p>
    <w:p w:rsidR="00C33CC2" w:rsidRPr="00744DD8" w:rsidRDefault="00744DD8" w:rsidP="00744DD8">
      <w:pPr>
        <w:spacing w:before="100" w:beforeAutospacing="1" w:after="100" w:afterAutospacing="1"/>
        <w:ind w:left="-1134"/>
        <w:jc w:val="right"/>
        <w:rPr>
          <w:rFonts w:asciiTheme="minorBidi" w:hAnsiTheme="minorBidi"/>
          <w:b/>
          <w:bCs/>
          <w:color w:val="FF0000"/>
          <w:sz w:val="24"/>
          <w:szCs w:val="24"/>
          <w:rtl/>
          <w:lang w:bidi="ar-AE"/>
        </w:rPr>
      </w:pPr>
      <w:r w:rsidRPr="00744DD8">
        <w:rPr>
          <w:rFonts w:cs="Hesham AlSharq" w:hint="cs"/>
          <w:b/>
          <w:bCs/>
          <w:color w:val="FF0000"/>
          <w:sz w:val="28"/>
          <w:szCs w:val="28"/>
          <w:rtl/>
          <w:lang w:bidi="ar-AE"/>
        </w:rPr>
        <w:t xml:space="preserve"> ويتتمه الكودون المضاد في           </w:t>
      </w:r>
      <w:r>
        <w:rPr>
          <w:rFonts w:cs="Hesham AlSharq" w:hint="cs"/>
          <w:b/>
          <w:bCs/>
          <w:color w:val="FF0000"/>
          <w:sz w:val="28"/>
          <w:szCs w:val="28"/>
          <w:rtl/>
          <w:lang w:bidi="ar-AE"/>
        </w:rPr>
        <w:t>.</w:t>
      </w:r>
      <w:r w:rsidRPr="00744DD8">
        <w:rPr>
          <w:rFonts w:cs="Hesham AlSharq"/>
          <w:b/>
          <w:bCs/>
          <w:color w:val="FF0000"/>
          <w:sz w:val="28"/>
          <w:szCs w:val="28"/>
          <w:lang w:bidi="ar-AE"/>
        </w:rPr>
        <w:t>mRNA</w:t>
      </w:r>
      <w:r w:rsidRPr="00744DD8">
        <w:rPr>
          <w:rFonts w:cs="Hesham AlSharq" w:hint="cs"/>
          <w:b/>
          <w:bCs/>
          <w:color w:val="FF0000"/>
          <w:sz w:val="28"/>
          <w:szCs w:val="28"/>
          <w:rtl/>
          <w:lang w:bidi="ar-AE"/>
        </w:rPr>
        <w:t xml:space="preserve"> إن الحمض الاميني يماثل كودون</w:t>
      </w:r>
    </w:p>
    <w:p w:rsidR="009951AD" w:rsidRDefault="004D1971" w:rsidP="009951AD">
      <w:pPr>
        <w:spacing w:before="100" w:beforeAutospacing="1" w:after="100" w:afterAutospacing="1"/>
        <w:jc w:val="right"/>
        <w:rPr>
          <w:rFonts w:cs="Hesham AlSharq"/>
          <w:sz w:val="28"/>
          <w:szCs w:val="28"/>
          <w:rtl/>
          <w:lang w:bidi="ar-AE"/>
        </w:rPr>
      </w:pPr>
      <w:r w:rsidRPr="004D1971">
        <w:rPr>
          <w:rFonts w:asciiTheme="minorBidi" w:hAnsiTheme="minorBidi"/>
          <w:b/>
          <w:bCs/>
          <w:noProof/>
          <w:sz w:val="24"/>
          <w:szCs w:val="24"/>
          <w:rtl/>
        </w:rPr>
        <w:pict>
          <v:line id="_x0000_s1041" style="position:absolute;left:0;text-align:left;z-index:251670528" from="46.75pt,41.2pt" to="406pt,41.2pt">
            <v:stroke endarrow="block"/>
          </v:line>
        </w:pict>
      </w:r>
      <w:r w:rsidR="009951AD">
        <w:rPr>
          <w:rFonts w:cs="Hesham AlSharq" w:hint="cs"/>
          <w:sz w:val="28"/>
          <w:szCs w:val="28"/>
          <w:rtl/>
          <w:lang w:bidi="ar-AE"/>
        </w:rPr>
        <w:t>5</w:t>
      </w:r>
      <w:r w:rsidR="009951AD" w:rsidRPr="009951AD">
        <w:rPr>
          <w:rFonts w:cs="Hesham AlSharq" w:hint="cs"/>
          <w:b/>
          <w:bCs/>
          <w:sz w:val="28"/>
          <w:szCs w:val="28"/>
          <w:rtl/>
          <w:lang w:bidi="ar-AE"/>
        </w:rPr>
        <w:t>.  تطبيق على ازدواج القواعد</w:t>
      </w:r>
      <w:r w:rsidR="009951AD">
        <w:rPr>
          <w:rFonts w:cs="Hesham AlSharq" w:hint="cs"/>
          <w:sz w:val="28"/>
          <w:szCs w:val="28"/>
          <w:rtl/>
          <w:lang w:bidi="ar-AE"/>
        </w:rPr>
        <w:t xml:space="preserve">:                                                                                                           </w:t>
      </w:r>
    </w:p>
    <w:tbl>
      <w:tblPr>
        <w:tblpPr w:leftFromText="180" w:rightFromText="180" w:vertAnchor="text" w:horzAnchor="margin" w:tblpY="4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7"/>
        <w:gridCol w:w="1813"/>
        <w:gridCol w:w="1810"/>
        <w:gridCol w:w="1758"/>
        <w:gridCol w:w="1787"/>
      </w:tblGrid>
      <w:tr w:rsidR="009951AD" w:rsidRPr="000668AD" w:rsidTr="009951AD">
        <w:tc>
          <w:tcPr>
            <w:tcW w:w="1787" w:type="dxa"/>
          </w:tcPr>
          <w:p w:rsidR="009951AD" w:rsidRPr="000668AD" w:rsidRDefault="009951AD" w:rsidP="009951AD">
            <w:pPr>
              <w:spacing w:before="100" w:beforeAutospacing="1" w:after="100" w:afterAutospacing="1"/>
              <w:jc w:val="right"/>
              <w:rPr>
                <w:rFonts w:cs="Hesham AlSharq"/>
                <w:sz w:val="28"/>
                <w:szCs w:val="28"/>
                <w:rtl/>
                <w:lang w:bidi="ar-AE"/>
              </w:rPr>
            </w:pPr>
            <w:r w:rsidRPr="000668AD">
              <w:rPr>
                <w:rFonts w:cs="Hesham AlSharq"/>
                <w:sz w:val="28"/>
                <w:szCs w:val="28"/>
                <w:lang w:bidi="ar-AE"/>
              </w:rPr>
              <w:t>DNA</w:t>
            </w:r>
          </w:p>
        </w:tc>
        <w:tc>
          <w:tcPr>
            <w:tcW w:w="1813"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ATT</w:t>
            </w:r>
          </w:p>
        </w:tc>
        <w:tc>
          <w:tcPr>
            <w:tcW w:w="1810"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ATA</w:t>
            </w:r>
          </w:p>
        </w:tc>
        <w:tc>
          <w:tcPr>
            <w:tcW w:w="1758"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TTC</w:t>
            </w:r>
          </w:p>
        </w:tc>
        <w:tc>
          <w:tcPr>
            <w:tcW w:w="1787"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CTG</w:t>
            </w:r>
          </w:p>
        </w:tc>
      </w:tr>
      <w:tr w:rsidR="009951AD" w:rsidRPr="000668AD" w:rsidTr="009951AD">
        <w:tc>
          <w:tcPr>
            <w:tcW w:w="1787"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mRNA</w:t>
            </w:r>
          </w:p>
        </w:tc>
        <w:tc>
          <w:tcPr>
            <w:tcW w:w="1813"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UAA</w:t>
            </w:r>
          </w:p>
        </w:tc>
        <w:tc>
          <w:tcPr>
            <w:tcW w:w="1810"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UAU</w:t>
            </w:r>
          </w:p>
        </w:tc>
        <w:tc>
          <w:tcPr>
            <w:tcW w:w="1758"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AAG</w:t>
            </w:r>
          </w:p>
        </w:tc>
        <w:tc>
          <w:tcPr>
            <w:tcW w:w="1787"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GAC</w:t>
            </w:r>
          </w:p>
        </w:tc>
      </w:tr>
      <w:tr w:rsidR="009951AD" w:rsidRPr="000668AD" w:rsidTr="009951AD">
        <w:tc>
          <w:tcPr>
            <w:tcW w:w="1787" w:type="dxa"/>
          </w:tcPr>
          <w:p w:rsidR="009951AD" w:rsidRPr="000668AD" w:rsidRDefault="009951AD" w:rsidP="009951AD">
            <w:pPr>
              <w:spacing w:before="100" w:beforeAutospacing="1" w:after="100" w:afterAutospacing="1"/>
              <w:jc w:val="right"/>
              <w:rPr>
                <w:rFonts w:cs="Hesham AlSharq"/>
                <w:sz w:val="28"/>
                <w:szCs w:val="28"/>
                <w:rtl/>
                <w:lang w:bidi="ar-AE"/>
              </w:rPr>
            </w:pPr>
            <w:r w:rsidRPr="000668AD">
              <w:rPr>
                <w:rFonts w:cs="Hesham AlSharq" w:hint="cs"/>
                <w:sz w:val="28"/>
                <w:szCs w:val="28"/>
                <w:rtl/>
                <w:lang w:bidi="ar-AE"/>
              </w:rPr>
              <w:t>الحمض الاميني</w:t>
            </w:r>
          </w:p>
        </w:tc>
        <w:tc>
          <w:tcPr>
            <w:tcW w:w="1813" w:type="dxa"/>
          </w:tcPr>
          <w:p w:rsidR="009951AD" w:rsidRPr="000668AD" w:rsidRDefault="009951AD" w:rsidP="009951AD">
            <w:pPr>
              <w:spacing w:before="100" w:beforeAutospacing="1" w:after="100" w:afterAutospacing="1"/>
              <w:jc w:val="right"/>
              <w:rPr>
                <w:rFonts w:cs="Hesham AlSharq"/>
                <w:sz w:val="28"/>
                <w:szCs w:val="28"/>
                <w:rtl/>
                <w:lang w:bidi="ar-AE"/>
              </w:rPr>
            </w:pPr>
            <w:r w:rsidRPr="000668AD">
              <w:rPr>
                <w:rFonts w:cs="Hesham AlSharq" w:hint="cs"/>
                <w:sz w:val="28"/>
                <w:szCs w:val="28"/>
                <w:rtl/>
                <w:lang w:bidi="ar-AE"/>
              </w:rPr>
              <w:t>إيقاف</w:t>
            </w:r>
          </w:p>
        </w:tc>
        <w:tc>
          <w:tcPr>
            <w:tcW w:w="1810" w:type="dxa"/>
          </w:tcPr>
          <w:p w:rsidR="009951AD" w:rsidRPr="000668AD" w:rsidRDefault="009951AD" w:rsidP="009951AD">
            <w:pPr>
              <w:spacing w:before="100" w:beforeAutospacing="1" w:after="100" w:afterAutospacing="1"/>
              <w:jc w:val="right"/>
              <w:rPr>
                <w:rFonts w:cs="Hesham AlSharq"/>
                <w:sz w:val="28"/>
                <w:szCs w:val="28"/>
                <w:rtl/>
                <w:lang w:bidi="ar-AE"/>
              </w:rPr>
            </w:pPr>
            <w:r w:rsidRPr="000668AD">
              <w:rPr>
                <w:rFonts w:cs="Hesham AlSharq" w:hint="cs"/>
                <w:sz w:val="28"/>
                <w:szCs w:val="28"/>
                <w:rtl/>
                <w:lang w:bidi="ar-AE"/>
              </w:rPr>
              <w:t>تايروسين</w:t>
            </w:r>
          </w:p>
        </w:tc>
        <w:tc>
          <w:tcPr>
            <w:tcW w:w="1758" w:type="dxa"/>
          </w:tcPr>
          <w:p w:rsidR="009951AD" w:rsidRPr="000668AD" w:rsidRDefault="009951AD" w:rsidP="009951AD">
            <w:pPr>
              <w:spacing w:before="100" w:beforeAutospacing="1" w:after="100" w:afterAutospacing="1"/>
              <w:jc w:val="right"/>
              <w:rPr>
                <w:rFonts w:cs="Hesham AlSharq"/>
                <w:sz w:val="28"/>
                <w:szCs w:val="28"/>
                <w:rtl/>
                <w:lang w:bidi="ar-AE"/>
              </w:rPr>
            </w:pPr>
            <w:r w:rsidRPr="000668AD">
              <w:rPr>
                <w:rFonts w:cs="Hesham AlSharq" w:hint="cs"/>
                <w:sz w:val="28"/>
                <w:szCs w:val="28"/>
                <w:rtl/>
                <w:lang w:bidi="ar-AE"/>
              </w:rPr>
              <w:t>لايسين</w:t>
            </w:r>
          </w:p>
        </w:tc>
        <w:tc>
          <w:tcPr>
            <w:tcW w:w="1787" w:type="dxa"/>
          </w:tcPr>
          <w:p w:rsidR="009951AD" w:rsidRPr="000668AD" w:rsidRDefault="009951AD" w:rsidP="009951AD">
            <w:pPr>
              <w:spacing w:before="100" w:beforeAutospacing="1" w:after="100" w:afterAutospacing="1"/>
              <w:jc w:val="right"/>
              <w:rPr>
                <w:rFonts w:cs="Hesham AlSharq"/>
                <w:sz w:val="28"/>
                <w:szCs w:val="28"/>
                <w:rtl/>
                <w:lang w:bidi="ar-AE"/>
              </w:rPr>
            </w:pPr>
            <w:r w:rsidRPr="000668AD">
              <w:rPr>
                <w:rFonts w:cs="Hesham AlSharq" w:hint="cs"/>
                <w:sz w:val="28"/>
                <w:szCs w:val="28"/>
                <w:rtl/>
                <w:lang w:bidi="ar-AE"/>
              </w:rPr>
              <w:t>أسبرتيك</w:t>
            </w:r>
          </w:p>
        </w:tc>
      </w:tr>
      <w:tr w:rsidR="009951AD" w:rsidRPr="000668AD" w:rsidTr="009951AD">
        <w:tc>
          <w:tcPr>
            <w:tcW w:w="1787"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tRNA</w:t>
            </w:r>
          </w:p>
        </w:tc>
        <w:tc>
          <w:tcPr>
            <w:tcW w:w="1813" w:type="dxa"/>
          </w:tcPr>
          <w:p w:rsidR="009951AD" w:rsidRPr="000668AD" w:rsidRDefault="009951AD" w:rsidP="009951AD">
            <w:pPr>
              <w:spacing w:before="100" w:beforeAutospacing="1" w:after="100" w:afterAutospacing="1"/>
              <w:jc w:val="center"/>
              <w:rPr>
                <w:rFonts w:cs="Hesham AlSharq"/>
                <w:sz w:val="28"/>
                <w:szCs w:val="28"/>
                <w:lang w:bidi="ar-AE"/>
              </w:rPr>
            </w:pPr>
            <w:r w:rsidRPr="000668AD">
              <w:rPr>
                <w:rFonts w:cs="Hesham AlSharq" w:hint="cs"/>
                <w:sz w:val="28"/>
                <w:szCs w:val="28"/>
                <w:rtl/>
                <w:lang w:bidi="ar-AE"/>
              </w:rPr>
              <w:t>---------</w:t>
            </w:r>
          </w:p>
        </w:tc>
        <w:tc>
          <w:tcPr>
            <w:tcW w:w="1810"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AUA</w:t>
            </w:r>
          </w:p>
        </w:tc>
        <w:tc>
          <w:tcPr>
            <w:tcW w:w="1758"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UUC</w:t>
            </w:r>
          </w:p>
        </w:tc>
        <w:tc>
          <w:tcPr>
            <w:tcW w:w="1787" w:type="dxa"/>
          </w:tcPr>
          <w:p w:rsidR="009951AD" w:rsidRPr="000668AD" w:rsidRDefault="009951AD" w:rsidP="009951AD">
            <w:pPr>
              <w:spacing w:before="100" w:beforeAutospacing="1" w:after="100" w:afterAutospacing="1"/>
              <w:jc w:val="right"/>
              <w:rPr>
                <w:rFonts w:cs="Hesham AlSharq"/>
                <w:sz w:val="28"/>
                <w:szCs w:val="28"/>
                <w:lang w:bidi="ar-AE"/>
              </w:rPr>
            </w:pPr>
            <w:r w:rsidRPr="000668AD">
              <w:rPr>
                <w:rFonts w:cs="Hesham AlSharq"/>
                <w:sz w:val="28"/>
                <w:szCs w:val="28"/>
                <w:lang w:bidi="ar-AE"/>
              </w:rPr>
              <w:t>CUG</w:t>
            </w:r>
          </w:p>
        </w:tc>
      </w:tr>
    </w:tbl>
    <w:p w:rsidR="00EF6041" w:rsidRDefault="004D1971" w:rsidP="00EF6041">
      <w:pPr>
        <w:spacing w:before="100" w:beforeAutospacing="1" w:after="100" w:afterAutospacing="1"/>
        <w:jc w:val="right"/>
        <w:rPr>
          <w:rFonts w:asciiTheme="minorBidi" w:hAnsiTheme="minorBidi"/>
          <w:b/>
          <w:bCs/>
          <w:sz w:val="24"/>
          <w:szCs w:val="24"/>
          <w:rtl/>
        </w:rPr>
      </w:pPr>
      <w:r w:rsidRPr="004D1971">
        <w:rPr>
          <w:rFonts w:cs="Hesham AlSharq"/>
          <w:b/>
          <w:bCs/>
          <w:noProof/>
          <w:color w:val="000000" w:themeColor="text1"/>
          <w:sz w:val="28"/>
          <w:szCs w:val="28"/>
          <w:rtl/>
        </w:rPr>
        <w:pict>
          <v:rect id="_x0000_s1045" style="position:absolute;left:0;text-align:left;margin-left:-.9pt;margin-top:91pt;width:125.2pt;height:119.7pt;z-index:251672576;mso-position-horizontal-relative:text;mso-position-vertical-relative:text" stroked="f">
            <v:textbox style="mso-next-textbox:#_x0000_s1045">
              <w:txbxContent>
                <w:p w:rsidR="009951AD" w:rsidRDefault="009951AD">
                  <w:r>
                    <w:rPr>
                      <w:noProof/>
                    </w:rPr>
                    <w:drawing>
                      <wp:inline distT="0" distB="0" distL="0" distR="0">
                        <wp:extent cx="1070010" cy="1251522"/>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srcRect/>
                                <a:stretch>
                                  <a:fillRect/>
                                </a:stretch>
                              </pic:blipFill>
                              <pic:spPr bwMode="auto">
                                <a:xfrm>
                                  <a:off x="0" y="0"/>
                                  <a:ext cx="1068375" cy="1249609"/>
                                </a:xfrm>
                                <a:prstGeom prst="rect">
                                  <a:avLst/>
                                </a:prstGeom>
                                <a:noFill/>
                                <a:ln w="9525">
                                  <a:noFill/>
                                  <a:miter lim="800000"/>
                                  <a:headEnd/>
                                  <a:tailEnd/>
                                </a:ln>
                              </pic:spPr>
                            </pic:pic>
                          </a:graphicData>
                        </a:graphic>
                      </wp:inline>
                    </w:drawing>
                  </w:r>
                </w:p>
              </w:txbxContent>
            </v:textbox>
          </v:rect>
        </w:pict>
      </w:r>
      <w:r w:rsidRPr="004D1971">
        <w:rPr>
          <w:rFonts w:cs="Hesham AlSharq"/>
          <w:noProof/>
          <w:sz w:val="28"/>
          <w:szCs w:val="28"/>
          <w:rtl/>
        </w:rPr>
        <w:pict>
          <v:rect id="_x0000_s1044" style="position:absolute;left:0;text-align:left;margin-left:278.85pt;margin-top:108.8pt;width:38.85pt;height:23.5pt;z-index:251671552;mso-position-horizontal-relative:text;mso-position-vertical-relative:text" filled="f" stroked="f">
            <v:textbox style="mso-next-textbox:#_x0000_s1044">
              <w:txbxContent>
                <w:p w:rsidR="009951AD" w:rsidRPr="00103337" w:rsidRDefault="009951AD" w:rsidP="009951AD">
                  <w:pPr>
                    <w:rPr>
                      <w:b/>
                      <w:bCs/>
                      <w:lang w:bidi="ar-AE"/>
                    </w:rPr>
                  </w:pPr>
                  <w:r w:rsidRPr="00103337">
                    <w:rPr>
                      <w:b/>
                      <w:bCs/>
                      <w:lang w:bidi="ar-AE"/>
                    </w:rPr>
                    <w:t>RNA</w:t>
                  </w:r>
                </w:p>
              </w:txbxContent>
            </v:textbox>
          </v:rect>
        </w:pict>
      </w:r>
    </w:p>
    <w:p w:rsidR="00EF6041" w:rsidRPr="009951AD" w:rsidRDefault="009951AD" w:rsidP="00103337">
      <w:pPr>
        <w:spacing w:before="100" w:beforeAutospacing="1" w:after="100" w:afterAutospacing="1"/>
        <w:ind w:left="-1134" w:right="-333" w:hanging="142"/>
        <w:jc w:val="right"/>
        <w:rPr>
          <w:rFonts w:cs="Hesham AlSharq"/>
          <w:b/>
          <w:bCs/>
          <w:color w:val="000000" w:themeColor="text1"/>
          <w:sz w:val="28"/>
          <w:szCs w:val="28"/>
          <w:rtl/>
        </w:rPr>
      </w:pPr>
      <w:r w:rsidRPr="009951AD">
        <w:rPr>
          <w:rFonts w:cs="Hesham AlSharq" w:hint="cs"/>
          <w:b/>
          <w:bCs/>
          <w:color w:val="000000" w:themeColor="text1"/>
          <w:sz w:val="28"/>
          <w:szCs w:val="28"/>
          <w:rtl/>
        </w:rPr>
        <w:t>6. نتيجة نسخ الجهة الخطأ من           وتأثيره على البروتينات.</w:t>
      </w:r>
    </w:p>
    <w:p w:rsidR="009951AD" w:rsidRDefault="009951AD" w:rsidP="009951AD">
      <w:pPr>
        <w:spacing w:before="100" w:beforeAutospacing="1" w:after="100" w:afterAutospacing="1"/>
        <w:jc w:val="right"/>
        <w:rPr>
          <w:rFonts w:cs="Hesham AlSharq"/>
          <w:b/>
          <w:bCs/>
          <w:color w:val="FF0000"/>
          <w:sz w:val="28"/>
          <w:szCs w:val="28"/>
          <w:rtl/>
        </w:rPr>
      </w:pPr>
      <w:r>
        <w:rPr>
          <w:rFonts w:asciiTheme="minorBidi" w:hAnsiTheme="minorBidi" w:hint="cs"/>
          <w:b/>
          <w:bCs/>
          <w:sz w:val="28"/>
          <w:szCs w:val="28"/>
          <w:rtl/>
        </w:rPr>
        <w:t xml:space="preserve">   </w:t>
      </w:r>
      <w:r w:rsidRPr="009951AD">
        <w:rPr>
          <w:rFonts w:cs="Hesham AlSharq" w:hint="cs"/>
          <w:b/>
          <w:bCs/>
          <w:color w:val="FF0000"/>
          <w:sz w:val="28"/>
          <w:szCs w:val="28"/>
          <w:rtl/>
        </w:rPr>
        <w:t xml:space="preserve">سيؤدي إلى تغير جميع الأحماض في جسم الكائن الحي . </w:t>
      </w:r>
    </w:p>
    <w:p w:rsidR="002154CC" w:rsidRDefault="002154CC" w:rsidP="002154CC">
      <w:pPr>
        <w:spacing w:before="100" w:beforeAutospacing="1" w:after="100" w:afterAutospacing="1"/>
        <w:jc w:val="center"/>
        <w:rPr>
          <w:rFonts w:cs="Hesham AlSharq"/>
          <w:b/>
          <w:bCs/>
          <w:color w:val="FF0000"/>
          <w:sz w:val="28"/>
          <w:szCs w:val="28"/>
        </w:rPr>
      </w:pPr>
      <w:r>
        <w:rPr>
          <w:rFonts w:cs="Hesham AlSharq"/>
          <w:b/>
          <w:bCs/>
          <w:color w:val="FF0000"/>
          <w:sz w:val="28"/>
          <w:szCs w:val="28"/>
        </w:rPr>
        <w:lastRenderedPageBreak/>
        <w:t xml:space="preserve">:DNA </w:t>
      </w:r>
      <w:r>
        <w:rPr>
          <w:rFonts w:cs="Hesham AlSharq" w:hint="cs"/>
          <w:b/>
          <w:bCs/>
          <w:color w:val="FF0000"/>
          <w:sz w:val="28"/>
          <w:szCs w:val="28"/>
          <w:rtl/>
        </w:rPr>
        <w:t>نبذة عن</w:t>
      </w:r>
    </w:p>
    <w:p w:rsidR="002154CC" w:rsidRPr="002154CC" w:rsidRDefault="002154CC" w:rsidP="002154CC">
      <w:pPr>
        <w:pStyle w:val="NormalWeb"/>
        <w:bidi/>
        <w:rPr>
          <w:rFonts w:asciiTheme="minorBidi" w:hAnsiTheme="minorBidi" w:cstheme="minorBidi"/>
          <w:b/>
          <w:bCs/>
          <w:color w:val="000000" w:themeColor="text1"/>
          <w:sz w:val="22"/>
          <w:szCs w:val="22"/>
        </w:rPr>
      </w:pPr>
      <w:r w:rsidRPr="002154CC">
        <w:rPr>
          <w:rFonts w:asciiTheme="minorBidi" w:hAnsiTheme="minorBidi" w:cstheme="minorBidi"/>
          <w:b/>
          <w:bCs/>
          <w:color w:val="000000" w:themeColor="text1"/>
          <w:sz w:val="22"/>
          <w:szCs w:val="22"/>
          <w:rtl/>
        </w:rPr>
        <w:t>الحمض النووي الريبي منقوص الأكسجين (</w:t>
      </w:r>
      <w:r w:rsidRPr="002154CC">
        <w:rPr>
          <w:rFonts w:asciiTheme="minorBidi" w:hAnsiTheme="minorBidi" w:cstheme="minorBidi"/>
          <w:b/>
          <w:bCs/>
          <w:smallCaps/>
          <w:color w:val="000000" w:themeColor="text1"/>
          <w:sz w:val="22"/>
          <w:szCs w:val="22"/>
        </w:rPr>
        <w:t>DNA</w:t>
      </w:r>
      <w:r w:rsidRPr="002154CC">
        <w:rPr>
          <w:rFonts w:asciiTheme="minorBidi" w:hAnsiTheme="minorBidi" w:cstheme="minorBidi"/>
          <w:b/>
          <w:bCs/>
          <w:color w:val="000000" w:themeColor="text1"/>
          <w:sz w:val="22"/>
          <w:szCs w:val="22"/>
          <w:rtl/>
        </w:rPr>
        <w:t>‏) (</w:t>
      </w:r>
      <w:r w:rsidRPr="002154CC">
        <w:rPr>
          <w:rFonts w:asciiTheme="minorBidi" w:hAnsiTheme="minorBidi" w:cstheme="minorBidi"/>
          <w:b/>
          <w:bCs/>
          <w:color w:val="000000" w:themeColor="text1"/>
          <w:sz w:val="22"/>
          <w:szCs w:val="22"/>
        </w:rPr>
        <w:t>Deoxyribonucleic acid</w:t>
      </w:r>
      <w:r w:rsidRPr="002154CC">
        <w:rPr>
          <w:rFonts w:asciiTheme="minorBidi" w:hAnsiTheme="minorBidi" w:cstheme="minorBidi"/>
          <w:b/>
          <w:bCs/>
          <w:color w:val="000000" w:themeColor="text1"/>
          <w:sz w:val="22"/>
          <w:szCs w:val="22"/>
          <w:rtl/>
        </w:rPr>
        <w:t xml:space="preserve">) ويعرف بالعربية الحَمْن أو الحمض المُزَدْأَن الرَّيْبِيّ النّوويّ هو </w:t>
      </w:r>
      <w:hyperlink r:id="rId14" w:tooltip="حمض نووي" w:history="1">
        <w:r w:rsidRPr="002154CC">
          <w:rPr>
            <w:rStyle w:val="Hyperlink"/>
            <w:rFonts w:asciiTheme="minorBidi" w:hAnsiTheme="minorBidi" w:cstheme="minorBidi"/>
            <w:b/>
            <w:bCs/>
            <w:color w:val="000000" w:themeColor="text1"/>
            <w:sz w:val="22"/>
            <w:szCs w:val="22"/>
            <w:rtl/>
          </w:rPr>
          <w:t>الحمض النووي</w:t>
        </w:r>
      </w:hyperlink>
      <w:r w:rsidRPr="002154CC">
        <w:rPr>
          <w:rFonts w:asciiTheme="minorBidi" w:hAnsiTheme="minorBidi" w:cstheme="minorBidi"/>
          <w:b/>
          <w:bCs/>
          <w:color w:val="000000" w:themeColor="text1"/>
          <w:sz w:val="22"/>
          <w:szCs w:val="22"/>
          <w:rtl/>
        </w:rPr>
        <w:t xml:space="preserve"> الذي يحتوي على التعليمات الجينية التي تصف التطور البيولوجي للكائنات الحية ومعظم </w:t>
      </w:r>
      <w:hyperlink r:id="rId15" w:tooltip="فيروس" w:history="1">
        <w:r w:rsidRPr="002154CC">
          <w:rPr>
            <w:rStyle w:val="Hyperlink"/>
            <w:rFonts w:asciiTheme="minorBidi" w:hAnsiTheme="minorBidi" w:cstheme="minorBidi"/>
            <w:b/>
            <w:bCs/>
            <w:color w:val="000000" w:themeColor="text1"/>
            <w:sz w:val="22"/>
            <w:szCs w:val="22"/>
            <w:rtl/>
          </w:rPr>
          <w:t>الفيروسات</w:t>
        </w:r>
      </w:hyperlink>
      <w:r w:rsidRPr="002154CC">
        <w:rPr>
          <w:rFonts w:asciiTheme="minorBidi" w:hAnsiTheme="minorBidi" w:cstheme="minorBidi"/>
          <w:b/>
          <w:bCs/>
          <w:color w:val="000000" w:themeColor="text1"/>
          <w:sz w:val="22"/>
          <w:szCs w:val="22"/>
          <w:rtl/>
        </w:rPr>
        <w:t xml:space="preserve"> كما أنه يحوي التعليمات الوراثية اللازمة لأداء الوظائف الحيوية لكل الكائنات الحية.</w:t>
      </w:r>
    </w:p>
    <w:p w:rsidR="002154CC" w:rsidRPr="002154CC" w:rsidRDefault="002154CC" w:rsidP="002154CC">
      <w:pPr>
        <w:pStyle w:val="NormalWeb"/>
        <w:bidi/>
        <w:rPr>
          <w:rFonts w:asciiTheme="minorBidi" w:hAnsiTheme="minorBidi" w:cstheme="minorBidi"/>
          <w:b/>
          <w:bCs/>
          <w:color w:val="000000" w:themeColor="text1"/>
          <w:sz w:val="22"/>
          <w:szCs w:val="22"/>
          <w:rtl/>
        </w:rPr>
      </w:pPr>
      <w:r w:rsidRPr="002154CC">
        <w:rPr>
          <w:rFonts w:asciiTheme="minorBidi" w:hAnsiTheme="minorBidi" w:cstheme="minorBidi"/>
          <w:b/>
          <w:bCs/>
          <w:color w:val="000000" w:themeColor="text1"/>
          <w:sz w:val="22"/>
          <w:szCs w:val="22"/>
          <w:rtl/>
        </w:rPr>
        <w:t xml:space="preserve">يعتبر وسيلة التخزين الطويل الأجل للمعلومات الوراثية وهي الوظيفة الأساسية لجزيئات الدنا بالإضافة إلى أنه يمكن من خلال هذه الجزيئات الحصول على المعلومات اللازمة لبناء </w:t>
      </w:r>
      <w:hyperlink r:id="rId16" w:tooltip="بروتين" w:history="1">
        <w:r w:rsidRPr="002154CC">
          <w:rPr>
            <w:rStyle w:val="Hyperlink"/>
            <w:rFonts w:asciiTheme="minorBidi" w:hAnsiTheme="minorBidi" w:cstheme="minorBidi"/>
            <w:b/>
            <w:bCs/>
            <w:color w:val="000000" w:themeColor="text1"/>
            <w:sz w:val="22"/>
            <w:szCs w:val="22"/>
            <w:rtl/>
          </w:rPr>
          <w:t>البروتينات</w:t>
        </w:r>
      </w:hyperlink>
      <w:r w:rsidRPr="002154CC">
        <w:rPr>
          <w:rFonts w:asciiTheme="minorBidi" w:hAnsiTheme="minorBidi" w:cstheme="minorBidi"/>
          <w:b/>
          <w:bCs/>
          <w:color w:val="000000" w:themeColor="text1"/>
          <w:sz w:val="22"/>
          <w:szCs w:val="22"/>
          <w:rtl/>
        </w:rPr>
        <w:t xml:space="preserve"> </w:t>
      </w:r>
      <w:hyperlink r:id="rId17" w:tooltip="الحمض الريبي النووي" w:history="1">
        <w:r w:rsidRPr="002154CC">
          <w:rPr>
            <w:rStyle w:val="Hyperlink"/>
            <w:rFonts w:asciiTheme="minorBidi" w:hAnsiTheme="minorBidi" w:cstheme="minorBidi"/>
            <w:b/>
            <w:bCs/>
            <w:color w:val="000000" w:themeColor="text1"/>
            <w:sz w:val="22"/>
            <w:szCs w:val="22"/>
            <w:rtl/>
          </w:rPr>
          <w:t>والحمض الريبي النووي</w:t>
        </w:r>
      </w:hyperlink>
      <w:r w:rsidRPr="002154CC">
        <w:rPr>
          <w:rFonts w:asciiTheme="minorBidi" w:hAnsiTheme="minorBidi" w:cstheme="minorBidi"/>
          <w:b/>
          <w:bCs/>
          <w:color w:val="000000" w:themeColor="text1"/>
          <w:sz w:val="22"/>
          <w:szCs w:val="22"/>
          <w:rtl/>
        </w:rPr>
        <w:t xml:space="preserve"> </w:t>
      </w:r>
      <w:r w:rsidRPr="002154CC">
        <w:rPr>
          <w:rStyle w:val="spanen"/>
          <w:rFonts w:asciiTheme="minorBidi" w:hAnsiTheme="minorBidi" w:cstheme="minorBidi"/>
          <w:b/>
          <w:bCs/>
          <w:color w:val="000000" w:themeColor="text1"/>
          <w:sz w:val="22"/>
          <w:szCs w:val="22"/>
        </w:rPr>
        <w:t>RNA</w:t>
      </w:r>
      <w:r w:rsidRPr="002154CC">
        <w:rPr>
          <w:rFonts w:asciiTheme="minorBidi" w:hAnsiTheme="minorBidi" w:cstheme="minorBidi"/>
          <w:b/>
          <w:bCs/>
          <w:color w:val="000000" w:themeColor="text1"/>
          <w:sz w:val="22"/>
          <w:szCs w:val="22"/>
          <w:rtl/>
        </w:rPr>
        <w:t>.</w:t>
      </w:r>
    </w:p>
    <w:p w:rsidR="002154CC" w:rsidRPr="002154CC" w:rsidRDefault="002154CC" w:rsidP="002154CC">
      <w:pPr>
        <w:pStyle w:val="NormalWeb"/>
        <w:bidi/>
        <w:rPr>
          <w:rFonts w:asciiTheme="minorBidi" w:hAnsiTheme="minorBidi" w:cstheme="minorBidi"/>
          <w:b/>
          <w:bCs/>
          <w:color w:val="000000" w:themeColor="text1"/>
          <w:sz w:val="22"/>
          <w:szCs w:val="22"/>
          <w:rtl/>
        </w:rPr>
      </w:pPr>
      <w:r w:rsidRPr="002154CC">
        <w:rPr>
          <w:rFonts w:asciiTheme="minorBidi" w:hAnsiTheme="minorBidi" w:cstheme="minorBidi"/>
          <w:b/>
          <w:bCs/>
          <w:color w:val="000000" w:themeColor="text1"/>
          <w:sz w:val="22"/>
          <w:szCs w:val="22"/>
          <w:rtl/>
        </w:rPr>
        <w:t>تسمى قطع الدنا (</w:t>
      </w:r>
      <w:r w:rsidRPr="002154CC">
        <w:rPr>
          <w:rFonts w:asciiTheme="minorBidi" w:hAnsiTheme="minorBidi" w:cstheme="minorBidi"/>
          <w:b/>
          <w:bCs/>
          <w:color w:val="000000" w:themeColor="text1"/>
          <w:sz w:val="22"/>
          <w:szCs w:val="22"/>
        </w:rPr>
        <w:t>DNA</w:t>
      </w:r>
      <w:r w:rsidRPr="002154CC">
        <w:rPr>
          <w:rFonts w:asciiTheme="minorBidi" w:hAnsiTheme="minorBidi" w:cstheme="minorBidi"/>
          <w:b/>
          <w:bCs/>
          <w:color w:val="000000" w:themeColor="text1"/>
          <w:sz w:val="22"/>
          <w:szCs w:val="22"/>
          <w:rtl/>
        </w:rPr>
        <w:t xml:space="preserve">) التي تحمل معلومات وراثية يمكن ترجمتها لبروتينات </w:t>
      </w:r>
      <w:hyperlink r:id="rId18" w:tooltip="مورثة" w:history="1">
        <w:r w:rsidRPr="002154CC">
          <w:rPr>
            <w:rStyle w:val="Hyperlink"/>
            <w:rFonts w:asciiTheme="minorBidi" w:hAnsiTheme="minorBidi" w:cstheme="minorBidi"/>
            <w:b/>
            <w:bCs/>
            <w:color w:val="000000" w:themeColor="text1"/>
            <w:sz w:val="22"/>
            <w:szCs w:val="22"/>
            <w:rtl/>
          </w:rPr>
          <w:t>بالمورثات</w:t>
        </w:r>
      </w:hyperlink>
      <w:r w:rsidRPr="002154CC">
        <w:rPr>
          <w:rFonts w:asciiTheme="minorBidi" w:hAnsiTheme="minorBidi" w:cstheme="minorBidi"/>
          <w:b/>
          <w:bCs/>
          <w:color w:val="000000" w:themeColor="text1"/>
          <w:sz w:val="22"/>
          <w:szCs w:val="22"/>
          <w:rtl/>
        </w:rPr>
        <w:t>. تتواجد بعض قطع الدنا لأغراض تركيبية وتنظيمية.</w:t>
      </w:r>
    </w:p>
    <w:p w:rsidR="002154CC" w:rsidRPr="002154CC" w:rsidRDefault="002154CC" w:rsidP="002154CC">
      <w:pPr>
        <w:pStyle w:val="NormalWeb"/>
        <w:bidi/>
        <w:rPr>
          <w:rFonts w:asciiTheme="minorBidi" w:hAnsiTheme="minorBidi" w:cstheme="minorBidi"/>
          <w:b/>
          <w:bCs/>
          <w:color w:val="000000" w:themeColor="text1"/>
          <w:sz w:val="22"/>
          <w:szCs w:val="22"/>
          <w:rtl/>
        </w:rPr>
      </w:pPr>
      <w:r w:rsidRPr="002154CC">
        <w:rPr>
          <w:rFonts w:asciiTheme="minorBidi" w:hAnsiTheme="minorBidi" w:cstheme="minorBidi"/>
          <w:b/>
          <w:bCs/>
          <w:color w:val="000000" w:themeColor="text1"/>
          <w:sz w:val="22"/>
          <w:szCs w:val="22"/>
          <w:rtl/>
        </w:rPr>
        <w:t xml:space="preserve">كيميائياً؛ يعتبر الدنا </w:t>
      </w:r>
      <w:hyperlink r:id="rId19" w:tooltip="مكثور" w:history="1">
        <w:r w:rsidRPr="002154CC">
          <w:rPr>
            <w:rStyle w:val="Hyperlink"/>
            <w:rFonts w:asciiTheme="minorBidi" w:hAnsiTheme="minorBidi" w:cstheme="minorBidi"/>
            <w:b/>
            <w:bCs/>
            <w:color w:val="000000" w:themeColor="text1"/>
            <w:sz w:val="22"/>
            <w:szCs w:val="22"/>
            <w:rtl/>
          </w:rPr>
          <w:t>مكثوراً</w:t>
        </w:r>
      </w:hyperlink>
      <w:r w:rsidRPr="002154CC">
        <w:rPr>
          <w:rFonts w:asciiTheme="minorBidi" w:hAnsiTheme="minorBidi" w:cstheme="minorBidi"/>
          <w:b/>
          <w:bCs/>
          <w:color w:val="000000" w:themeColor="text1"/>
          <w:sz w:val="22"/>
          <w:szCs w:val="22"/>
          <w:rtl/>
        </w:rPr>
        <w:t xml:space="preserve"> (عديد جزيئات) يتكون من وحدات بناء تسمى </w:t>
      </w:r>
      <w:hyperlink r:id="rId20" w:tooltip="نيوكليوتيد" w:history="1">
        <w:r w:rsidRPr="002154CC">
          <w:rPr>
            <w:rStyle w:val="Hyperlink"/>
            <w:rFonts w:asciiTheme="minorBidi" w:hAnsiTheme="minorBidi" w:cstheme="minorBidi"/>
            <w:b/>
            <w:bCs/>
            <w:color w:val="000000" w:themeColor="text1"/>
            <w:sz w:val="22"/>
            <w:szCs w:val="22"/>
            <w:rtl/>
          </w:rPr>
          <w:t>النيوكليوتيدات</w:t>
        </w:r>
      </w:hyperlink>
      <w:r w:rsidRPr="002154CC">
        <w:rPr>
          <w:rFonts w:asciiTheme="minorBidi" w:hAnsiTheme="minorBidi" w:cstheme="minorBidi"/>
          <w:b/>
          <w:bCs/>
          <w:color w:val="000000" w:themeColor="text1"/>
          <w:sz w:val="22"/>
          <w:szCs w:val="22"/>
          <w:rtl/>
        </w:rPr>
        <w:t xml:space="preserve">. وتتكون كل نيوكليوتيدة من ثلاثة جزيئات هي: سكر خماسي دي اوكسي ريبوز (سكر ريبي منقوص الأكسجين)، </w:t>
      </w:r>
      <w:hyperlink r:id="rId21" w:tooltip="مجموعة فوسفات (الصفحة غير موجودة)" w:history="1">
        <w:r w:rsidRPr="002154CC">
          <w:rPr>
            <w:rStyle w:val="Hyperlink"/>
            <w:rFonts w:asciiTheme="minorBidi" w:hAnsiTheme="minorBidi" w:cstheme="minorBidi"/>
            <w:b/>
            <w:bCs/>
            <w:color w:val="000000" w:themeColor="text1"/>
            <w:sz w:val="22"/>
            <w:szCs w:val="22"/>
            <w:rtl/>
          </w:rPr>
          <w:t>مجموعة فوسفات</w:t>
        </w:r>
      </w:hyperlink>
      <w:r w:rsidRPr="002154CC">
        <w:rPr>
          <w:rFonts w:asciiTheme="minorBidi" w:hAnsiTheme="minorBidi" w:cstheme="minorBidi"/>
          <w:b/>
          <w:bCs/>
          <w:color w:val="000000" w:themeColor="text1"/>
          <w:sz w:val="22"/>
          <w:szCs w:val="22"/>
          <w:rtl/>
        </w:rPr>
        <w:t xml:space="preserve"> </w:t>
      </w:r>
      <w:hyperlink r:id="rId22" w:tooltip="قاعدة نيتروجينية" w:history="1">
        <w:r w:rsidRPr="002154CC">
          <w:rPr>
            <w:rStyle w:val="Hyperlink"/>
            <w:rFonts w:asciiTheme="minorBidi" w:hAnsiTheme="minorBidi" w:cstheme="minorBidi"/>
            <w:b/>
            <w:bCs/>
            <w:color w:val="000000" w:themeColor="text1"/>
            <w:sz w:val="22"/>
            <w:szCs w:val="22"/>
            <w:rtl/>
          </w:rPr>
          <w:t>وقاعدة نيتروجينية</w:t>
        </w:r>
      </w:hyperlink>
      <w:r w:rsidRPr="002154CC">
        <w:rPr>
          <w:rFonts w:asciiTheme="minorBidi" w:hAnsiTheme="minorBidi" w:cstheme="minorBidi"/>
          <w:b/>
          <w:bCs/>
          <w:color w:val="000000" w:themeColor="text1"/>
          <w:sz w:val="22"/>
          <w:szCs w:val="22"/>
          <w:rtl/>
        </w:rPr>
        <w:t xml:space="preserve"> (احدي قواعد </w:t>
      </w:r>
      <w:hyperlink r:id="rId23" w:tooltip="بيورين" w:history="1">
        <w:r w:rsidRPr="002154CC">
          <w:rPr>
            <w:rStyle w:val="Hyperlink"/>
            <w:rFonts w:asciiTheme="minorBidi" w:hAnsiTheme="minorBidi" w:cstheme="minorBidi"/>
            <w:b/>
            <w:bCs/>
            <w:color w:val="000000" w:themeColor="text1"/>
            <w:sz w:val="22"/>
            <w:szCs w:val="22"/>
            <w:rtl/>
          </w:rPr>
          <w:t>البيورين</w:t>
        </w:r>
      </w:hyperlink>
      <w:r w:rsidRPr="002154CC">
        <w:rPr>
          <w:rFonts w:asciiTheme="minorBidi" w:hAnsiTheme="minorBidi" w:cstheme="minorBidi"/>
          <w:b/>
          <w:bCs/>
          <w:color w:val="000000" w:themeColor="text1"/>
          <w:sz w:val="22"/>
          <w:szCs w:val="22"/>
          <w:rtl/>
        </w:rPr>
        <w:t xml:space="preserve"> أو </w:t>
      </w:r>
      <w:hyperlink r:id="rId24" w:tooltip="بريميدين (الصفحة غير موجودة)" w:history="1">
        <w:r w:rsidRPr="002154CC">
          <w:rPr>
            <w:rStyle w:val="Hyperlink"/>
            <w:rFonts w:asciiTheme="minorBidi" w:hAnsiTheme="minorBidi" w:cstheme="minorBidi"/>
            <w:b/>
            <w:bCs/>
            <w:color w:val="000000" w:themeColor="text1"/>
            <w:sz w:val="22"/>
            <w:szCs w:val="22"/>
            <w:rtl/>
          </w:rPr>
          <w:t>البيريميدين</w:t>
        </w:r>
      </w:hyperlink>
      <w:r w:rsidRPr="002154CC">
        <w:rPr>
          <w:rFonts w:asciiTheme="minorBidi" w:hAnsiTheme="minorBidi" w:cstheme="minorBidi"/>
          <w:b/>
          <w:bCs/>
          <w:color w:val="000000" w:themeColor="text1"/>
          <w:sz w:val="22"/>
          <w:szCs w:val="22"/>
          <w:rtl/>
        </w:rPr>
        <w:t xml:space="preserve">) ويتم اتصال جزيئات السكر والفوسفات بشكل متتابع لتكوين ما يعرف بهيكل سكر الفوسفات بحيث تتصل مجموعة الفوسفات بذرة الكربون 5 لسكر النيوكليوتيدة التي تتبع لهاعن طريق </w:t>
      </w:r>
      <w:hyperlink r:id="rId25" w:tooltip="رابطة تساهمية" w:history="1">
        <w:r w:rsidRPr="002154CC">
          <w:rPr>
            <w:rStyle w:val="Hyperlink"/>
            <w:rFonts w:asciiTheme="minorBidi" w:hAnsiTheme="minorBidi" w:cstheme="minorBidi"/>
            <w:b/>
            <w:bCs/>
            <w:color w:val="000000" w:themeColor="text1"/>
            <w:sz w:val="22"/>
            <w:szCs w:val="22"/>
            <w:rtl/>
          </w:rPr>
          <w:t>رابطة تساهمية</w:t>
        </w:r>
      </w:hyperlink>
      <w:r w:rsidRPr="002154CC">
        <w:rPr>
          <w:rFonts w:asciiTheme="minorBidi" w:hAnsiTheme="minorBidi" w:cstheme="minorBidi"/>
          <w:b/>
          <w:bCs/>
          <w:color w:val="000000" w:themeColor="text1"/>
          <w:sz w:val="22"/>
          <w:szCs w:val="22"/>
          <w:rtl/>
        </w:rPr>
        <w:t xml:space="preserve"> وبذرة الكربون 3 لسكر النيوكليوتيدة التالية عن طريق </w:t>
      </w:r>
      <w:hyperlink r:id="rId26" w:tooltip="رابطة استيرية (الصفحة غير موجودة)" w:history="1">
        <w:r w:rsidRPr="002154CC">
          <w:rPr>
            <w:rStyle w:val="Hyperlink"/>
            <w:rFonts w:asciiTheme="minorBidi" w:hAnsiTheme="minorBidi" w:cstheme="minorBidi"/>
            <w:b/>
            <w:bCs/>
            <w:color w:val="000000" w:themeColor="text1"/>
            <w:sz w:val="22"/>
            <w:szCs w:val="22"/>
            <w:rtl/>
          </w:rPr>
          <w:t>رابطة استيرية</w:t>
        </w:r>
      </w:hyperlink>
      <w:r w:rsidRPr="002154CC">
        <w:rPr>
          <w:rFonts w:asciiTheme="minorBidi" w:hAnsiTheme="minorBidi" w:cstheme="minorBidi"/>
          <w:b/>
          <w:bCs/>
          <w:color w:val="000000" w:themeColor="text1"/>
          <w:sz w:val="22"/>
          <w:szCs w:val="22"/>
          <w:rtl/>
        </w:rPr>
        <w:t xml:space="preserve"> ويتم ارتباط القواعد النيتروجينية على هيكل سكر الفوسفات عن طريق ارتباطها بذرة الكربون 1 على جزيء السكر المقابل. و يعطي تتابع القواعد النيتروجينية على طول هيكل سكر الفوسفات في جزيء الدنا أكواداً أو شفرات يمكن من خلالها تحديد تتابع </w:t>
      </w:r>
      <w:hyperlink r:id="rId27" w:tooltip="حمض أميني" w:history="1">
        <w:r w:rsidRPr="002154CC">
          <w:rPr>
            <w:rStyle w:val="Hyperlink"/>
            <w:rFonts w:asciiTheme="minorBidi" w:hAnsiTheme="minorBidi" w:cstheme="minorBidi"/>
            <w:b/>
            <w:bCs/>
            <w:color w:val="000000" w:themeColor="text1"/>
            <w:sz w:val="22"/>
            <w:szCs w:val="22"/>
            <w:rtl/>
          </w:rPr>
          <w:t>الأحماض الأمينية</w:t>
        </w:r>
      </w:hyperlink>
      <w:r w:rsidRPr="002154CC">
        <w:rPr>
          <w:rFonts w:asciiTheme="minorBidi" w:hAnsiTheme="minorBidi" w:cstheme="minorBidi"/>
          <w:b/>
          <w:bCs/>
          <w:color w:val="000000" w:themeColor="text1"/>
          <w:sz w:val="22"/>
          <w:szCs w:val="22"/>
          <w:rtl/>
        </w:rPr>
        <w:t xml:space="preserve"> للبروتين المقابل ويتم ذلك كما يلي: يتم نسخ جزيء رنا مقابل لجزيء الدنا المحتوي على كود البروتين في عملية تسمي بعملية النسخ  ويتم ترجمة الرماز إلى أحماض أمينية مقابلة خلال عملية الترجمة لتعطي البروتين المقابل. وليس بالضرورة أن تتم ترجمة الشفرات إلى بروتين إذ أن بعض جزيئات الرنا تدخل في تركيبات مثل </w:t>
      </w:r>
      <w:hyperlink r:id="rId28" w:tooltip="ريبوسوم" w:history="1">
        <w:r w:rsidRPr="002154CC">
          <w:rPr>
            <w:rStyle w:val="Hyperlink"/>
            <w:rFonts w:asciiTheme="minorBidi" w:hAnsiTheme="minorBidi" w:cstheme="minorBidi"/>
            <w:b/>
            <w:bCs/>
            <w:color w:val="000000" w:themeColor="text1"/>
            <w:sz w:val="22"/>
            <w:szCs w:val="22"/>
            <w:rtl/>
          </w:rPr>
          <w:t>الريبوسومات</w:t>
        </w:r>
      </w:hyperlink>
      <w:r w:rsidRPr="002154CC">
        <w:rPr>
          <w:rFonts w:asciiTheme="minorBidi" w:hAnsiTheme="minorBidi" w:cstheme="minorBidi"/>
          <w:b/>
          <w:bCs/>
          <w:color w:val="000000" w:themeColor="text1"/>
          <w:sz w:val="22"/>
          <w:szCs w:val="22"/>
          <w:rtl/>
        </w:rPr>
        <w:t xml:space="preserve"> </w:t>
      </w:r>
      <w:hyperlink r:id="rId29" w:tooltip="سبليسوسوم (الصفحة غير موجودة)" w:history="1">
        <w:r w:rsidRPr="002154CC">
          <w:rPr>
            <w:rStyle w:val="Hyperlink"/>
            <w:rFonts w:asciiTheme="minorBidi" w:hAnsiTheme="minorBidi" w:cstheme="minorBidi"/>
            <w:b/>
            <w:bCs/>
            <w:color w:val="000000" w:themeColor="text1"/>
            <w:sz w:val="22"/>
            <w:szCs w:val="22"/>
            <w:rtl/>
          </w:rPr>
          <w:t>والاسبليسوسومات</w:t>
        </w:r>
      </w:hyperlink>
      <w:r w:rsidRPr="002154CC">
        <w:rPr>
          <w:rFonts w:asciiTheme="minorBidi" w:hAnsiTheme="minorBidi" w:cstheme="minorBidi"/>
          <w:b/>
          <w:bCs/>
          <w:color w:val="000000" w:themeColor="text1"/>
          <w:sz w:val="22"/>
          <w:szCs w:val="22"/>
          <w:rtl/>
        </w:rPr>
        <w:t>.</w:t>
      </w:r>
    </w:p>
    <w:p w:rsidR="002154CC" w:rsidRDefault="002154CC" w:rsidP="002154CC">
      <w:pPr>
        <w:pStyle w:val="NormalWeb"/>
        <w:bidi/>
        <w:rPr>
          <w:rFonts w:asciiTheme="minorBidi" w:hAnsiTheme="minorBidi" w:cstheme="minorBidi"/>
          <w:b/>
          <w:bCs/>
          <w:color w:val="000000" w:themeColor="text1"/>
          <w:sz w:val="22"/>
          <w:szCs w:val="22"/>
        </w:rPr>
      </w:pPr>
      <w:r w:rsidRPr="002154CC">
        <w:rPr>
          <w:rFonts w:asciiTheme="minorBidi" w:hAnsiTheme="minorBidi" w:cstheme="minorBidi"/>
          <w:b/>
          <w:bCs/>
          <w:color w:val="000000" w:themeColor="text1"/>
          <w:sz w:val="22"/>
          <w:szCs w:val="22"/>
          <w:rtl/>
        </w:rPr>
        <w:t>ينتظم الدنا داخل الخلية في تركيبات تسمى (</w:t>
      </w:r>
      <w:hyperlink r:id="rId30" w:tooltip="جسم صبغي" w:history="1">
        <w:r w:rsidRPr="002154CC">
          <w:rPr>
            <w:rStyle w:val="Hyperlink"/>
            <w:rFonts w:asciiTheme="minorBidi" w:hAnsiTheme="minorBidi" w:cstheme="minorBidi"/>
            <w:b/>
            <w:bCs/>
            <w:color w:val="000000" w:themeColor="text1"/>
            <w:sz w:val="22"/>
            <w:szCs w:val="22"/>
            <w:rtl/>
          </w:rPr>
          <w:t>الأجسام الصبغية</w:t>
        </w:r>
      </w:hyperlink>
      <w:r w:rsidRPr="002154CC">
        <w:rPr>
          <w:rFonts w:asciiTheme="minorBidi" w:hAnsiTheme="minorBidi" w:cstheme="minorBidi"/>
          <w:b/>
          <w:bCs/>
          <w:color w:val="000000" w:themeColor="text1"/>
          <w:sz w:val="22"/>
          <w:szCs w:val="22"/>
          <w:rtl/>
        </w:rPr>
        <w:t xml:space="preserve"> أو </w:t>
      </w:r>
      <w:hyperlink r:id="rId31" w:tooltip="كروموسومات" w:history="1">
        <w:r w:rsidRPr="002154CC">
          <w:rPr>
            <w:rStyle w:val="Hyperlink"/>
            <w:rFonts w:asciiTheme="minorBidi" w:hAnsiTheme="minorBidi" w:cstheme="minorBidi"/>
            <w:b/>
            <w:bCs/>
            <w:color w:val="000000" w:themeColor="text1"/>
            <w:sz w:val="22"/>
            <w:szCs w:val="22"/>
            <w:rtl/>
          </w:rPr>
          <w:t>الكروموسومات</w:t>
        </w:r>
      </w:hyperlink>
      <w:r w:rsidRPr="002154CC">
        <w:rPr>
          <w:rFonts w:asciiTheme="minorBidi" w:hAnsiTheme="minorBidi" w:cstheme="minorBidi"/>
          <w:b/>
          <w:bCs/>
          <w:color w:val="000000" w:themeColor="text1"/>
          <w:sz w:val="22"/>
          <w:szCs w:val="22"/>
          <w:rtl/>
        </w:rPr>
        <w:t xml:space="preserve">، والكروموسومات في مجموعها تكون ما يعرف </w:t>
      </w:r>
      <w:hyperlink r:id="rId32" w:tooltip="جينوم" w:history="1">
        <w:r w:rsidRPr="002154CC">
          <w:rPr>
            <w:rStyle w:val="Hyperlink"/>
            <w:rFonts w:asciiTheme="minorBidi" w:hAnsiTheme="minorBidi" w:cstheme="minorBidi"/>
            <w:b/>
            <w:bCs/>
            <w:color w:val="000000" w:themeColor="text1"/>
            <w:sz w:val="22"/>
            <w:szCs w:val="22"/>
            <w:rtl/>
          </w:rPr>
          <w:t>بالجينوم</w:t>
        </w:r>
      </w:hyperlink>
      <w:r w:rsidRPr="002154CC">
        <w:rPr>
          <w:rFonts w:asciiTheme="minorBidi" w:hAnsiTheme="minorBidi" w:cstheme="minorBidi"/>
          <w:b/>
          <w:bCs/>
          <w:color w:val="000000" w:themeColor="text1"/>
          <w:sz w:val="22"/>
          <w:szCs w:val="22"/>
          <w:rtl/>
        </w:rPr>
        <w:t xml:space="preserve">  (المحتوي الجيني أو الصبغي للخلية). قبل أنقسام الخلية تتضاعف </w:t>
      </w:r>
      <w:hyperlink r:id="rId33" w:tooltip="الصبغيات" w:history="1">
        <w:r w:rsidRPr="002154CC">
          <w:rPr>
            <w:rStyle w:val="Hyperlink"/>
            <w:rFonts w:asciiTheme="minorBidi" w:hAnsiTheme="minorBidi" w:cstheme="minorBidi"/>
            <w:b/>
            <w:bCs/>
            <w:color w:val="000000" w:themeColor="text1"/>
            <w:sz w:val="22"/>
            <w:szCs w:val="22"/>
            <w:rtl/>
          </w:rPr>
          <w:t>الصبغيات</w:t>
        </w:r>
      </w:hyperlink>
      <w:r w:rsidRPr="002154CC">
        <w:rPr>
          <w:rFonts w:asciiTheme="minorBidi" w:hAnsiTheme="minorBidi" w:cstheme="minorBidi"/>
          <w:b/>
          <w:bCs/>
          <w:color w:val="000000" w:themeColor="text1"/>
          <w:sz w:val="22"/>
          <w:szCs w:val="22"/>
          <w:rtl/>
        </w:rPr>
        <w:t xml:space="preserve"> فيما يعرف بتضاعف الدنا </w:t>
      </w:r>
      <w:r w:rsidRPr="002154CC">
        <w:rPr>
          <w:rFonts w:asciiTheme="minorBidi" w:hAnsiTheme="minorBidi" w:cstheme="minorBidi"/>
          <w:b/>
          <w:bCs/>
          <w:color w:val="000000" w:themeColor="text1"/>
          <w:sz w:val="22"/>
          <w:szCs w:val="22"/>
        </w:rPr>
        <w:t>DNA Replication</w:t>
      </w:r>
      <w:r w:rsidRPr="002154CC">
        <w:rPr>
          <w:rFonts w:asciiTheme="minorBidi" w:hAnsiTheme="minorBidi" w:cstheme="minorBidi"/>
          <w:b/>
          <w:bCs/>
          <w:color w:val="000000" w:themeColor="text1"/>
          <w:sz w:val="22"/>
          <w:szCs w:val="22"/>
          <w:rtl/>
        </w:rPr>
        <w:t xml:space="preserve"> ويتم ذلك في كل من </w:t>
      </w:r>
      <w:hyperlink r:id="rId34" w:tooltip="بدائيات النوى" w:history="1">
        <w:r w:rsidRPr="002154CC">
          <w:rPr>
            <w:rStyle w:val="Hyperlink"/>
            <w:rFonts w:asciiTheme="minorBidi" w:hAnsiTheme="minorBidi" w:cstheme="minorBidi"/>
            <w:b/>
            <w:bCs/>
            <w:color w:val="000000" w:themeColor="text1"/>
            <w:sz w:val="22"/>
            <w:szCs w:val="22"/>
            <w:rtl/>
          </w:rPr>
          <w:t>بدائيات النوى</w:t>
        </w:r>
      </w:hyperlink>
      <w:r w:rsidRPr="002154CC">
        <w:rPr>
          <w:rFonts w:asciiTheme="minorBidi" w:hAnsiTheme="minorBidi" w:cstheme="minorBidi"/>
          <w:b/>
          <w:bCs/>
          <w:color w:val="000000" w:themeColor="text1"/>
          <w:sz w:val="22"/>
          <w:szCs w:val="22"/>
          <w:rtl/>
        </w:rPr>
        <w:t xml:space="preserve"> وفي </w:t>
      </w:r>
      <w:hyperlink r:id="rId35" w:tooltip="حقيقيات النواة" w:history="1">
        <w:r w:rsidRPr="002154CC">
          <w:rPr>
            <w:rStyle w:val="Hyperlink"/>
            <w:rFonts w:asciiTheme="minorBidi" w:hAnsiTheme="minorBidi" w:cstheme="minorBidi"/>
            <w:b/>
            <w:bCs/>
            <w:color w:val="000000" w:themeColor="text1"/>
            <w:sz w:val="22"/>
            <w:szCs w:val="22"/>
            <w:rtl/>
          </w:rPr>
          <w:t>حقيقيات النواة</w:t>
        </w:r>
      </w:hyperlink>
      <w:r w:rsidRPr="002154CC">
        <w:rPr>
          <w:rFonts w:asciiTheme="minorBidi" w:hAnsiTheme="minorBidi" w:cstheme="minorBidi"/>
          <w:b/>
          <w:bCs/>
          <w:color w:val="000000" w:themeColor="text1"/>
          <w:sz w:val="22"/>
          <w:szCs w:val="22"/>
          <w:rtl/>
        </w:rPr>
        <w:t>.</w:t>
      </w:r>
    </w:p>
    <w:p w:rsidR="002154CC" w:rsidRPr="002154CC" w:rsidRDefault="002154CC" w:rsidP="002154CC">
      <w:pPr>
        <w:pStyle w:val="NormalWeb"/>
        <w:bidi/>
        <w:rPr>
          <w:rFonts w:asciiTheme="minorBidi" w:hAnsiTheme="minorBidi" w:cstheme="minorBidi"/>
          <w:b/>
          <w:bCs/>
          <w:color w:val="000000" w:themeColor="text1"/>
        </w:rPr>
      </w:pPr>
      <w:r w:rsidRPr="002154CC">
        <w:rPr>
          <w:rFonts w:asciiTheme="minorBidi" w:hAnsiTheme="minorBidi" w:cstheme="minorBidi"/>
          <w:b/>
          <w:bCs/>
          <w:color w:val="000000" w:themeColor="text1"/>
          <w:rtl/>
        </w:rPr>
        <w:t xml:space="preserve">تعود أول ملاحظة للدنا في العلم الحديث للطبيب السويسري </w:t>
      </w:r>
      <w:hyperlink r:id="rId36" w:tooltip="فريدريك ميسـشر (الصفحة غير موجودة)" w:history="1">
        <w:r w:rsidRPr="002154CC">
          <w:rPr>
            <w:rStyle w:val="Hyperlink"/>
            <w:rFonts w:asciiTheme="minorBidi" w:hAnsiTheme="minorBidi" w:cstheme="minorBidi"/>
            <w:b/>
            <w:bCs/>
            <w:color w:val="000000" w:themeColor="text1"/>
            <w:rtl/>
          </w:rPr>
          <w:t>فريدريك ميسـشر</w:t>
        </w:r>
      </w:hyperlink>
      <w:r w:rsidRPr="002154CC">
        <w:rPr>
          <w:rFonts w:asciiTheme="minorBidi" w:hAnsiTheme="minorBidi" w:cstheme="minorBidi"/>
          <w:b/>
          <w:bCs/>
          <w:color w:val="000000" w:themeColor="text1"/>
          <w:rtl/>
        </w:rPr>
        <w:t xml:space="preserve"> في سنة 1869 عندما استطاع استخلاص مادة مجهرية من </w:t>
      </w:r>
      <w:hyperlink r:id="rId37" w:tooltip="قيح" w:history="1">
        <w:r w:rsidRPr="002154CC">
          <w:rPr>
            <w:rStyle w:val="Hyperlink"/>
            <w:rFonts w:asciiTheme="minorBidi" w:hAnsiTheme="minorBidi" w:cstheme="minorBidi"/>
            <w:b/>
            <w:bCs/>
            <w:color w:val="000000" w:themeColor="text1"/>
            <w:rtl/>
          </w:rPr>
          <w:t>القيح</w:t>
        </w:r>
      </w:hyperlink>
      <w:r w:rsidRPr="002154CC">
        <w:rPr>
          <w:rFonts w:asciiTheme="minorBidi" w:hAnsiTheme="minorBidi" w:cstheme="minorBidi"/>
          <w:b/>
          <w:bCs/>
          <w:color w:val="000000" w:themeColor="text1"/>
          <w:rtl/>
        </w:rPr>
        <w:t xml:space="preserve"> واسمها نووين (نيوكلين) بسبب وجودها داخل </w:t>
      </w:r>
      <w:hyperlink r:id="rId38" w:tooltip="نواة" w:history="1">
        <w:r w:rsidRPr="002154CC">
          <w:rPr>
            <w:rStyle w:val="Hyperlink"/>
            <w:rFonts w:asciiTheme="minorBidi" w:hAnsiTheme="minorBidi" w:cstheme="minorBidi"/>
            <w:b/>
            <w:bCs/>
            <w:color w:val="000000" w:themeColor="text1"/>
            <w:rtl/>
          </w:rPr>
          <w:t>النواة</w:t>
        </w:r>
      </w:hyperlink>
      <w:r w:rsidRPr="002154CC">
        <w:rPr>
          <w:rFonts w:asciiTheme="minorBidi" w:hAnsiTheme="minorBidi" w:cstheme="minorBidi"/>
          <w:b/>
          <w:bCs/>
          <w:color w:val="000000" w:themeColor="text1"/>
          <w:rtl/>
        </w:rPr>
        <w:t xml:space="preserve">. وفي سنة 1929 استطاع </w:t>
      </w:r>
      <w:hyperlink r:id="rId39" w:tooltip="فيبي ليفني (الصفحة غير موجودة)" w:history="1">
        <w:r w:rsidRPr="002154CC">
          <w:rPr>
            <w:rStyle w:val="Hyperlink"/>
            <w:rFonts w:asciiTheme="minorBidi" w:hAnsiTheme="minorBidi" w:cstheme="minorBidi"/>
            <w:b/>
            <w:bCs/>
            <w:color w:val="000000" w:themeColor="text1"/>
            <w:rtl/>
          </w:rPr>
          <w:t>فيبي ليفني</w:t>
        </w:r>
      </w:hyperlink>
      <w:r w:rsidRPr="002154CC">
        <w:rPr>
          <w:rFonts w:asciiTheme="minorBidi" w:hAnsiTheme="minorBidi" w:cstheme="minorBidi"/>
          <w:b/>
          <w:bCs/>
          <w:color w:val="000000" w:themeColor="text1"/>
          <w:rtl/>
        </w:rPr>
        <w:t xml:space="preserve"> من اكتشاف مكونات الوحدة الأساسية </w:t>
      </w:r>
      <w:hyperlink r:id="rId40" w:tooltip="دنا" w:history="1">
        <w:r w:rsidRPr="002154CC">
          <w:rPr>
            <w:rStyle w:val="Hyperlink"/>
            <w:rFonts w:asciiTheme="minorBidi" w:hAnsiTheme="minorBidi" w:cstheme="minorBidi"/>
            <w:b/>
            <w:bCs/>
            <w:color w:val="000000" w:themeColor="text1"/>
            <w:rtl/>
          </w:rPr>
          <w:t>للدنا</w:t>
        </w:r>
      </w:hyperlink>
      <w:r w:rsidRPr="002154CC">
        <w:rPr>
          <w:rFonts w:asciiTheme="minorBidi" w:hAnsiTheme="minorBidi" w:cstheme="minorBidi"/>
          <w:b/>
          <w:bCs/>
          <w:color w:val="000000" w:themeColor="text1"/>
          <w:rtl/>
        </w:rPr>
        <w:t xml:space="preserve"> وهي </w:t>
      </w:r>
      <w:hyperlink r:id="rId41" w:tooltip="النوويدات" w:history="1">
        <w:r w:rsidRPr="002154CC">
          <w:rPr>
            <w:rStyle w:val="Hyperlink"/>
            <w:rFonts w:asciiTheme="minorBidi" w:hAnsiTheme="minorBidi" w:cstheme="minorBidi"/>
            <w:b/>
            <w:bCs/>
            <w:color w:val="000000" w:themeColor="text1"/>
            <w:rtl/>
          </w:rPr>
          <w:t>النوويدات</w:t>
        </w:r>
      </w:hyperlink>
      <w:r w:rsidRPr="002154CC">
        <w:rPr>
          <w:rFonts w:asciiTheme="minorBidi" w:hAnsiTheme="minorBidi" w:cstheme="minorBidi"/>
          <w:b/>
          <w:bCs/>
          <w:color w:val="000000" w:themeColor="text1"/>
          <w:rtl/>
        </w:rPr>
        <w:t xml:space="preserve"> وبين أن الدنا ما هو إلا تكرار لهذه الوحدة.</w:t>
      </w:r>
    </w:p>
    <w:p w:rsidR="002154CC" w:rsidRPr="002154CC" w:rsidRDefault="002154CC" w:rsidP="002154CC">
      <w:pPr>
        <w:pStyle w:val="NormalWeb"/>
        <w:bidi/>
        <w:rPr>
          <w:rFonts w:asciiTheme="minorBidi" w:hAnsiTheme="minorBidi" w:cstheme="minorBidi"/>
          <w:b/>
          <w:bCs/>
          <w:color w:val="000000" w:themeColor="text1"/>
          <w:rtl/>
        </w:rPr>
      </w:pPr>
      <w:r w:rsidRPr="002154CC">
        <w:rPr>
          <w:rFonts w:asciiTheme="minorBidi" w:hAnsiTheme="minorBidi" w:cstheme="minorBidi"/>
          <w:b/>
          <w:bCs/>
          <w:color w:val="000000" w:themeColor="text1"/>
          <w:rtl/>
        </w:rPr>
        <w:t xml:space="preserve">في سنة 1943 أجرى </w:t>
      </w:r>
      <w:hyperlink r:id="rId42" w:tooltip="أوزوالد أفري (الصفحة غير موجودة)" w:history="1">
        <w:r w:rsidRPr="002154CC">
          <w:rPr>
            <w:rStyle w:val="Hyperlink"/>
            <w:rFonts w:asciiTheme="minorBidi" w:hAnsiTheme="minorBidi" w:cstheme="minorBidi"/>
            <w:b/>
            <w:bCs/>
            <w:color w:val="000000" w:themeColor="text1"/>
            <w:rtl/>
          </w:rPr>
          <w:t>أوزوالد أفري</w:t>
        </w:r>
      </w:hyperlink>
      <w:r w:rsidRPr="002154CC">
        <w:rPr>
          <w:rFonts w:asciiTheme="minorBidi" w:hAnsiTheme="minorBidi" w:cstheme="minorBidi"/>
          <w:b/>
          <w:bCs/>
          <w:color w:val="000000" w:themeColor="text1"/>
          <w:rtl/>
        </w:rPr>
        <w:t xml:space="preserve"> تجربة بمزج بكتيريا نيموكوكس (</w:t>
      </w:r>
      <w:r w:rsidRPr="002154CC">
        <w:rPr>
          <w:rFonts w:asciiTheme="minorBidi" w:hAnsiTheme="minorBidi" w:cstheme="minorBidi"/>
          <w:b/>
          <w:bCs/>
          <w:i/>
          <w:iCs/>
          <w:color w:val="000000" w:themeColor="text1"/>
        </w:rPr>
        <w:t>Pneumococcus</w:t>
      </w:r>
      <w:r w:rsidRPr="002154CC">
        <w:rPr>
          <w:rFonts w:asciiTheme="minorBidi" w:hAnsiTheme="minorBidi" w:cstheme="minorBidi"/>
          <w:b/>
          <w:bCs/>
          <w:color w:val="000000" w:themeColor="text1"/>
          <w:rtl/>
        </w:rPr>
        <w:t xml:space="preserve"> ) ميتة وتحمل خاصية السطح الناعم مع بكتيريا حية من نفس النوع ولكنها ذات سطح خشن. نتائج التجربة كانت انتقال خاصية السطح الخشن إلى البكتيريا ذات السطح الناعم. وسمي الدنا </w:t>
      </w:r>
      <w:r w:rsidRPr="002154CC">
        <w:rPr>
          <w:rFonts w:asciiTheme="minorBidi" w:hAnsiTheme="minorBidi" w:cstheme="minorBidi"/>
          <w:b/>
          <w:bCs/>
          <w:i/>
          <w:iCs/>
          <w:color w:val="000000" w:themeColor="text1"/>
          <w:rtl/>
        </w:rPr>
        <w:t>بالعامل الناقل</w:t>
      </w:r>
      <w:r w:rsidRPr="002154CC">
        <w:rPr>
          <w:rFonts w:asciiTheme="minorBidi" w:hAnsiTheme="minorBidi" w:cstheme="minorBidi"/>
          <w:b/>
          <w:bCs/>
          <w:color w:val="000000" w:themeColor="text1"/>
          <w:rtl/>
        </w:rPr>
        <w:t>.</w:t>
      </w:r>
    </w:p>
    <w:p w:rsidR="002154CC" w:rsidRDefault="002154CC" w:rsidP="002154CC">
      <w:pPr>
        <w:pStyle w:val="NormalWeb"/>
        <w:bidi/>
        <w:rPr>
          <w:rFonts w:asciiTheme="minorBidi" w:hAnsiTheme="minorBidi" w:cstheme="minorBidi"/>
          <w:b/>
          <w:bCs/>
          <w:color w:val="000000" w:themeColor="text1"/>
          <w:rtl/>
        </w:rPr>
      </w:pPr>
      <w:r w:rsidRPr="002154CC">
        <w:rPr>
          <w:rFonts w:asciiTheme="minorBidi" w:hAnsiTheme="minorBidi" w:cstheme="minorBidi"/>
          <w:b/>
          <w:bCs/>
          <w:color w:val="000000" w:themeColor="text1"/>
          <w:rtl/>
        </w:rPr>
        <w:t xml:space="preserve">و في سنة 1953 وبالاعتماد على الصور السينية المأخوذة بواسطة </w:t>
      </w:r>
      <w:hyperlink r:id="rId43" w:tooltip="روزاليند فرانكلين" w:history="1">
        <w:r w:rsidRPr="002154CC">
          <w:rPr>
            <w:rStyle w:val="Hyperlink"/>
            <w:rFonts w:asciiTheme="minorBidi" w:hAnsiTheme="minorBidi" w:cstheme="minorBidi"/>
            <w:b/>
            <w:bCs/>
            <w:color w:val="000000" w:themeColor="text1"/>
            <w:rtl/>
          </w:rPr>
          <w:t>روزاليند فرانكلين</w:t>
        </w:r>
      </w:hyperlink>
      <w:r w:rsidRPr="002154CC">
        <w:rPr>
          <w:rFonts w:asciiTheme="minorBidi" w:hAnsiTheme="minorBidi" w:cstheme="minorBidi"/>
          <w:b/>
          <w:bCs/>
          <w:color w:val="000000" w:themeColor="text1"/>
          <w:rtl/>
        </w:rPr>
        <w:t xml:space="preserve"> والمعلومات المتوفرة عن القواعد وطريقة ارتباطها ببعضها، طرح كل من </w:t>
      </w:r>
      <w:hyperlink r:id="rId44" w:tooltip="جيمس واتسون" w:history="1">
        <w:r w:rsidRPr="002154CC">
          <w:rPr>
            <w:rStyle w:val="Hyperlink"/>
            <w:rFonts w:asciiTheme="minorBidi" w:hAnsiTheme="minorBidi" w:cstheme="minorBidi"/>
            <w:b/>
            <w:bCs/>
            <w:color w:val="000000" w:themeColor="text1"/>
            <w:rtl/>
          </w:rPr>
          <w:t>جيمس واتسون</w:t>
        </w:r>
      </w:hyperlink>
      <w:r w:rsidRPr="002154CC">
        <w:rPr>
          <w:rFonts w:asciiTheme="minorBidi" w:hAnsiTheme="minorBidi" w:cstheme="minorBidi"/>
          <w:b/>
          <w:bCs/>
          <w:color w:val="000000" w:themeColor="text1"/>
          <w:rtl/>
        </w:rPr>
        <w:t xml:space="preserve"> </w:t>
      </w:r>
      <w:hyperlink r:id="rId45" w:tooltip="فرانسيس كريك" w:history="1">
        <w:r w:rsidRPr="002154CC">
          <w:rPr>
            <w:rStyle w:val="Hyperlink"/>
            <w:rFonts w:asciiTheme="minorBidi" w:hAnsiTheme="minorBidi" w:cstheme="minorBidi"/>
            <w:b/>
            <w:bCs/>
            <w:color w:val="000000" w:themeColor="text1"/>
            <w:rtl/>
          </w:rPr>
          <w:t>وفرانسيس كريك</w:t>
        </w:r>
      </w:hyperlink>
      <w:r w:rsidRPr="002154CC">
        <w:rPr>
          <w:rFonts w:asciiTheme="minorBidi" w:hAnsiTheme="minorBidi" w:cstheme="minorBidi"/>
          <w:b/>
          <w:bCs/>
          <w:color w:val="000000" w:themeColor="text1"/>
          <w:rtl/>
        </w:rPr>
        <w:t xml:space="preserve"> نموذجهما (اللولبي المزدوج)و نشروا تجاربهم في مجلة </w:t>
      </w:r>
      <w:hyperlink r:id="rId46" w:tooltip="مجلة ناتشر" w:history="1">
        <w:r w:rsidRPr="002154CC">
          <w:rPr>
            <w:rStyle w:val="Hyperlink"/>
            <w:rFonts w:asciiTheme="minorBidi" w:hAnsiTheme="minorBidi" w:cstheme="minorBidi"/>
            <w:b/>
            <w:bCs/>
            <w:color w:val="000000" w:themeColor="text1"/>
            <w:rtl/>
          </w:rPr>
          <w:t>الطبيعة</w:t>
        </w:r>
      </w:hyperlink>
      <w:r w:rsidRPr="002154CC">
        <w:rPr>
          <w:rFonts w:asciiTheme="minorBidi" w:hAnsiTheme="minorBidi" w:cstheme="minorBidi"/>
          <w:b/>
          <w:bCs/>
          <w:color w:val="000000" w:themeColor="text1"/>
          <w:rtl/>
        </w:rPr>
        <w:t xml:space="preserve">. وفي سنة 1957 وضح كريك العقيدة الأساسية لعلم الأحياء الجزيئي ووضح العلاقة ما بين الدنا </w:t>
      </w:r>
      <w:hyperlink r:id="rId47" w:tooltip="رنا" w:history="1">
        <w:r w:rsidRPr="002154CC">
          <w:rPr>
            <w:rStyle w:val="Hyperlink"/>
            <w:rFonts w:asciiTheme="minorBidi" w:hAnsiTheme="minorBidi" w:cstheme="minorBidi"/>
            <w:b/>
            <w:bCs/>
            <w:color w:val="000000" w:themeColor="text1"/>
            <w:rtl/>
          </w:rPr>
          <w:t>والرنا</w:t>
        </w:r>
      </w:hyperlink>
      <w:r w:rsidRPr="002154CC">
        <w:rPr>
          <w:rFonts w:asciiTheme="minorBidi" w:hAnsiTheme="minorBidi" w:cstheme="minorBidi"/>
          <w:b/>
          <w:bCs/>
          <w:color w:val="000000" w:themeColor="text1"/>
          <w:rtl/>
        </w:rPr>
        <w:t xml:space="preserve"> </w:t>
      </w:r>
      <w:hyperlink r:id="rId48" w:tooltip="بروتينات" w:history="1">
        <w:r w:rsidRPr="002154CC">
          <w:rPr>
            <w:rStyle w:val="Hyperlink"/>
            <w:rFonts w:asciiTheme="minorBidi" w:hAnsiTheme="minorBidi" w:cstheme="minorBidi"/>
            <w:b/>
            <w:bCs/>
            <w:color w:val="000000" w:themeColor="text1"/>
            <w:rtl/>
          </w:rPr>
          <w:t>والبروتينات</w:t>
        </w:r>
      </w:hyperlink>
      <w:r w:rsidRPr="002154CC">
        <w:rPr>
          <w:rFonts w:asciiTheme="minorBidi" w:hAnsiTheme="minorBidi" w:cstheme="minorBidi"/>
          <w:b/>
          <w:bCs/>
          <w:color w:val="000000" w:themeColor="text1"/>
          <w:rtl/>
        </w:rPr>
        <w:t xml:space="preserve">. وبين كريك لاحقا أن </w:t>
      </w:r>
      <w:hyperlink r:id="rId49" w:tooltip="كودونات" w:history="1">
        <w:r w:rsidRPr="002154CC">
          <w:rPr>
            <w:rStyle w:val="Hyperlink"/>
            <w:rFonts w:asciiTheme="minorBidi" w:hAnsiTheme="minorBidi" w:cstheme="minorBidi"/>
            <w:b/>
            <w:bCs/>
            <w:color w:val="000000" w:themeColor="text1"/>
            <w:rtl/>
          </w:rPr>
          <w:t>الكودونات</w:t>
        </w:r>
      </w:hyperlink>
      <w:r w:rsidRPr="002154CC">
        <w:rPr>
          <w:rFonts w:asciiTheme="minorBidi" w:hAnsiTheme="minorBidi" w:cstheme="minorBidi"/>
          <w:b/>
          <w:bCs/>
          <w:color w:val="000000" w:themeColor="text1"/>
          <w:rtl/>
        </w:rPr>
        <w:t xml:space="preserve"> تتكون من 3 قواعد مما ساعد علماء آخرين على فك الشيفرة الوراثية وتحديد الكودونات المشفرة للأحماض الأمينية. وفي سنة 1958 أوضح العالمان ميليسون وستال طريقة </w:t>
      </w:r>
      <w:hyperlink r:id="rId50" w:tooltip="تناسخ الدنا" w:history="1">
        <w:r w:rsidRPr="002154CC">
          <w:rPr>
            <w:rStyle w:val="Hyperlink"/>
            <w:rFonts w:asciiTheme="minorBidi" w:hAnsiTheme="minorBidi" w:cstheme="minorBidi"/>
            <w:b/>
            <w:bCs/>
            <w:color w:val="000000" w:themeColor="text1"/>
            <w:rtl/>
          </w:rPr>
          <w:t>تناسخ الدنا</w:t>
        </w:r>
      </w:hyperlink>
      <w:r w:rsidRPr="002154CC">
        <w:rPr>
          <w:rFonts w:asciiTheme="minorBidi" w:hAnsiTheme="minorBidi" w:cstheme="minorBidi"/>
          <w:b/>
          <w:bCs/>
          <w:color w:val="000000" w:themeColor="text1"/>
          <w:rtl/>
        </w:rPr>
        <w:t xml:space="preserve"> ووصفاها بالشبه محافظة. حصل واتسون وكريك وموريس على </w:t>
      </w:r>
      <w:hyperlink r:id="rId51" w:tooltip="جائزة نوبل" w:history="1">
        <w:r w:rsidRPr="002154CC">
          <w:rPr>
            <w:rStyle w:val="Hyperlink"/>
            <w:rFonts w:asciiTheme="minorBidi" w:hAnsiTheme="minorBidi" w:cstheme="minorBidi"/>
            <w:b/>
            <w:bCs/>
            <w:color w:val="000000" w:themeColor="text1"/>
            <w:rtl/>
          </w:rPr>
          <w:t>جائزة نوبل</w:t>
        </w:r>
      </w:hyperlink>
      <w:r w:rsidRPr="002154CC">
        <w:rPr>
          <w:rFonts w:asciiTheme="minorBidi" w:hAnsiTheme="minorBidi" w:cstheme="minorBidi"/>
          <w:b/>
          <w:bCs/>
          <w:color w:val="000000" w:themeColor="text1"/>
          <w:rtl/>
        </w:rPr>
        <w:t xml:space="preserve"> في الطب لاكتشافاتهم في هذا الحقل في سنة 1962</w:t>
      </w:r>
      <w:r>
        <w:rPr>
          <w:rFonts w:asciiTheme="minorBidi" w:hAnsiTheme="minorBidi" w:cstheme="minorBidi" w:hint="cs"/>
          <w:b/>
          <w:bCs/>
          <w:color w:val="000000" w:themeColor="text1"/>
          <w:rtl/>
        </w:rPr>
        <w:t>.</w:t>
      </w:r>
    </w:p>
    <w:p w:rsidR="002739A6" w:rsidRPr="00FF4B22" w:rsidRDefault="004D1971" w:rsidP="00FF4B22">
      <w:pPr>
        <w:tabs>
          <w:tab w:val="left" w:pos="142"/>
        </w:tabs>
        <w:spacing w:before="100" w:beforeAutospacing="1" w:after="100" w:afterAutospacing="1"/>
        <w:ind w:left="-142" w:right="-858"/>
        <w:jc w:val="right"/>
        <w:rPr>
          <w:rFonts w:ascii="Segoe UI" w:hAnsi="Segoe UI" w:cs="Segoe UI"/>
          <w:b/>
          <w:bCs/>
          <w:color w:val="1F497D" w:themeColor="text2"/>
          <w:sz w:val="24"/>
          <w:szCs w:val="24"/>
        </w:rPr>
      </w:pPr>
      <w:r w:rsidRPr="004D1971">
        <w:rPr>
          <w:rFonts w:ascii="Segoe UI" w:hAnsi="Segoe UI" w:cs="Segoe UI"/>
          <w:b/>
          <w:bCs/>
          <w:noProof/>
          <w:color w:val="1F497D" w:themeColor="text2"/>
          <w:sz w:val="32"/>
          <w:szCs w:val="32"/>
        </w:rPr>
        <w:pict>
          <v:roundrect id="_x0000_s1048" style="position:absolute;left:0;text-align:left;margin-left:-57.8pt;margin-top:6.7pt;width:178pt;height:148.85pt;z-index:251675648" arcsize="10923f" filled="f" stroked="f">
            <v:textbox>
              <w:txbxContent>
                <w:p w:rsidR="00EA672C" w:rsidRDefault="00EA672C"/>
              </w:txbxContent>
            </v:textbox>
          </v:roundrect>
        </w:pict>
      </w:r>
      <w:r w:rsidRPr="004D1971">
        <w:rPr>
          <w:rFonts w:ascii="Segoe UI" w:hAnsi="Segoe UI" w:cs="Segoe UI"/>
          <w:b/>
          <w:bCs/>
          <w:noProof/>
          <w:color w:val="1F497D" w:themeColor="text2"/>
          <w:sz w:val="32"/>
          <w:szCs w:val="32"/>
        </w:rPr>
        <w:pict>
          <v:roundrect id="_x0000_s1051" style="position:absolute;left:0;text-align:left;margin-left:310.65pt;margin-top:10.75pt;width:178pt;height:148.85pt;z-index:251678720" arcsize="10923f" filled="f" stroked="f">
            <v:textbox>
              <w:txbxContent>
                <w:p w:rsidR="00EA672C" w:rsidRDefault="00EA672C"/>
              </w:txbxContent>
            </v:textbox>
          </v:roundrect>
        </w:pict>
      </w:r>
    </w:p>
    <w:sectPr w:rsidR="002739A6" w:rsidRPr="00FF4B22" w:rsidSect="004666AE">
      <w:headerReference w:type="even" r:id="rId52"/>
      <w:headerReference w:type="default" r:id="rId53"/>
      <w:footerReference w:type="even" r:id="rId54"/>
      <w:footerReference w:type="default" r:id="rId55"/>
      <w:headerReference w:type="first" r:id="rId56"/>
      <w:footerReference w:type="first" r:id="rId57"/>
      <w:pgSz w:w="12240" w:h="15840"/>
      <w:pgMar w:top="1440" w:right="1800" w:bottom="1440" w:left="1701" w:header="708" w:footer="708" w:gutter="0"/>
      <w:pgBorders w:offsetFrom="page">
        <w:top w:val="threeDEngrave" w:sz="24" w:space="24" w:color="948A54" w:themeColor="background2" w:themeShade="80"/>
        <w:left w:val="threeDEngrave" w:sz="24" w:space="24" w:color="948A54" w:themeColor="background2" w:themeShade="80"/>
        <w:bottom w:val="threeDEmboss" w:sz="24" w:space="24" w:color="948A54" w:themeColor="background2" w:themeShade="80"/>
        <w:right w:val="threeDEmboss" w:sz="24" w:space="24" w:color="948A54" w:themeColor="background2"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510" w:rsidRDefault="000D1510" w:rsidP="000F294A">
      <w:pPr>
        <w:spacing w:after="0" w:line="240" w:lineRule="auto"/>
      </w:pPr>
      <w:r>
        <w:separator/>
      </w:r>
    </w:p>
  </w:endnote>
  <w:endnote w:type="continuationSeparator" w:id="1">
    <w:p w:rsidR="000D1510" w:rsidRDefault="000D1510" w:rsidP="000F29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udir MT">
    <w:panose1 w:val="00000000000000000000"/>
    <w:charset w:val="B2"/>
    <w:family w:val="auto"/>
    <w:pitch w:val="variable"/>
    <w:sig w:usb0="00002001" w:usb1="00000000" w:usb2="00000000" w:usb3="00000000" w:csb0="00000040" w:csb1="00000000"/>
  </w:font>
  <w:font w:name="Broadway">
    <w:panose1 w:val="04040905080B02020502"/>
    <w:charset w:val="00"/>
    <w:family w:val="decorativ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Hesham AlSharq">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94A" w:rsidRDefault="000F29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94A" w:rsidRDefault="000F294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94A" w:rsidRDefault="000F29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510" w:rsidRDefault="000D1510" w:rsidP="000F294A">
      <w:pPr>
        <w:spacing w:after="0" w:line="240" w:lineRule="auto"/>
      </w:pPr>
      <w:r>
        <w:separator/>
      </w:r>
    </w:p>
  </w:footnote>
  <w:footnote w:type="continuationSeparator" w:id="1">
    <w:p w:rsidR="000D1510" w:rsidRDefault="000D1510" w:rsidP="000F29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94A" w:rsidRDefault="004D197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18157" o:spid="_x0000_s2050" type="#_x0000_t136" style="position:absolute;margin-left:0;margin-top:0;width:348.05pt;height:261pt;rotation:315;z-index:-251654144;mso-position-horizontal:center;mso-position-horizontal-relative:margin;mso-position-vertical:center;mso-position-vertical-relative:margin" o:allowincell="f" fillcolor="silver" stroked="f">
          <v:fill opacity=".5"/>
          <v:textpath style="font-family:&quot;Calibri&quot;;font-size:1pt" string="الترجمة"/>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94A" w:rsidRDefault="004D197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18158" o:spid="_x0000_s2051" type="#_x0000_t136" style="position:absolute;margin-left:0;margin-top:0;width:348.05pt;height:261pt;rotation:315;z-index:-251652096;mso-position-horizontal:center;mso-position-horizontal-relative:margin;mso-position-vertical:center;mso-position-vertical-relative:margin" o:allowincell="f" fillcolor="silver" stroked="f">
          <v:fill opacity=".5"/>
          <v:textpath style="font-family:&quot;Calibri&quot;;font-size:1pt" string="الترجمة"/>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94A" w:rsidRDefault="004D197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18156" o:spid="_x0000_s2049" type="#_x0000_t136" style="position:absolute;margin-left:0;margin-top:0;width:348.05pt;height:261pt;rotation:315;z-index:-251656192;mso-position-horizontal:center;mso-position-horizontal-relative:margin;mso-position-vertical:center;mso-position-vertical-relative:margin" o:allowincell="f" fillcolor="silver" stroked="f">
          <v:fill opacity=".5"/>
          <v:textpath style="font-family:&quot;Calibri&quot;;font-size:1pt" string="الترجمة"/>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95pt;height:12.95pt" o:bullet="t">
        <v:imagedata r:id="rId1" o:title="BD21304_"/>
      </v:shape>
    </w:pict>
  </w:numPicBullet>
  <w:numPicBullet w:numPicBulletId="1">
    <w:pict>
      <v:shape id="_x0000_i1029" type="#_x0000_t75" style="width:11.35pt;height:11.35pt" o:bullet="t">
        <v:imagedata r:id="rId2" o:title="BD14981_"/>
      </v:shape>
    </w:pict>
  </w:numPicBullet>
  <w:abstractNum w:abstractNumId="0">
    <w:nsid w:val="206B647B"/>
    <w:multiLevelType w:val="hybridMultilevel"/>
    <w:tmpl w:val="2130A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6209E3"/>
    <w:multiLevelType w:val="hybridMultilevel"/>
    <w:tmpl w:val="0BAAF77A"/>
    <w:lvl w:ilvl="0" w:tplc="2F1EF474">
      <w:start w:val="1"/>
      <w:numFmt w:val="bullet"/>
      <w:lvlText w:val=""/>
      <w:lvlPicBulletId w:val="0"/>
      <w:lvlJc w:val="left"/>
      <w:pPr>
        <w:ind w:left="9150" w:hanging="360"/>
      </w:pPr>
      <w:rPr>
        <w:rFonts w:ascii="Symbol" w:hAnsi="Symbol" w:hint="default"/>
        <w:color w:val="auto"/>
      </w:rPr>
    </w:lvl>
    <w:lvl w:ilvl="1" w:tplc="04090003" w:tentative="1">
      <w:start w:val="1"/>
      <w:numFmt w:val="bullet"/>
      <w:lvlText w:val="o"/>
      <w:lvlJc w:val="left"/>
      <w:pPr>
        <w:ind w:left="9870" w:hanging="360"/>
      </w:pPr>
      <w:rPr>
        <w:rFonts w:ascii="Courier New" w:hAnsi="Courier New" w:cs="Courier New" w:hint="default"/>
      </w:rPr>
    </w:lvl>
    <w:lvl w:ilvl="2" w:tplc="04090005" w:tentative="1">
      <w:start w:val="1"/>
      <w:numFmt w:val="bullet"/>
      <w:lvlText w:val=""/>
      <w:lvlJc w:val="left"/>
      <w:pPr>
        <w:ind w:left="10590" w:hanging="360"/>
      </w:pPr>
      <w:rPr>
        <w:rFonts w:ascii="Wingdings" w:hAnsi="Wingdings" w:hint="default"/>
      </w:rPr>
    </w:lvl>
    <w:lvl w:ilvl="3" w:tplc="04090001" w:tentative="1">
      <w:start w:val="1"/>
      <w:numFmt w:val="bullet"/>
      <w:lvlText w:val=""/>
      <w:lvlJc w:val="left"/>
      <w:pPr>
        <w:ind w:left="11310" w:hanging="360"/>
      </w:pPr>
      <w:rPr>
        <w:rFonts w:ascii="Symbol" w:hAnsi="Symbol" w:hint="default"/>
      </w:rPr>
    </w:lvl>
    <w:lvl w:ilvl="4" w:tplc="04090003" w:tentative="1">
      <w:start w:val="1"/>
      <w:numFmt w:val="bullet"/>
      <w:lvlText w:val="o"/>
      <w:lvlJc w:val="left"/>
      <w:pPr>
        <w:ind w:left="12030" w:hanging="360"/>
      </w:pPr>
      <w:rPr>
        <w:rFonts w:ascii="Courier New" w:hAnsi="Courier New" w:cs="Courier New" w:hint="default"/>
      </w:rPr>
    </w:lvl>
    <w:lvl w:ilvl="5" w:tplc="04090005" w:tentative="1">
      <w:start w:val="1"/>
      <w:numFmt w:val="bullet"/>
      <w:lvlText w:val=""/>
      <w:lvlJc w:val="left"/>
      <w:pPr>
        <w:ind w:left="12750" w:hanging="360"/>
      </w:pPr>
      <w:rPr>
        <w:rFonts w:ascii="Wingdings" w:hAnsi="Wingdings" w:hint="default"/>
      </w:rPr>
    </w:lvl>
    <w:lvl w:ilvl="6" w:tplc="04090001" w:tentative="1">
      <w:start w:val="1"/>
      <w:numFmt w:val="bullet"/>
      <w:lvlText w:val=""/>
      <w:lvlJc w:val="left"/>
      <w:pPr>
        <w:ind w:left="13470" w:hanging="360"/>
      </w:pPr>
      <w:rPr>
        <w:rFonts w:ascii="Symbol" w:hAnsi="Symbol" w:hint="default"/>
      </w:rPr>
    </w:lvl>
    <w:lvl w:ilvl="7" w:tplc="04090003" w:tentative="1">
      <w:start w:val="1"/>
      <w:numFmt w:val="bullet"/>
      <w:lvlText w:val="o"/>
      <w:lvlJc w:val="left"/>
      <w:pPr>
        <w:ind w:left="14190" w:hanging="360"/>
      </w:pPr>
      <w:rPr>
        <w:rFonts w:ascii="Courier New" w:hAnsi="Courier New" w:cs="Courier New" w:hint="default"/>
      </w:rPr>
    </w:lvl>
    <w:lvl w:ilvl="8" w:tplc="04090005" w:tentative="1">
      <w:start w:val="1"/>
      <w:numFmt w:val="bullet"/>
      <w:lvlText w:val=""/>
      <w:lvlJc w:val="left"/>
      <w:pPr>
        <w:ind w:left="14910" w:hanging="360"/>
      </w:pPr>
      <w:rPr>
        <w:rFonts w:ascii="Wingdings" w:hAnsi="Wingdings" w:hint="default"/>
      </w:rPr>
    </w:lvl>
  </w:abstractNum>
  <w:abstractNum w:abstractNumId="2">
    <w:nsid w:val="7AA735EF"/>
    <w:multiLevelType w:val="hybridMultilevel"/>
    <w:tmpl w:val="2E2220D0"/>
    <w:lvl w:ilvl="0" w:tplc="2F1EF474">
      <w:start w:val="1"/>
      <w:numFmt w:val="bullet"/>
      <w:lvlText w:val=""/>
      <w:lvlPicBulletId w:val="0"/>
      <w:lvlJc w:val="left"/>
      <w:pPr>
        <w:tabs>
          <w:tab w:val="num" w:pos="720"/>
        </w:tabs>
        <w:ind w:left="720" w:hanging="360"/>
      </w:pPr>
      <w:rPr>
        <w:rFonts w:ascii="Symbol" w:hAnsi="Symbol" w:hint="default"/>
        <w:color w:val="auto"/>
      </w:rPr>
    </w:lvl>
    <w:lvl w:ilvl="1" w:tplc="2F1EF474">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hdrShapeDefaults>
    <o:shapedefaults v:ext="edit" spidmax="5122">
      <o:colormenu v:ext="edit" fillcolor="none" strokecolor="none"/>
    </o:shapedefaults>
    <o:shapelayout v:ext="edit">
      <o:idmap v:ext="edit" data="2"/>
    </o:shapelayout>
  </w:hdrShapeDefaults>
  <w:footnotePr>
    <w:footnote w:id="0"/>
    <w:footnote w:id="1"/>
  </w:footnotePr>
  <w:endnotePr>
    <w:endnote w:id="0"/>
    <w:endnote w:id="1"/>
  </w:endnotePr>
  <w:compat/>
  <w:rsids>
    <w:rsidRoot w:val="000F294A"/>
    <w:rsid w:val="000D1510"/>
    <w:rsid w:val="000F294A"/>
    <w:rsid w:val="00103337"/>
    <w:rsid w:val="002154CC"/>
    <w:rsid w:val="002739A6"/>
    <w:rsid w:val="002F1BAB"/>
    <w:rsid w:val="003301F1"/>
    <w:rsid w:val="004666AE"/>
    <w:rsid w:val="004917B2"/>
    <w:rsid w:val="004D1971"/>
    <w:rsid w:val="00744DD8"/>
    <w:rsid w:val="0079343A"/>
    <w:rsid w:val="00844EC8"/>
    <w:rsid w:val="008A6387"/>
    <w:rsid w:val="009951AD"/>
    <w:rsid w:val="00B43501"/>
    <w:rsid w:val="00C33CC2"/>
    <w:rsid w:val="00EA672C"/>
    <w:rsid w:val="00EF6041"/>
    <w:rsid w:val="00F81F4E"/>
    <w:rsid w:val="00FF4B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E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F294A"/>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F294A"/>
  </w:style>
  <w:style w:type="paragraph" w:styleId="Footer">
    <w:name w:val="footer"/>
    <w:basedOn w:val="Normal"/>
    <w:link w:val="FooterChar"/>
    <w:uiPriority w:val="99"/>
    <w:semiHidden/>
    <w:unhideWhenUsed/>
    <w:rsid w:val="000F294A"/>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0F294A"/>
  </w:style>
  <w:style w:type="paragraph" w:styleId="BalloonText">
    <w:name w:val="Balloon Text"/>
    <w:basedOn w:val="Normal"/>
    <w:link w:val="BalloonTextChar"/>
    <w:uiPriority w:val="99"/>
    <w:semiHidden/>
    <w:unhideWhenUsed/>
    <w:rsid w:val="000F2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94A"/>
    <w:rPr>
      <w:rFonts w:ascii="Tahoma" w:hAnsi="Tahoma" w:cs="Tahoma"/>
      <w:sz w:val="16"/>
      <w:szCs w:val="16"/>
    </w:rPr>
  </w:style>
  <w:style w:type="character" w:customStyle="1" w:styleId="shorttext1">
    <w:name w:val="short_text1"/>
    <w:basedOn w:val="DefaultParagraphFont"/>
    <w:rsid w:val="000F294A"/>
    <w:rPr>
      <w:sz w:val="31"/>
      <w:szCs w:val="31"/>
    </w:rPr>
  </w:style>
  <w:style w:type="character" w:customStyle="1" w:styleId="mediumtext1">
    <w:name w:val="medium_text1"/>
    <w:basedOn w:val="DefaultParagraphFont"/>
    <w:rsid w:val="0079343A"/>
    <w:rPr>
      <w:sz w:val="26"/>
      <w:szCs w:val="26"/>
    </w:rPr>
  </w:style>
  <w:style w:type="paragraph" w:styleId="ListParagraph">
    <w:name w:val="List Paragraph"/>
    <w:basedOn w:val="Normal"/>
    <w:uiPriority w:val="34"/>
    <w:qFormat/>
    <w:rsid w:val="00FF4B22"/>
    <w:pPr>
      <w:ind w:left="720"/>
      <w:contextualSpacing/>
    </w:pPr>
  </w:style>
  <w:style w:type="character" w:styleId="LineNumber">
    <w:name w:val="line number"/>
    <w:basedOn w:val="DefaultParagraphFont"/>
    <w:uiPriority w:val="99"/>
    <w:semiHidden/>
    <w:unhideWhenUsed/>
    <w:rsid w:val="002739A6"/>
  </w:style>
  <w:style w:type="character" w:styleId="Hyperlink">
    <w:name w:val="Hyperlink"/>
    <w:basedOn w:val="DefaultParagraphFont"/>
    <w:uiPriority w:val="99"/>
    <w:semiHidden/>
    <w:unhideWhenUsed/>
    <w:rsid w:val="002154CC"/>
    <w:rPr>
      <w:strike w:val="0"/>
      <w:dstrike w:val="0"/>
      <w:color w:val="0000FF"/>
      <w:u w:val="none"/>
      <w:effect w:val="none"/>
    </w:rPr>
  </w:style>
  <w:style w:type="paragraph" w:styleId="NormalWeb">
    <w:name w:val="Normal (Web)"/>
    <w:basedOn w:val="Normal"/>
    <w:uiPriority w:val="99"/>
    <w:semiHidden/>
    <w:unhideWhenUsed/>
    <w:rsid w:val="002154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en">
    <w:name w:val="spanen"/>
    <w:basedOn w:val="DefaultParagraphFont"/>
    <w:rsid w:val="002154CC"/>
  </w:style>
</w:styles>
</file>

<file path=word/webSettings.xml><?xml version="1.0" encoding="utf-8"?>
<w:webSettings xmlns:r="http://schemas.openxmlformats.org/officeDocument/2006/relationships" xmlns:w="http://schemas.openxmlformats.org/wordprocessingml/2006/main">
  <w:divs>
    <w:div w:id="911354304">
      <w:bodyDiv w:val="1"/>
      <w:marLeft w:val="0"/>
      <w:marRight w:val="0"/>
      <w:marTop w:val="0"/>
      <w:marBottom w:val="0"/>
      <w:divBdr>
        <w:top w:val="none" w:sz="0" w:space="0" w:color="auto"/>
        <w:left w:val="none" w:sz="0" w:space="0" w:color="auto"/>
        <w:bottom w:val="none" w:sz="0" w:space="0" w:color="auto"/>
        <w:right w:val="none" w:sz="0" w:space="0" w:color="auto"/>
      </w:divBdr>
      <w:divsChild>
        <w:div w:id="1274165226">
          <w:marLeft w:val="0"/>
          <w:marRight w:val="0"/>
          <w:marTop w:val="0"/>
          <w:marBottom w:val="0"/>
          <w:divBdr>
            <w:top w:val="none" w:sz="0" w:space="0" w:color="auto"/>
            <w:left w:val="none" w:sz="0" w:space="0" w:color="auto"/>
            <w:bottom w:val="none" w:sz="0" w:space="0" w:color="auto"/>
            <w:right w:val="none" w:sz="0" w:space="0" w:color="auto"/>
          </w:divBdr>
          <w:divsChild>
            <w:div w:id="509873945">
              <w:marLeft w:val="0"/>
              <w:marRight w:val="0"/>
              <w:marTop w:val="0"/>
              <w:marBottom w:val="0"/>
              <w:divBdr>
                <w:top w:val="none" w:sz="0" w:space="0" w:color="auto"/>
                <w:left w:val="none" w:sz="0" w:space="0" w:color="auto"/>
                <w:bottom w:val="none" w:sz="0" w:space="0" w:color="auto"/>
                <w:right w:val="none" w:sz="0" w:space="0" w:color="auto"/>
              </w:divBdr>
              <w:divsChild>
                <w:div w:id="1941133262">
                  <w:marLeft w:val="0"/>
                  <w:marRight w:val="0"/>
                  <w:marTop w:val="0"/>
                  <w:marBottom w:val="0"/>
                  <w:divBdr>
                    <w:top w:val="none" w:sz="0" w:space="0" w:color="auto"/>
                    <w:left w:val="none" w:sz="0" w:space="0" w:color="auto"/>
                    <w:bottom w:val="none" w:sz="0" w:space="0" w:color="auto"/>
                    <w:right w:val="none" w:sz="0" w:space="0" w:color="auto"/>
                  </w:divBdr>
                  <w:divsChild>
                    <w:div w:id="3913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306226">
      <w:bodyDiv w:val="1"/>
      <w:marLeft w:val="0"/>
      <w:marRight w:val="0"/>
      <w:marTop w:val="0"/>
      <w:marBottom w:val="0"/>
      <w:divBdr>
        <w:top w:val="none" w:sz="0" w:space="0" w:color="auto"/>
        <w:left w:val="none" w:sz="0" w:space="0" w:color="auto"/>
        <w:bottom w:val="none" w:sz="0" w:space="0" w:color="auto"/>
        <w:right w:val="none" w:sz="0" w:space="0" w:color="auto"/>
      </w:divBdr>
      <w:divsChild>
        <w:div w:id="1948611435">
          <w:marLeft w:val="0"/>
          <w:marRight w:val="0"/>
          <w:marTop w:val="0"/>
          <w:marBottom w:val="0"/>
          <w:divBdr>
            <w:top w:val="none" w:sz="0" w:space="0" w:color="auto"/>
            <w:left w:val="none" w:sz="0" w:space="0" w:color="auto"/>
            <w:bottom w:val="none" w:sz="0" w:space="0" w:color="auto"/>
            <w:right w:val="none" w:sz="0" w:space="0" w:color="auto"/>
          </w:divBdr>
          <w:divsChild>
            <w:div w:id="835347035">
              <w:marLeft w:val="0"/>
              <w:marRight w:val="0"/>
              <w:marTop w:val="0"/>
              <w:marBottom w:val="0"/>
              <w:divBdr>
                <w:top w:val="none" w:sz="0" w:space="0" w:color="auto"/>
                <w:left w:val="none" w:sz="0" w:space="0" w:color="auto"/>
                <w:bottom w:val="none" w:sz="0" w:space="0" w:color="auto"/>
                <w:right w:val="none" w:sz="0" w:space="0" w:color="auto"/>
              </w:divBdr>
              <w:divsChild>
                <w:div w:id="1516075334">
                  <w:marLeft w:val="0"/>
                  <w:marRight w:val="0"/>
                  <w:marTop w:val="0"/>
                  <w:marBottom w:val="0"/>
                  <w:divBdr>
                    <w:top w:val="none" w:sz="0" w:space="0" w:color="auto"/>
                    <w:left w:val="none" w:sz="0" w:space="0" w:color="auto"/>
                    <w:bottom w:val="none" w:sz="0" w:space="0" w:color="auto"/>
                    <w:right w:val="none" w:sz="0" w:space="0" w:color="auto"/>
                  </w:divBdr>
                  <w:divsChild>
                    <w:div w:id="11951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hyperlink" Target="http://ar.wikipedia.org/wiki/%D9%85%D9%88%D8%B1%D8%AB%D8%A9" TargetMode="External"/><Relationship Id="rId26" Type="http://schemas.openxmlformats.org/officeDocument/2006/relationships/hyperlink" Target="http://ar.wikipedia.org/w/index.php?title=%D8%B1%D8%A7%D8%A8%D8%B7%D8%A9_%D8%A7%D8%B3%D8%AA%D9%8A%D8%B1%D9%8A%D8%A9&amp;action=edit&amp;redlink=1" TargetMode="External"/><Relationship Id="rId39" Type="http://schemas.openxmlformats.org/officeDocument/2006/relationships/hyperlink" Target="http://ar.wikipedia.org/w/index.php?title=%D9%81%D9%8A%D8%A8%D9%8A_%D9%84%D9%8A%D9%81%D9%86%D9%8A&amp;action=edit&amp;redlink=1" TargetMode="External"/><Relationship Id="rId21" Type="http://schemas.openxmlformats.org/officeDocument/2006/relationships/hyperlink" Target="http://ar.wikipedia.org/w/index.php?title=%D9%85%D8%AC%D9%85%D9%88%D8%B9%D8%A9_%D9%81%D9%88%D8%B3%D9%81%D8%A7%D8%AA&amp;action=edit&amp;redlink=1" TargetMode="External"/><Relationship Id="rId34" Type="http://schemas.openxmlformats.org/officeDocument/2006/relationships/hyperlink" Target="http://ar.wikipedia.org/wiki/%D8%A8%D8%AF%D8%A7%D8%A6%D9%8A%D8%A7%D8%AA_%D8%A7%D9%84%D9%86%D9%88%D9%89" TargetMode="External"/><Relationship Id="rId42" Type="http://schemas.openxmlformats.org/officeDocument/2006/relationships/hyperlink" Target="http://ar.wikipedia.org/w/index.php?title=%D8%A3%D9%88%D8%B2%D9%88%D8%A7%D9%84%D8%AF_%D8%A3%D9%81%D8%B1%D9%8A&amp;action=edit&amp;redlink=1" TargetMode="External"/><Relationship Id="rId47" Type="http://schemas.openxmlformats.org/officeDocument/2006/relationships/hyperlink" Target="http://ar.wikipedia.org/wiki/%D8%B1%D9%86%D8%A7" TargetMode="External"/><Relationship Id="rId50" Type="http://schemas.openxmlformats.org/officeDocument/2006/relationships/hyperlink" Target="http://ar.wikipedia.org/wiki/%D8%AA%D9%86%D8%A7%D8%B3%D8%AE_%D8%A7%D9%84%D8%AF%D9%86%D8%A7" TargetMode="External"/><Relationship Id="rId55" Type="http://schemas.openxmlformats.org/officeDocument/2006/relationships/footer" Target="footer2.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ar.wikipedia.org/wiki/%D8%A7%D9%84%D8%AD%D9%85%D8%B6_%D8%A7%D9%84%D8%B1%D9%8A%D8%A8%D9%8A_%D8%A7%D9%84%D9%86%D9%88%D9%88%D9%8A" TargetMode="External"/><Relationship Id="rId25" Type="http://schemas.openxmlformats.org/officeDocument/2006/relationships/hyperlink" Target="http://ar.wikipedia.org/wiki/%D8%B1%D8%A7%D8%A8%D8%B7%D8%A9_%D8%AA%D8%B3%D8%A7%D9%87%D9%85%D9%8A%D8%A9" TargetMode="External"/><Relationship Id="rId33" Type="http://schemas.openxmlformats.org/officeDocument/2006/relationships/hyperlink" Target="http://ar.wikipedia.org/wiki/%D8%A7%D9%84%D8%B5%D8%A8%D8%BA%D9%8A%D8%A7%D8%AA" TargetMode="External"/><Relationship Id="rId38" Type="http://schemas.openxmlformats.org/officeDocument/2006/relationships/hyperlink" Target="http://ar.wikipedia.org/wiki/%D9%86%D9%88%D8%A7%D8%A9" TargetMode="External"/><Relationship Id="rId46" Type="http://schemas.openxmlformats.org/officeDocument/2006/relationships/hyperlink" Target="http://ar.wikipedia.org/wiki/%D9%85%D8%AC%D9%84%D8%A9_%D9%86%D8%A7%D8%AA%D8%B4%D8%B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D8%A8%D8%B1%D9%88%D8%AA%D9%8A%D9%86" TargetMode="External"/><Relationship Id="rId20" Type="http://schemas.openxmlformats.org/officeDocument/2006/relationships/hyperlink" Target="http://ar.wikipedia.org/wiki/%D9%86%D9%8A%D9%88%D9%83%D9%84%D9%8A%D9%88%D8%AA%D9%8A%D8%AF" TargetMode="External"/><Relationship Id="rId29" Type="http://schemas.openxmlformats.org/officeDocument/2006/relationships/hyperlink" Target="http://ar.wikipedia.org/w/index.php?title=%D8%B3%D8%A8%D9%84%D9%8A%D8%B3%D9%88%D8%B3%D9%88%D9%85&amp;action=edit&amp;redlink=1" TargetMode="External"/><Relationship Id="rId41" Type="http://schemas.openxmlformats.org/officeDocument/2006/relationships/hyperlink" Target="http://ar.wikipedia.org/wiki/%D8%A7%D9%84%D9%86%D9%88%D9%88%D9%8A%D8%AF%D8%A7%D8%AA"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hyperlink" Target="http://ar.wikipedia.org/w/index.php?title=%D8%A8%D8%B1%D9%8A%D9%85%D9%8A%D8%AF%D9%8A%D9%86&amp;action=edit&amp;redlink=1" TargetMode="External"/><Relationship Id="rId32" Type="http://schemas.openxmlformats.org/officeDocument/2006/relationships/hyperlink" Target="http://ar.wikipedia.org/wiki/%D8%AC%D9%8A%D9%86%D9%88%D9%85" TargetMode="External"/><Relationship Id="rId37" Type="http://schemas.openxmlformats.org/officeDocument/2006/relationships/hyperlink" Target="http://ar.wikipedia.org/wiki/%D9%82%D9%8A%D8%AD" TargetMode="External"/><Relationship Id="rId40" Type="http://schemas.openxmlformats.org/officeDocument/2006/relationships/hyperlink" Target="http://ar.wikipedia.org/wiki/%D8%AF%D9%86%D8%A7" TargetMode="External"/><Relationship Id="rId45" Type="http://schemas.openxmlformats.org/officeDocument/2006/relationships/hyperlink" Target="http://ar.wikipedia.org/wiki/%D9%81%D8%B1%D8%A7%D9%86%D8%B3%D9%8A%D8%B3_%D9%83%D8%B1%D9%8A%D9%83"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r.wikipedia.org/wiki/%D9%81%D9%8A%D8%B1%D9%88%D8%B3" TargetMode="External"/><Relationship Id="rId23" Type="http://schemas.openxmlformats.org/officeDocument/2006/relationships/hyperlink" Target="http://ar.wikipedia.org/wiki/%D8%A8%D9%8A%D9%88%D8%B1%D9%8A%D9%86" TargetMode="External"/><Relationship Id="rId28" Type="http://schemas.openxmlformats.org/officeDocument/2006/relationships/hyperlink" Target="http://ar.wikipedia.org/wiki/%D8%B1%D9%8A%D8%A8%D9%88%D8%B3%D9%88%D9%85" TargetMode="External"/><Relationship Id="rId36" Type="http://schemas.openxmlformats.org/officeDocument/2006/relationships/hyperlink" Target="http://ar.wikipedia.org/w/index.php?title=%D9%81%D8%B1%D9%8A%D8%AF%D8%B1%D9%8A%D9%83_%D9%85%D9%8A%D8%B3%D9%80%D8%B4%D8%B1&amp;action=edit&amp;redlink=1" TargetMode="External"/><Relationship Id="rId49" Type="http://schemas.openxmlformats.org/officeDocument/2006/relationships/hyperlink" Target="http://ar.wikipedia.org/wiki/%D9%83%D9%88%D8%AF%D9%88%D9%86%D8%A7%D8%AA" TargetMode="External"/><Relationship Id="rId57" Type="http://schemas.openxmlformats.org/officeDocument/2006/relationships/footer" Target="footer3.xml"/><Relationship Id="rId10" Type="http://schemas.openxmlformats.org/officeDocument/2006/relationships/image" Target="media/image6.jpeg"/><Relationship Id="rId19" Type="http://schemas.openxmlformats.org/officeDocument/2006/relationships/hyperlink" Target="http://ar.wikipedia.org/wiki/%D9%85%D9%83%D8%AB%D9%88%D8%B1" TargetMode="External"/><Relationship Id="rId31" Type="http://schemas.openxmlformats.org/officeDocument/2006/relationships/hyperlink" Target="http://ar.wikipedia.org/wiki/%D9%83%D8%B1%D9%88%D9%85%D9%88%D8%B3%D9%88%D9%85%D8%A7%D8%AA" TargetMode="External"/><Relationship Id="rId44" Type="http://schemas.openxmlformats.org/officeDocument/2006/relationships/hyperlink" Target="http://ar.wikipedia.org/wiki/%D8%AC%D9%8A%D9%85%D8%B3_%D9%88%D8%A7%D8%AA%D8%B3%D9%88%D9%86"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ar.wikipedia.org/wiki/%D8%AD%D9%85%D8%B6_%D9%86%D9%88%D9%88%D9%8A" TargetMode="External"/><Relationship Id="rId22" Type="http://schemas.openxmlformats.org/officeDocument/2006/relationships/hyperlink" Target="http://ar.wikipedia.org/wiki/%D9%82%D8%A7%D8%B9%D8%AF%D8%A9_%D9%86%D9%8A%D8%AA%D8%B1%D9%88%D8%AC%D9%8A%D9%86%D9%8A%D8%A9" TargetMode="External"/><Relationship Id="rId27" Type="http://schemas.openxmlformats.org/officeDocument/2006/relationships/hyperlink" Target="http://ar.wikipedia.org/wiki/%D8%AD%D9%85%D8%B6_%D8%A3%D9%85%D9%8A%D9%86%D9%8A" TargetMode="External"/><Relationship Id="rId30" Type="http://schemas.openxmlformats.org/officeDocument/2006/relationships/hyperlink" Target="http://ar.wikipedia.org/wiki/%D8%AC%D8%B3%D9%85_%D8%B5%D8%A8%D8%BA%D9%8A" TargetMode="External"/><Relationship Id="rId35" Type="http://schemas.openxmlformats.org/officeDocument/2006/relationships/hyperlink" Target="http://ar.wikipedia.org/wiki/%D8%AD%D9%82%D9%8A%D9%82%D9%8A%D8%A7%D8%AA_%D8%A7%D9%84%D9%86%D9%88%D8%A7%D8%A9" TargetMode="External"/><Relationship Id="rId43" Type="http://schemas.openxmlformats.org/officeDocument/2006/relationships/hyperlink" Target="http://ar.wikipedia.org/wiki/%D8%B1%D9%88%D8%B2%D8%A7%D9%84%D9%8A%D9%86%D8%AF_%D9%81%D8%B1%D8%A7%D9%86%D9%83%D9%84%D9%8A%D9%86" TargetMode="External"/><Relationship Id="rId48" Type="http://schemas.openxmlformats.org/officeDocument/2006/relationships/hyperlink" Target="http://ar.wikipedia.org/wiki/%D8%A8%D8%B1%D9%88%D8%AA%D9%8A%D9%86%D8%A7%D8%AA" TargetMode="External"/><Relationship Id="rId56" Type="http://schemas.openxmlformats.org/officeDocument/2006/relationships/header" Target="header3.xml"/><Relationship Id="rId8" Type="http://schemas.openxmlformats.org/officeDocument/2006/relationships/image" Target="media/image4.jpeg"/><Relationship Id="rId51" Type="http://schemas.openxmlformats.org/officeDocument/2006/relationships/hyperlink" Target="http://ar.wikipedia.org/wiki/%D8%AC%D8%A7%D8%A6%D8%B2%D8%A9_%D9%86%D9%88%D8%A8%D9%84"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1761</Words>
  <Characters>10043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t-s-comd</dc:creator>
  <cp:keywords/>
  <dc:description/>
  <cp:lastModifiedBy>t-s-comd</cp:lastModifiedBy>
  <cp:revision>4</cp:revision>
  <dcterms:created xsi:type="dcterms:W3CDTF">2010-03-20T16:51:00Z</dcterms:created>
  <dcterms:modified xsi:type="dcterms:W3CDTF">2010-03-20T17:23:00Z</dcterms:modified>
</cp:coreProperties>
</file>