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1C2" w:rsidRDefault="001121C2" w:rsidP="007C21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Kufi Extended Outline" w:hint="cs"/>
          <w:color w:val="31849B" w:themeColor="accent5" w:themeShade="BF"/>
          <w:sz w:val="40"/>
          <w:szCs w:val="40"/>
          <w:rtl/>
        </w:rPr>
      </w:pPr>
    </w:p>
    <w:p w:rsidR="00697F46" w:rsidRPr="00350084" w:rsidRDefault="0024747B" w:rsidP="007C21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Kufi Extended Outline"/>
          <w:color w:val="31849B" w:themeColor="accent5" w:themeShade="BF"/>
          <w:sz w:val="40"/>
          <w:szCs w:val="40"/>
          <w:rtl/>
        </w:rPr>
      </w:pPr>
      <w:r w:rsidRPr="00350084">
        <w:rPr>
          <w:rFonts w:ascii="Times New Roman" w:eastAsia="Times New Roman" w:hAnsi="Times New Roman" w:cs="Kufi Extended Outline" w:hint="cs"/>
          <w:color w:val="31849B" w:themeColor="accent5" w:themeShade="BF"/>
          <w:sz w:val="40"/>
          <w:szCs w:val="40"/>
          <w:rtl/>
        </w:rPr>
        <w:t>*</w:t>
      </w:r>
      <w:r w:rsidR="007C21F1" w:rsidRPr="00350084">
        <w:rPr>
          <w:rFonts w:ascii="Times New Roman" w:eastAsia="Times New Roman" w:hAnsi="Times New Roman" w:cs="Kufi Extended Outline" w:hint="cs"/>
          <w:color w:val="31849B" w:themeColor="accent5" w:themeShade="BF"/>
          <w:sz w:val="40"/>
          <w:szCs w:val="40"/>
          <w:rtl/>
          <w:lang w:bidi="ar-AE"/>
        </w:rPr>
        <w:t>مفهوم العطف</w:t>
      </w:r>
      <w:r w:rsidRPr="00350084">
        <w:rPr>
          <w:rFonts w:ascii="Times New Roman" w:eastAsia="Times New Roman" w:hAnsi="Times New Roman" w:cs="Kufi Extended Outline" w:hint="cs"/>
          <w:color w:val="31849B" w:themeColor="accent5" w:themeShade="BF"/>
          <w:sz w:val="40"/>
          <w:szCs w:val="40"/>
          <w:rtl/>
        </w:rPr>
        <w:t xml:space="preserve"> : </w:t>
      </w:r>
    </w:p>
    <w:p w:rsidR="001121C2" w:rsidRDefault="001121C2" w:rsidP="00940F49">
      <w:pPr>
        <w:spacing w:before="100" w:beforeAutospacing="1" w:after="0" w:line="240" w:lineRule="auto"/>
        <w:outlineLvl w:val="1"/>
        <w:rPr>
          <w:rFonts w:ascii="Tahoma" w:eastAsia="Times New Roman" w:hAnsi="Tahoma" w:cs="Tahoma" w:hint="cs"/>
          <w:sz w:val="28"/>
          <w:szCs w:val="28"/>
          <w:rtl/>
        </w:rPr>
      </w:pPr>
    </w:p>
    <w:p w:rsidR="007C21F1" w:rsidRPr="00940F49" w:rsidRDefault="007C21F1" w:rsidP="00940F49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sz w:val="28"/>
          <w:szCs w:val="28"/>
          <w:rtl/>
        </w:rPr>
      </w:pPr>
      <w:r>
        <w:rPr>
          <w:rFonts w:ascii="Tahoma" w:eastAsia="Times New Roman" w:hAnsi="Tahoma" w:cs="Tahoma" w:hint="cs"/>
          <w:sz w:val="28"/>
          <w:szCs w:val="28"/>
          <w:rtl/>
        </w:rPr>
        <w:t>العطف هو اتباع اسم باسم آخر, أو جملة بجملة أخرى بواسطة حرف منن حروف العطف .</w:t>
      </w:r>
      <w:r w:rsidR="00940F49">
        <w:rPr>
          <w:rFonts w:ascii="Tahoma" w:eastAsia="Times New Roman" w:hAnsi="Tahoma" w:cs="Tahoma" w:hint="cs"/>
          <w:sz w:val="28"/>
          <w:szCs w:val="28"/>
          <w:rtl/>
        </w:rPr>
        <w:t xml:space="preserve"> </w:t>
      </w:r>
      <w:r>
        <w:rPr>
          <w:rFonts w:ascii="Tahoma" w:eastAsia="Times New Roman" w:hAnsi="Tahoma" w:cs="Tahoma" w:hint="cs"/>
          <w:sz w:val="28"/>
          <w:szCs w:val="28"/>
          <w:rtl/>
        </w:rPr>
        <w:t>يتبع المعطوف المعطوف عليه في الإعراب فقط .</w:t>
      </w:r>
      <w:r w:rsidR="00940F49">
        <w:rPr>
          <w:rFonts w:ascii="Tahoma" w:eastAsia="Times New Roman" w:hAnsi="Tahoma" w:cs="Tahoma" w:hint="cs"/>
          <w:sz w:val="28"/>
          <w:szCs w:val="28"/>
          <w:rtl/>
        </w:rPr>
        <w:t xml:space="preserve"> </w:t>
      </w:r>
      <w:r w:rsidRPr="00C2210E">
        <w:rPr>
          <w:rFonts w:ascii="Tahoma" w:eastAsia="Arial Unicode MS" w:hAnsi="Tahoma" w:cs="Tahoma"/>
          <w:snapToGrid w:val="0"/>
          <w:sz w:val="28"/>
          <w:szCs w:val="28"/>
          <w:rtl/>
        </w:rPr>
        <w:t>وهذا يعني أن تركيب العطف يتضمن: المعطوف عليه وحروف العطف والمعطوف ثم المعنى المستفاد من التركيب.</w:t>
      </w:r>
      <w:r w:rsidRPr="00C2210E">
        <w:rPr>
          <w:rFonts w:ascii="Tahoma" w:eastAsia="Arial Unicode MS" w:hAnsi="Tahoma" w:cs="Tahoma"/>
          <w:snapToGrid w:val="0"/>
          <w:sz w:val="28"/>
          <w:szCs w:val="28"/>
          <w:rtl/>
        </w:rPr>
        <w:br/>
        <w:t xml:space="preserve">في الجملة: </w:t>
      </w:r>
      <w:r w:rsidRPr="00C2210E">
        <w:rPr>
          <w:rFonts w:ascii="Tahoma" w:eastAsia="Arial Unicode MS" w:hAnsi="Tahoma" w:cs="Tahoma"/>
          <w:snapToGrid w:val="0"/>
          <w:color w:val="548DD4" w:themeColor="text2" w:themeTint="99"/>
          <w:sz w:val="28"/>
          <w:szCs w:val="28"/>
          <w:rtl/>
        </w:rPr>
        <w:t>سافرَ سعيدٌ وسليمٌ</w:t>
      </w:r>
      <w:r w:rsidR="00940F49" w:rsidRPr="00940F49">
        <w:rPr>
          <w:rFonts w:ascii="Tahoma" w:eastAsia="Arial Unicode MS" w:hAnsi="Tahoma" w:cs="Tahoma" w:hint="cs"/>
          <w:snapToGrid w:val="0"/>
          <w:color w:val="548DD4" w:themeColor="text2" w:themeTint="99"/>
          <w:sz w:val="28"/>
          <w:szCs w:val="28"/>
          <w:rtl/>
        </w:rPr>
        <w:t xml:space="preserve"> .</w:t>
      </w:r>
      <w:r w:rsidRPr="00C2210E">
        <w:rPr>
          <w:rFonts w:ascii="Tahoma" w:eastAsia="Arial Unicode MS" w:hAnsi="Tahoma" w:cs="Tahoma"/>
          <w:snapToGrid w:val="0"/>
          <w:sz w:val="28"/>
          <w:szCs w:val="28"/>
          <w:rtl/>
        </w:rPr>
        <w:br/>
        <w:t>نعتبر(سعيد) هو المعطوف عليه، و(الواو) ،حرف العطف، و(سليم) المعطوف.</w:t>
      </w:r>
      <w:r w:rsidRPr="007C21F1">
        <w:rPr>
          <w:rFonts w:ascii="Tahoma" w:eastAsia="Arial Unicode MS" w:hAnsi="Tahoma" w:cs="Tahoma"/>
          <w:snapToGrid w:val="0"/>
          <w:sz w:val="28"/>
          <w:szCs w:val="28"/>
          <w:rtl/>
        </w:rPr>
        <w:br/>
        <w:t>والمعنى المستفاد هو المشاركة.</w:t>
      </w:r>
      <w:r w:rsidRPr="007C21F1">
        <w:rPr>
          <w:rFonts w:ascii="Tahoma" w:eastAsia="Arial Unicode MS" w:hAnsi="Tahoma" w:cs="Tahoma"/>
          <w:snapToGrid w:val="0"/>
          <w:sz w:val="28"/>
          <w:szCs w:val="28"/>
          <w:rtl/>
        </w:rPr>
        <w:br/>
      </w:r>
      <w:r w:rsidRPr="00C2210E">
        <w:rPr>
          <w:rFonts w:ascii="Tahoma" w:eastAsia="Arial Unicode MS" w:hAnsi="Tahoma" w:cs="Tahoma"/>
          <w:snapToGrid w:val="0"/>
          <w:sz w:val="28"/>
          <w:szCs w:val="28"/>
          <w:rtl/>
        </w:rPr>
        <w:t>وما دامَ العَطفُ من التوابعِ، فإن المعطوفَ يَتَبْعُ في إعرابِهِ المعطوفَ عليهِ رفعاً ونصباَ وجراً.</w:t>
      </w:r>
    </w:p>
    <w:p w:rsidR="00940F49" w:rsidRDefault="00940F49" w:rsidP="00697F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sz w:val="28"/>
          <w:szCs w:val="28"/>
          <w:rtl/>
        </w:rPr>
      </w:pPr>
    </w:p>
    <w:p w:rsidR="001121C2" w:rsidRDefault="001121C2" w:rsidP="00697F46">
      <w:pPr>
        <w:spacing w:before="100" w:beforeAutospacing="1" w:after="100" w:afterAutospacing="1" w:line="240" w:lineRule="auto"/>
        <w:rPr>
          <w:rFonts w:ascii="Tahoma" w:eastAsia="Times New Roman" w:hAnsi="Tahoma" w:cs="Kufi Extended Outline" w:hint="cs"/>
          <w:color w:val="31849B" w:themeColor="accent5" w:themeShade="BF"/>
          <w:sz w:val="40"/>
          <w:szCs w:val="40"/>
          <w:rtl/>
        </w:rPr>
      </w:pPr>
    </w:p>
    <w:p w:rsidR="001121C2" w:rsidRDefault="001121C2" w:rsidP="00697F46">
      <w:pPr>
        <w:spacing w:before="100" w:beforeAutospacing="1" w:after="100" w:afterAutospacing="1" w:line="240" w:lineRule="auto"/>
        <w:rPr>
          <w:rFonts w:ascii="Tahoma" w:eastAsia="Times New Roman" w:hAnsi="Tahoma" w:cs="Kufi Extended Outline" w:hint="cs"/>
          <w:color w:val="31849B" w:themeColor="accent5" w:themeShade="BF"/>
          <w:sz w:val="40"/>
          <w:szCs w:val="40"/>
          <w:rtl/>
        </w:rPr>
      </w:pPr>
    </w:p>
    <w:p w:rsidR="00697F46" w:rsidRPr="00350084" w:rsidRDefault="00940F49" w:rsidP="00697F46">
      <w:pPr>
        <w:spacing w:before="100" w:beforeAutospacing="1" w:after="100" w:afterAutospacing="1" w:line="240" w:lineRule="auto"/>
        <w:rPr>
          <w:rFonts w:ascii="Tahoma" w:eastAsia="Times New Roman" w:hAnsi="Tahoma" w:cs="Kufi Extended Outline"/>
          <w:color w:val="31849B" w:themeColor="accent5" w:themeShade="BF"/>
          <w:sz w:val="40"/>
          <w:szCs w:val="40"/>
          <w:rtl/>
        </w:rPr>
      </w:pPr>
      <w:r w:rsidRPr="00350084">
        <w:rPr>
          <w:rFonts w:ascii="Tahoma" w:eastAsia="Times New Roman" w:hAnsi="Tahoma" w:cs="Kufi Extended Outline" w:hint="cs"/>
          <w:color w:val="31849B" w:themeColor="accent5" w:themeShade="BF"/>
          <w:sz w:val="40"/>
          <w:szCs w:val="40"/>
          <w:rtl/>
        </w:rPr>
        <w:t>*أحرف العطف وأقسامه :</w:t>
      </w:r>
    </w:p>
    <w:p w:rsidR="00940F49" w:rsidRPr="00350084" w:rsidRDefault="00940F49" w:rsidP="00940F49">
      <w:pPr>
        <w:spacing w:before="100" w:beforeAutospacing="1" w:after="100" w:afterAutospacing="1" w:line="240" w:lineRule="auto"/>
        <w:ind w:left="1134" w:right="1134"/>
        <w:jc w:val="center"/>
        <w:rPr>
          <w:rFonts w:ascii="Segoe UI" w:eastAsia="Times New Roman" w:hAnsi="Segoe UI" w:cs="Segoe UI"/>
          <w:i/>
          <w:iCs/>
          <w:color w:val="948A54" w:themeColor="background2" w:themeShade="80"/>
          <w:sz w:val="36"/>
          <w:szCs w:val="36"/>
          <w:rtl/>
        </w:rPr>
      </w:pPr>
      <w:r w:rsidRPr="00350084">
        <w:rPr>
          <w:rFonts w:ascii="Segoe UI" w:eastAsia="Times New Roman" w:hAnsi="Segoe UI" w:cs="Segoe UI"/>
          <w:color w:val="948A54" w:themeColor="background2" w:themeShade="80"/>
          <w:sz w:val="36"/>
          <w:szCs w:val="36"/>
          <w:rtl/>
        </w:rPr>
        <w:t>الواو ، الفاء ، ثم ، حتى ، أم ، أو ، لا ، بل ، ولكن .</w:t>
      </w:r>
    </w:p>
    <w:p w:rsidR="00E75270" w:rsidRPr="00350084" w:rsidRDefault="00940F49" w:rsidP="00E75270">
      <w:pPr>
        <w:rPr>
          <w:rFonts w:ascii="Segoe UI" w:hAnsi="Segoe UI" w:cs="Segoe UI"/>
          <w:color w:val="76923C" w:themeColor="accent3" w:themeShade="BF"/>
          <w:sz w:val="32"/>
          <w:szCs w:val="32"/>
          <w:rtl/>
        </w:rPr>
      </w:pPr>
      <w:r w:rsidRPr="00350084">
        <w:rPr>
          <w:rFonts w:ascii="Segoe UI" w:hAnsi="Segoe UI" w:cs="Segoe UI"/>
          <w:noProof/>
          <w:color w:val="76923C" w:themeColor="accent3" w:themeShade="BF"/>
          <w:sz w:val="32"/>
          <w:szCs w:val="32"/>
          <w:rtl/>
        </w:rPr>
        <w:t>* أقسام أحرف العطف :</w:t>
      </w:r>
    </w:p>
    <w:p w:rsidR="00940F49" w:rsidRPr="00940F49" w:rsidRDefault="00940F49" w:rsidP="00940F49">
      <w:pPr>
        <w:spacing w:after="0" w:line="240" w:lineRule="auto"/>
        <w:ind w:left="141" w:right="1134"/>
        <w:jc w:val="both"/>
        <w:rPr>
          <w:rFonts w:ascii="Tahoma" w:eastAsia="Times New Roman" w:hAnsi="Tahoma" w:cs="Tahoma"/>
          <w:i/>
          <w:iCs/>
          <w:color w:val="403152" w:themeColor="accent4" w:themeShade="80"/>
          <w:sz w:val="24"/>
          <w:szCs w:val="24"/>
          <w:rtl/>
        </w:rPr>
      </w:pPr>
      <w:r>
        <w:rPr>
          <w:rFonts w:ascii="Tahoma" w:eastAsia="Times New Roman" w:hAnsi="Tahoma" w:cs="Tahoma"/>
          <w:color w:val="403152" w:themeColor="accent4" w:themeShade="80"/>
          <w:sz w:val="28"/>
          <w:szCs w:val="28"/>
        </w:rPr>
        <w:t>1</w:t>
      </w:r>
      <w:r w:rsidRPr="00940F49">
        <w:rPr>
          <w:rFonts w:ascii="Tahoma" w:eastAsia="Times New Roman" w:hAnsi="Tahoma" w:cs="Tahoma"/>
          <w:color w:val="403152" w:themeColor="accent4" w:themeShade="80"/>
          <w:sz w:val="28"/>
          <w:szCs w:val="28"/>
          <w:rtl/>
        </w:rPr>
        <w:t xml:space="preserve"> ـ ما يشرك المعطوف مع المعطوف إليه حكما ولفظا وهي : </w:t>
      </w:r>
    </w:p>
    <w:p w:rsidR="00940F49" w:rsidRPr="00940F49" w:rsidRDefault="00940F49" w:rsidP="00940F49">
      <w:pPr>
        <w:spacing w:after="0" w:line="240" w:lineRule="auto"/>
        <w:ind w:left="141" w:right="1134"/>
        <w:jc w:val="both"/>
        <w:rPr>
          <w:rFonts w:ascii="Tahoma" w:eastAsia="Times New Roman" w:hAnsi="Tahoma" w:cs="Tahoma"/>
          <w:i/>
          <w:iCs/>
          <w:color w:val="403152" w:themeColor="accent4" w:themeShade="80"/>
          <w:sz w:val="24"/>
          <w:szCs w:val="24"/>
          <w:rtl/>
        </w:rPr>
      </w:pPr>
      <w:r w:rsidRPr="00940F49">
        <w:rPr>
          <w:rFonts w:ascii="Tahoma" w:eastAsia="Times New Roman" w:hAnsi="Tahoma" w:cs="Tahoma"/>
          <w:color w:val="403152" w:themeColor="accent4" w:themeShade="80"/>
          <w:sz w:val="28"/>
          <w:szCs w:val="28"/>
          <w:rtl/>
        </w:rPr>
        <w:t xml:space="preserve">الواو ، والفاء </w:t>
      </w:r>
      <w:r>
        <w:rPr>
          <w:rFonts w:ascii="Tahoma" w:eastAsia="Times New Roman" w:hAnsi="Tahoma" w:cs="Tahoma" w:hint="cs"/>
          <w:color w:val="403152" w:themeColor="accent4" w:themeShade="80"/>
          <w:sz w:val="28"/>
          <w:szCs w:val="28"/>
          <w:rtl/>
        </w:rPr>
        <w:t>,</w:t>
      </w:r>
      <w:r w:rsidRPr="00940F49">
        <w:rPr>
          <w:rFonts w:ascii="Tahoma" w:eastAsia="Times New Roman" w:hAnsi="Tahoma" w:cs="Tahoma"/>
          <w:color w:val="403152" w:themeColor="accent4" w:themeShade="80"/>
          <w:sz w:val="28"/>
          <w:szCs w:val="28"/>
          <w:rtl/>
        </w:rPr>
        <w:t xml:space="preserve"> وثم ، وحتى . </w:t>
      </w:r>
    </w:p>
    <w:p w:rsidR="00940F49" w:rsidRPr="00940F49" w:rsidRDefault="00940F49" w:rsidP="00940F49">
      <w:pPr>
        <w:spacing w:after="0" w:line="240" w:lineRule="auto"/>
        <w:ind w:left="141" w:right="1134"/>
        <w:jc w:val="both"/>
        <w:rPr>
          <w:rFonts w:ascii="Tahoma" w:eastAsia="Times New Roman" w:hAnsi="Tahoma" w:cs="Tahoma"/>
          <w:i/>
          <w:iCs/>
          <w:color w:val="403152" w:themeColor="accent4" w:themeShade="80"/>
          <w:sz w:val="24"/>
          <w:szCs w:val="24"/>
          <w:rtl/>
        </w:rPr>
      </w:pPr>
      <w:r w:rsidRPr="00940F49">
        <w:rPr>
          <w:rFonts w:ascii="Tahoma" w:eastAsia="Times New Roman" w:hAnsi="Tahoma" w:cs="Tahoma"/>
          <w:color w:val="403152" w:themeColor="accent4" w:themeShade="80"/>
          <w:sz w:val="28"/>
          <w:szCs w:val="28"/>
          <w:rtl/>
        </w:rPr>
        <w:t xml:space="preserve">نحو : </w:t>
      </w:r>
      <w:r w:rsidRPr="00940F49">
        <w:rPr>
          <w:rFonts w:ascii="Tahoma" w:eastAsia="Times New Roman" w:hAnsi="Tahoma" w:cs="Tahoma"/>
          <w:color w:val="548DD4" w:themeColor="text2" w:themeTint="99"/>
          <w:sz w:val="28"/>
          <w:szCs w:val="28"/>
          <w:rtl/>
        </w:rPr>
        <w:t>أكل يوسف ومحمد الطعام .</w:t>
      </w:r>
      <w:r w:rsidRPr="00940F49">
        <w:rPr>
          <w:rFonts w:ascii="Tahoma" w:eastAsia="Times New Roman" w:hAnsi="Tahoma" w:cs="Tahoma"/>
          <w:color w:val="403152" w:themeColor="accent4" w:themeShade="80"/>
          <w:sz w:val="28"/>
          <w:szCs w:val="28"/>
          <w:rtl/>
        </w:rPr>
        <w:t xml:space="preserve"> </w:t>
      </w:r>
    </w:p>
    <w:p w:rsidR="00940F49" w:rsidRPr="00940F49" w:rsidRDefault="00940F49" w:rsidP="00940F49">
      <w:pPr>
        <w:spacing w:after="0" w:line="240" w:lineRule="auto"/>
        <w:ind w:left="141" w:right="1134"/>
        <w:jc w:val="both"/>
        <w:rPr>
          <w:rFonts w:ascii="Tahoma" w:eastAsia="Times New Roman" w:hAnsi="Tahoma" w:cs="Tahoma"/>
          <w:i/>
          <w:iCs/>
          <w:color w:val="403152" w:themeColor="accent4" w:themeShade="80"/>
          <w:sz w:val="24"/>
          <w:szCs w:val="24"/>
          <w:rtl/>
        </w:rPr>
      </w:pPr>
      <w:r w:rsidRPr="00940F49">
        <w:rPr>
          <w:rFonts w:ascii="Tahoma" w:eastAsia="Times New Roman" w:hAnsi="Tahoma" w:cs="Tahoma"/>
          <w:color w:val="403152" w:themeColor="accent4" w:themeShade="80"/>
          <w:sz w:val="28"/>
          <w:szCs w:val="28"/>
          <w:rtl/>
        </w:rPr>
        <w:t xml:space="preserve">نلاحظ أن الواو في المثال السابق عطفت محمد على يوسف ، وأشركتهما في الحكم واللفظ ، بمعنى أن الاثنين قد اشتركا في الأكل والإعراب . </w:t>
      </w:r>
    </w:p>
    <w:p w:rsidR="00940F49" w:rsidRPr="00940F49" w:rsidRDefault="00940F49" w:rsidP="00940F49">
      <w:pPr>
        <w:spacing w:after="0" w:line="240" w:lineRule="auto"/>
        <w:ind w:left="141" w:right="1134"/>
        <w:jc w:val="both"/>
        <w:rPr>
          <w:rFonts w:ascii="Tahoma" w:eastAsia="Times New Roman" w:hAnsi="Tahoma" w:cs="Tahoma"/>
          <w:i/>
          <w:iCs/>
          <w:color w:val="403152" w:themeColor="accent4" w:themeShade="80"/>
          <w:sz w:val="24"/>
          <w:szCs w:val="24"/>
          <w:rtl/>
        </w:rPr>
      </w:pPr>
      <w:r>
        <w:rPr>
          <w:rFonts w:ascii="Tahoma" w:eastAsia="Times New Roman" w:hAnsi="Tahoma" w:cs="Tahoma"/>
          <w:color w:val="403152" w:themeColor="accent4" w:themeShade="80"/>
          <w:sz w:val="28"/>
          <w:szCs w:val="28"/>
        </w:rPr>
        <w:t>2</w:t>
      </w:r>
      <w:r w:rsidRPr="00940F49">
        <w:rPr>
          <w:rFonts w:ascii="Tahoma" w:eastAsia="Times New Roman" w:hAnsi="Tahoma" w:cs="Tahoma"/>
          <w:color w:val="403152" w:themeColor="accent4" w:themeShade="80"/>
          <w:sz w:val="28"/>
          <w:szCs w:val="28"/>
          <w:rtl/>
        </w:rPr>
        <w:t xml:space="preserve"> ـ ما تشرك المعطوف مع المعطوف عليه لفظا فقط وهي : </w:t>
      </w:r>
    </w:p>
    <w:p w:rsidR="00940F49" w:rsidRPr="00940F49" w:rsidRDefault="00940F49" w:rsidP="00940F49">
      <w:pPr>
        <w:spacing w:after="0" w:line="240" w:lineRule="auto"/>
        <w:ind w:left="141" w:right="1134"/>
        <w:jc w:val="both"/>
        <w:rPr>
          <w:rFonts w:ascii="Tahoma" w:eastAsia="Times New Roman" w:hAnsi="Tahoma" w:cs="Tahoma"/>
          <w:i/>
          <w:iCs/>
          <w:color w:val="403152" w:themeColor="accent4" w:themeShade="80"/>
          <w:sz w:val="24"/>
          <w:szCs w:val="24"/>
          <w:rtl/>
        </w:rPr>
      </w:pPr>
      <w:r w:rsidRPr="00940F49">
        <w:rPr>
          <w:rFonts w:ascii="Tahoma" w:eastAsia="Times New Roman" w:hAnsi="Tahoma" w:cs="Tahoma"/>
          <w:color w:val="403152" w:themeColor="accent4" w:themeShade="80"/>
          <w:sz w:val="28"/>
          <w:szCs w:val="28"/>
          <w:rtl/>
        </w:rPr>
        <w:t xml:space="preserve">أم ، وأو ، ولا ، وبل ، وإما ، ولكن . </w:t>
      </w:r>
    </w:p>
    <w:p w:rsidR="00940F49" w:rsidRPr="00940F49" w:rsidRDefault="00940F49" w:rsidP="00940F49">
      <w:pPr>
        <w:spacing w:after="0" w:line="240" w:lineRule="auto"/>
        <w:ind w:left="141" w:right="1134"/>
        <w:jc w:val="both"/>
        <w:rPr>
          <w:rFonts w:ascii="Tahoma" w:eastAsia="Times New Roman" w:hAnsi="Tahoma" w:cs="Tahoma"/>
          <w:i/>
          <w:iCs/>
          <w:color w:val="548DD4" w:themeColor="text2" w:themeTint="99"/>
          <w:sz w:val="24"/>
          <w:szCs w:val="24"/>
          <w:rtl/>
        </w:rPr>
      </w:pPr>
      <w:r w:rsidRPr="00940F49">
        <w:rPr>
          <w:rFonts w:ascii="Tahoma" w:eastAsia="Times New Roman" w:hAnsi="Tahoma" w:cs="Tahoma"/>
          <w:color w:val="403152" w:themeColor="accent4" w:themeShade="80"/>
          <w:sz w:val="28"/>
          <w:szCs w:val="28"/>
          <w:rtl/>
        </w:rPr>
        <w:t xml:space="preserve">نحو : </w:t>
      </w:r>
      <w:r w:rsidRPr="00940F49">
        <w:rPr>
          <w:rFonts w:ascii="Tahoma" w:eastAsia="Times New Roman" w:hAnsi="Tahoma" w:cs="Tahoma"/>
          <w:color w:val="548DD4" w:themeColor="text2" w:themeTint="99"/>
          <w:sz w:val="28"/>
          <w:szCs w:val="28"/>
          <w:rtl/>
        </w:rPr>
        <w:t xml:space="preserve">أكلت خبزا لا أرزا . وما جاءني عليّ بل محمود . </w:t>
      </w:r>
    </w:p>
    <w:p w:rsidR="00940F49" w:rsidRPr="00940F49" w:rsidRDefault="00940F49" w:rsidP="00940F49">
      <w:pPr>
        <w:spacing w:after="0" w:line="240" w:lineRule="auto"/>
        <w:ind w:left="141" w:right="1134"/>
        <w:jc w:val="both"/>
        <w:rPr>
          <w:rFonts w:ascii="Tahoma" w:eastAsia="Times New Roman" w:hAnsi="Tahoma" w:cs="Tahoma"/>
          <w:i/>
          <w:iCs/>
          <w:color w:val="403152" w:themeColor="accent4" w:themeShade="80"/>
          <w:sz w:val="24"/>
          <w:szCs w:val="24"/>
          <w:rtl/>
        </w:rPr>
      </w:pPr>
      <w:r w:rsidRPr="00940F49">
        <w:rPr>
          <w:rFonts w:ascii="Tahoma" w:eastAsia="Times New Roman" w:hAnsi="Tahoma" w:cs="Tahoma"/>
          <w:color w:val="403152" w:themeColor="accent4" w:themeShade="80"/>
          <w:sz w:val="28"/>
          <w:szCs w:val="28"/>
          <w:rtl/>
        </w:rPr>
        <w:t xml:space="preserve">فالرغبة هنا ثابتة لأحدهما ومنفية عن الآخر . </w:t>
      </w:r>
    </w:p>
    <w:p w:rsidR="005F2ACB" w:rsidRPr="00350084" w:rsidRDefault="005F2ACB" w:rsidP="005F2ACB">
      <w:pPr>
        <w:spacing w:before="100" w:beforeAutospacing="1" w:after="100" w:afterAutospacing="1" w:line="240" w:lineRule="auto"/>
        <w:rPr>
          <w:rFonts w:ascii="Tahoma" w:eastAsia="Times New Roman" w:hAnsi="Tahoma" w:cs="Kufi Extended Outline"/>
          <w:color w:val="000000" w:themeColor="text1"/>
          <w:sz w:val="28"/>
          <w:szCs w:val="28"/>
          <w:rtl/>
        </w:rPr>
      </w:pPr>
    </w:p>
    <w:p w:rsidR="001121C2" w:rsidRDefault="001121C2" w:rsidP="002474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Kufi Extended Outline" w:hint="cs"/>
          <w:color w:val="31849B" w:themeColor="accent5" w:themeShade="BF"/>
          <w:sz w:val="40"/>
          <w:szCs w:val="40"/>
          <w:rtl/>
        </w:rPr>
      </w:pPr>
    </w:p>
    <w:p w:rsidR="0024747B" w:rsidRPr="00350084" w:rsidRDefault="008362F6" w:rsidP="002474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Kufi Extended Outline"/>
          <w:color w:val="31849B" w:themeColor="accent5" w:themeShade="BF"/>
          <w:sz w:val="40"/>
          <w:szCs w:val="40"/>
          <w:rtl/>
        </w:rPr>
      </w:pPr>
      <w:r w:rsidRPr="00350084">
        <w:rPr>
          <w:rFonts w:ascii="Times New Roman" w:eastAsia="Times New Roman" w:hAnsi="Times New Roman" w:cs="Kufi Extended Outline" w:hint="cs"/>
          <w:color w:val="31849B" w:themeColor="accent5" w:themeShade="BF"/>
          <w:sz w:val="40"/>
          <w:szCs w:val="40"/>
          <w:rtl/>
        </w:rPr>
        <w:lastRenderedPageBreak/>
        <w:t>*معاني أحرف العطف .</w:t>
      </w:r>
    </w:p>
    <w:p w:rsidR="008362F6" w:rsidRPr="008362F6" w:rsidRDefault="008362F6" w:rsidP="008362F6">
      <w:pPr>
        <w:spacing w:before="100" w:beforeAutospacing="1" w:after="100" w:afterAutospacing="1" w:line="240" w:lineRule="auto"/>
        <w:ind w:left="141" w:right="1134"/>
        <w:rPr>
          <w:rFonts w:ascii="Tahoma" w:eastAsia="Times New Roman" w:hAnsi="Tahoma" w:cs="Tahoma"/>
          <w:i/>
          <w:iCs/>
          <w:color w:val="403152" w:themeColor="accent4" w:themeShade="80"/>
          <w:sz w:val="24"/>
          <w:szCs w:val="24"/>
          <w:rtl/>
        </w:rPr>
      </w:pPr>
      <w:r>
        <w:rPr>
          <w:rFonts w:ascii="Tahoma" w:eastAsia="Times New Roman" w:hAnsi="Tahoma" w:cs="Tahoma"/>
          <w:color w:val="403152" w:themeColor="accent4" w:themeShade="80"/>
          <w:sz w:val="28"/>
          <w:szCs w:val="28"/>
        </w:rPr>
        <w:sym w:font="Wingdings" w:char="F08C"/>
      </w:r>
      <w:r w:rsidRPr="008362F6">
        <w:rPr>
          <w:rFonts w:ascii="Tahoma" w:eastAsia="Times New Roman" w:hAnsi="Tahoma" w:cs="Tahoma"/>
          <w:color w:val="403152" w:themeColor="accent4" w:themeShade="80"/>
          <w:sz w:val="28"/>
          <w:szCs w:val="28"/>
          <w:rtl/>
        </w:rPr>
        <w:t xml:space="preserve"> ـ الواو : لمطلق الجمع دون التقيد بترتيب . </w:t>
      </w:r>
    </w:p>
    <w:p w:rsidR="00940F49" w:rsidRPr="008362F6" w:rsidRDefault="008362F6" w:rsidP="008362F6">
      <w:pPr>
        <w:spacing w:before="100" w:beforeAutospacing="1" w:after="100" w:afterAutospacing="1" w:line="240" w:lineRule="auto"/>
        <w:ind w:left="141" w:right="1134"/>
        <w:rPr>
          <w:rFonts w:ascii="Tahoma" w:eastAsia="Times New Roman" w:hAnsi="Tahoma" w:cs="Tahoma"/>
          <w:i/>
          <w:iCs/>
          <w:color w:val="403152" w:themeColor="accent4" w:themeShade="80"/>
          <w:sz w:val="24"/>
          <w:szCs w:val="24"/>
          <w:rtl/>
        </w:rPr>
      </w:pPr>
      <w:r>
        <w:rPr>
          <w:rFonts w:ascii="Tahoma" w:eastAsia="Times New Roman" w:hAnsi="Tahoma" w:cs="Tahoma"/>
          <w:color w:val="403152" w:themeColor="accent4" w:themeShade="80"/>
          <w:sz w:val="28"/>
          <w:szCs w:val="28"/>
        </w:rPr>
        <w:sym w:font="Wingdings" w:char="F08D"/>
      </w:r>
      <w:r w:rsidR="00940F49" w:rsidRPr="008362F6">
        <w:rPr>
          <w:rFonts w:ascii="Tahoma" w:eastAsia="Times New Roman" w:hAnsi="Tahoma" w:cs="Tahoma"/>
          <w:color w:val="403152" w:themeColor="accent4" w:themeShade="80"/>
          <w:sz w:val="28"/>
          <w:szCs w:val="28"/>
          <w:rtl/>
        </w:rPr>
        <w:t xml:space="preserve"> ـ الفاء : تفيد العطف مع الترتيب والتعقيب . أي العطف بلا مهلة أو تراخ . </w:t>
      </w:r>
    </w:p>
    <w:p w:rsidR="00940F49" w:rsidRPr="008362F6" w:rsidRDefault="008362F6" w:rsidP="008362F6">
      <w:pPr>
        <w:spacing w:before="100" w:beforeAutospacing="1" w:after="100" w:afterAutospacing="1" w:line="240" w:lineRule="auto"/>
        <w:ind w:left="141" w:right="1134"/>
        <w:rPr>
          <w:rFonts w:ascii="Tahoma" w:eastAsia="Times New Roman" w:hAnsi="Tahoma" w:cs="Tahoma"/>
          <w:i/>
          <w:iCs/>
          <w:color w:val="403152" w:themeColor="accent4" w:themeShade="80"/>
          <w:sz w:val="24"/>
          <w:szCs w:val="24"/>
          <w:rtl/>
        </w:rPr>
      </w:pPr>
      <w:r>
        <w:rPr>
          <w:rFonts w:ascii="Tahoma" w:eastAsia="Times New Roman" w:hAnsi="Tahoma" w:cs="Tahoma"/>
          <w:color w:val="403152" w:themeColor="accent4" w:themeShade="80"/>
          <w:sz w:val="28"/>
          <w:szCs w:val="28"/>
        </w:rPr>
        <w:sym w:font="Wingdings" w:char="F08E"/>
      </w:r>
      <w:r w:rsidR="00940F49" w:rsidRPr="008362F6">
        <w:rPr>
          <w:rFonts w:ascii="Tahoma" w:eastAsia="Times New Roman" w:hAnsi="Tahoma" w:cs="Tahoma"/>
          <w:color w:val="403152" w:themeColor="accent4" w:themeShade="80"/>
          <w:sz w:val="28"/>
          <w:szCs w:val="28"/>
          <w:rtl/>
        </w:rPr>
        <w:t xml:space="preserve"> ـ ثم : تفيد العطف مع الترتيب والتراخي ، أي بمهلة .</w:t>
      </w:r>
    </w:p>
    <w:p w:rsidR="00940F49" w:rsidRPr="008362F6" w:rsidRDefault="008362F6" w:rsidP="008362F6">
      <w:pPr>
        <w:spacing w:before="100" w:beforeAutospacing="1" w:after="100" w:afterAutospacing="1" w:line="240" w:lineRule="auto"/>
        <w:ind w:left="141" w:right="1134"/>
        <w:rPr>
          <w:rFonts w:ascii="Tahoma" w:eastAsia="Times New Roman" w:hAnsi="Tahoma" w:cs="Tahoma"/>
          <w:i/>
          <w:iCs/>
          <w:color w:val="403152" w:themeColor="accent4" w:themeShade="80"/>
          <w:sz w:val="24"/>
          <w:szCs w:val="24"/>
          <w:rtl/>
        </w:rPr>
      </w:pPr>
      <w:r>
        <w:rPr>
          <w:rFonts w:ascii="Tahoma" w:eastAsia="Times New Roman" w:hAnsi="Tahoma" w:cs="Tahoma"/>
          <w:color w:val="403152" w:themeColor="accent4" w:themeShade="80"/>
          <w:sz w:val="28"/>
          <w:szCs w:val="28"/>
        </w:rPr>
        <w:sym w:font="Wingdings" w:char="F08F"/>
      </w:r>
      <w:r w:rsidR="00940F49" w:rsidRPr="008362F6">
        <w:rPr>
          <w:rFonts w:ascii="Tahoma" w:eastAsia="Times New Roman" w:hAnsi="Tahoma" w:cs="Tahoma"/>
          <w:color w:val="403152" w:themeColor="accent4" w:themeShade="80"/>
          <w:sz w:val="28"/>
          <w:szCs w:val="28"/>
          <w:rtl/>
        </w:rPr>
        <w:t xml:space="preserve"> ـ حتى : تفيد الغاية والتدريج .</w:t>
      </w:r>
    </w:p>
    <w:p w:rsidR="00940F49" w:rsidRPr="008362F6" w:rsidRDefault="008362F6" w:rsidP="008362F6">
      <w:pPr>
        <w:spacing w:before="100" w:beforeAutospacing="1" w:after="100" w:afterAutospacing="1" w:line="240" w:lineRule="auto"/>
        <w:ind w:left="141" w:right="1134"/>
        <w:rPr>
          <w:rFonts w:ascii="Tahoma" w:eastAsia="Times New Roman" w:hAnsi="Tahoma" w:cs="Tahoma"/>
          <w:i/>
          <w:iCs/>
          <w:color w:val="403152" w:themeColor="accent4" w:themeShade="80"/>
          <w:sz w:val="24"/>
          <w:szCs w:val="24"/>
          <w:rtl/>
        </w:rPr>
      </w:pPr>
      <w:r>
        <w:rPr>
          <w:rFonts w:ascii="Tahoma" w:eastAsia="Times New Roman" w:hAnsi="Tahoma" w:cs="Tahoma"/>
          <w:color w:val="403152" w:themeColor="accent4" w:themeShade="80"/>
          <w:sz w:val="28"/>
          <w:szCs w:val="28"/>
        </w:rPr>
        <w:sym w:font="Wingdings" w:char="F090"/>
      </w:r>
      <w:r w:rsidR="00940F49" w:rsidRPr="008362F6">
        <w:rPr>
          <w:rFonts w:ascii="Tahoma" w:eastAsia="Times New Roman" w:hAnsi="Tahoma" w:cs="Tahoma"/>
          <w:color w:val="403152" w:themeColor="accent4" w:themeShade="80"/>
          <w:sz w:val="28"/>
          <w:szCs w:val="28"/>
          <w:rtl/>
        </w:rPr>
        <w:t xml:space="preserve"> ـ أو : وتفيد مع العطف عدة معاني . </w:t>
      </w:r>
    </w:p>
    <w:p w:rsidR="00940F49" w:rsidRPr="008362F6" w:rsidRDefault="008362F6" w:rsidP="008362F6">
      <w:pPr>
        <w:spacing w:before="100" w:beforeAutospacing="1" w:after="100" w:afterAutospacing="1" w:line="240" w:lineRule="auto"/>
        <w:ind w:left="141" w:right="1134"/>
        <w:rPr>
          <w:rFonts w:ascii="Tahoma" w:eastAsia="Times New Roman" w:hAnsi="Tahoma" w:cs="Tahoma"/>
          <w:i/>
          <w:iCs/>
          <w:color w:val="403152" w:themeColor="accent4" w:themeShade="80"/>
          <w:sz w:val="24"/>
          <w:szCs w:val="24"/>
          <w:rtl/>
        </w:rPr>
      </w:pPr>
      <w:r>
        <w:rPr>
          <w:rFonts w:ascii="Tahoma" w:eastAsia="Times New Roman" w:hAnsi="Tahoma" w:cs="Tahoma"/>
          <w:color w:val="403152" w:themeColor="accent4" w:themeShade="80"/>
          <w:sz w:val="28"/>
          <w:szCs w:val="28"/>
        </w:rPr>
        <w:sym w:font="Wingdings" w:char="F091"/>
      </w:r>
      <w:r w:rsidR="00940F49" w:rsidRPr="008362F6">
        <w:rPr>
          <w:rFonts w:ascii="Tahoma" w:eastAsia="Times New Roman" w:hAnsi="Tahoma" w:cs="Tahoma"/>
          <w:color w:val="403152" w:themeColor="accent4" w:themeShade="80"/>
          <w:sz w:val="28"/>
          <w:szCs w:val="28"/>
          <w:rtl/>
        </w:rPr>
        <w:t xml:space="preserve"> ـ أم : تفيد العطف اطلب التعين بعد الهمزة ، سواء أكانت الهمزة للاستفهام ، أم للتسوية . </w:t>
      </w:r>
    </w:p>
    <w:p w:rsidR="00940F49" w:rsidRPr="008362F6" w:rsidRDefault="008362F6" w:rsidP="008362F6">
      <w:pPr>
        <w:spacing w:before="100" w:beforeAutospacing="1" w:after="100" w:afterAutospacing="1" w:line="240" w:lineRule="auto"/>
        <w:ind w:left="141" w:right="1134"/>
        <w:rPr>
          <w:rFonts w:ascii="Tahoma" w:eastAsia="Times New Roman" w:hAnsi="Tahoma" w:cs="Tahoma"/>
          <w:i/>
          <w:iCs/>
          <w:color w:val="403152" w:themeColor="accent4" w:themeShade="80"/>
          <w:sz w:val="24"/>
          <w:szCs w:val="24"/>
          <w:rtl/>
        </w:rPr>
      </w:pPr>
      <w:r>
        <w:rPr>
          <w:rFonts w:ascii="Tahoma" w:eastAsia="Times New Roman" w:hAnsi="Tahoma" w:cs="Tahoma"/>
          <w:color w:val="403152" w:themeColor="accent4" w:themeShade="80"/>
          <w:sz w:val="28"/>
          <w:szCs w:val="28"/>
        </w:rPr>
        <w:sym w:font="Wingdings" w:char="F092"/>
      </w:r>
      <w:r w:rsidR="00940F49" w:rsidRPr="008362F6">
        <w:rPr>
          <w:rFonts w:ascii="Tahoma" w:eastAsia="Times New Roman" w:hAnsi="Tahoma" w:cs="Tahoma"/>
          <w:color w:val="403152" w:themeColor="accent4" w:themeShade="80"/>
          <w:sz w:val="28"/>
          <w:szCs w:val="28"/>
          <w:rtl/>
        </w:rPr>
        <w:t xml:space="preserve"> ـ بل : تفيد الإضراب ، ويكون المعطوف بها مفردا ، كما يعطف بها بعد الإيجاب ، والنفي ، وبعد الأمر والنهي . </w:t>
      </w:r>
    </w:p>
    <w:p w:rsidR="008362F6" w:rsidRPr="008362F6" w:rsidRDefault="008362F6" w:rsidP="008362F6">
      <w:pPr>
        <w:spacing w:before="100" w:beforeAutospacing="1" w:after="100" w:afterAutospacing="1" w:line="240" w:lineRule="auto"/>
        <w:ind w:left="141" w:right="1134"/>
        <w:rPr>
          <w:rFonts w:ascii="Tahoma" w:eastAsia="Times New Roman" w:hAnsi="Tahoma" w:cs="Tahoma"/>
          <w:color w:val="403152" w:themeColor="accent4" w:themeShade="80"/>
          <w:sz w:val="28"/>
          <w:szCs w:val="28"/>
          <w:rtl/>
        </w:rPr>
      </w:pPr>
      <w:r>
        <w:rPr>
          <w:rFonts w:ascii="Tahoma" w:eastAsia="Times New Roman" w:hAnsi="Tahoma" w:cs="Tahoma"/>
          <w:color w:val="403152" w:themeColor="accent4" w:themeShade="80"/>
          <w:sz w:val="28"/>
          <w:szCs w:val="28"/>
        </w:rPr>
        <w:sym w:font="Wingdings" w:char="F093"/>
      </w:r>
      <w:r w:rsidR="00940F49" w:rsidRPr="008362F6">
        <w:rPr>
          <w:rFonts w:ascii="Tahoma" w:eastAsia="Times New Roman" w:hAnsi="Tahoma" w:cs="Tahoma"/>
          <w:color w:val="403152" w:themeColor="accent4" w:themeShade="80"/>
          <w:sz w:val="28"/>
          <w:szCs w:val="28"/>
          <w:rtl/>
        </w:rPr>
        <w:t xml:space="preserve"> ـ لا : تفيد العطف مع نفي الحكم الثابت لما قبلها عما بعدها ، لذلك لا يجوز العطف بها إلا بعد الإثبات . </w:t>
      </w:r>
    </w:p>
    <w:p w:rsidR="008362F6" w:rsidRPr="008362F6" w:rsidRDefault="008362F6" w:rsidP="008362F6">
      <w:pPr>
        <w:spacing w:before="100" w:beforeAutospacing="1" w:after="100" w:afterAutospacing="1" w:line="240" w:lineRule="auto"/>
        <w:ind w:left="141" w:right="1134"/>
        <w:rPr>
          <w:rFonts w:ascii="Tahoma" w:eastAsia="Times New Roman" w:hAnsi="Tahoma" w:cs="Tahoma"/>
          <w:i/>
          <w:iCs/>
          <w:color w:val="403152" w:themeColor="accent4" w:themeShade="80"/>
          <w:sz w:val="24"/>
          <w:szCs w:val="24"/>
          <w:rtl/>
        </w:rPr>
      </w:pPr>
      <w:r>
        <w:rPr>
          <w:rFonts w:ascii="Tahoma" w:eastAsia="Times New Roman" w:hAnsi="Tahoma" w:cs="Tahoma"/>
          <w:color w:val="403152" w:themeColor="accent4" w:themeShade="80"/>
          <w:sz w:val="28"/>
          <w:szCs w:val="28"/>
        </w:rPr>
        <w:sym w:font="Wingdings" w:char="F094"/>
      </w:r>
      <w:r w:rsidRPr="008362F6">
        <w:rPr>
          <w:rFonts w:ascii="Tahoma" w:eastAsia="Times New Roman" w:hAnsi="Tahoma" w:cs="Tahoma"/>
          <w:color w:val="403152" w:themeColor="accent4" w:themeShade="80"/>
          <w:sz w:val="28"/>
          <w:szCs w:val="28"/>
          <w:rtl/>
        </w:rPr>
        <w:t xml:space="preserve"> ـ لكن : تفيد العطف مع الإضراب ، مثل بل تماما ، ولا يجوز العطف بها إلا بعد النفي ، أو النهي . </w:t>
      </w:r>
    </w:p>
    <w:p w:rsidR="00350084" w:rsidRDefault="00350084" w:rsidP="000030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 w:hint="cs"/>
          <w:i/>
          <w:iCs/>
          <w:sz w:val="24"/>
          <w:szCs w:val="24"/>
          <w:rtl/>
        </w:rPr>
      </w:pPr>
    </w:p>
    <w:p w:rsidR="0024747B" w:rsidRPr="00E115C9" w:rsidRDefault="0024747B" w:rsidP="002474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</w:rPr>
      </w:pPr>
    </w:p>
    <w:p w:rsidR="00697F46" w:rsidRDefault="00697F46" w:rsidP="001D5B05">
      <w:pPr>
        <w:rPr>
          <w:rtl/>
        </w:rPr>
      </w:pPr>
    </w:p>
    <w:p w:rsidR="000030A5" w:rsidRDefault="000030A5" w:rsidP="001D5B05">
      <w:pPr>
        <w:rPr>
          <w:rtl/>
        </w:rPr>
      </w:pPr>
    </w:p>
    <w:p w:rsidR="000030A5" w:rsidRPr="000030A5" w:rsidRDefault="000030A5" w:rsidP="000030A5">
      <w:pPr>
        <w:rPr>
          <w:rFonts w:ascii="Segoe UI" w:hAnsi="Segoe UI" w:cs="Segoe UI"/>
          <w:sz w:val="36"/>
          <w:szCs w:val="36"/>
          <w:rtl/>
        </w:rPr>
      </w:pPr>
    </w:p>
    <w:sectPr w:rsidR="000030A5" w:rsidRPr="000030A5" w:rsidSect="000030A5">
      <w:pgSz w:w="11906" w:h="16838"/>
      <w:pgMar w:top="709" w:right="424" w:bottom="568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E9C" w:rsidRDefault="00307E9C" w:rsidP="0024747B">
      <w:pPr>
        <w:spacing w:after="0" w:line="240" w:lineRule="auto"/>
      </w:pPr>
      <w:r>
        <w:separator/>
      </w:r>
    </w:p>
  </w:endnote>
  <w:endnote w:type="continuationSeparator" w:id="1">
    <w:p w:rsidR="00307E9C" w:rsidRDefault="00307E9C" w:rsidP="00247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Kufi Extended Outline">
    <w:panose1 w:val="04010401010101010101"/>
    <w:charset w:val="B2"/>
    <w:family w:val="decorative"/>
    <w:pitch w:val="variable"/>
    <w:sig w:usb0="00002001" w:usb1="80000000" w:usb2="00000008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E9C" w:rsidRDefault="00307E9C" w:rsidP="0024747B">
      <w:pPr>
        <w:spacing w:after="0" w:line="240" w:lineRule="auto"/>
      </w:pPr>
      <w:r>
        <w:separator/>
      </w:r>
    </w:p>
  </w:footnote>
  <w:footnote w:type="continuationSeparator" w:id="1">
    <w:p w:rsidR="00307E9C" w:rsidRDefault="00307E9C" w:rsidP="002474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C719F"/>
    <w:multiLevelType w:val="multilevel"/>
    <w:tmpl w:val="AE64D7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D5B05"/>
    <w:rsid w:val="000030A5"/>
    <w:rsid w:val="001121C2"/>
    <w:rsid w:val="001D5B05"/>
    <w:rsid w:val="0024747B"/>
    <w:rsid w:val="00307E9C"/>
    <w:rsid w:val="00350084"/>
    <w:rsid w:val="004C5EDE"/>
    <w:rsid w:val="005F2ACB"/>
    <w:rsid w:val="00697F46"/>
    <w:rsid w:val="006A7D24"/>
    <w:rsid w:val="007C21F1"/>
    <w:rsid w:val="008362F6"/>
    <w:rsid w:val="008E55AA"/>
    <w:rsid w:val="00940F49"/>
    <w:rsid w:val="009D010D"/>
    <w:rsid w:val="009F3EBF"/>
    <w:rsid w:val="00A313C8"/>
    <w:rsid w:val="00E75270"/>
    <w:rsid w:val="00F47C47"/>
    <w:rsid w:val="00F7362D"/>
    <w:rsid w:val="00F80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2407]" strokecolor="none [1606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C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D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D5B0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2474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24747B"/>
  </w:style>
  <w:style w:type="paragraph" w:styleId="a5">
    <w:name w:val="footer"/>
    <w:basedOn w:val="a"/>
    <w:link w:val="Char1"/>
    <w:uiPriority w:val="99"/>
    <w:semiHidden/>
    <w:unhideWhenUsed/>
    <w:rsid w:val="002474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2474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CHANGE_ME1</cp:lastModifiedBy>
  <cp:revision>4</cp:revision>
  <cp:lastPrinted>2009-11-20T06:37:00Z</cp:lastPrinted>
  <dcterms:created xsi:type="dcterms:W3CDTF">2010-02-26T09:09:00Z</dcterms:created>
  <dcterms:modified xsi:type="dcterms:W3CDTF">2010-03-27T14:04:00Z</dcterms:modified>
</cp:coreProperties>
</file>