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0051" w:rsidRPr="00070051" w:rsidRDefault="00070051" w:rsidP="00070051">
      <w:pPr>
        <w:pStyle w:val="NormalWeb"/>
        <w:bidi/>
        <w:jc w:val="center"/>
        <w:rPr>
          <w:sz w:val="52"/>
          <w:szCs w:val="52"/>
        </w:rPr>
      </w:pPr>
      <w:r w:rsidRPr="00070051">
        <w:rPr>
          <w:rFonts w:ascii="Century Gothic" w:hAnsi="Century Gothic"/>
          <w:color w:val="9932CC"/>
          <w:sz w:val="52"/>
          <w:szCs w:val="52"/>
          <w:rtl/>
        </w:rPr>
        <w:t>السلام عليكم ورحمة الله وبركاته</w:t>
      </w:r>
      <w:r w:rsidRPr="00070051">
        <w:rPr>
          <w:rFonts w:ascii="Century Gothic" w:hAnsi="Century Gothic"/>
          <w:color w:val="9932CC"/>
          <w:sz w:val="52"/>
          <w:szCs w:val="52"/>
        </w:rPr>
        <w:t xml:space="preserve"> </w:t>
      </w:r>
      <w:r w:rsidRPr="00070051">
        <w:rPr>
          <w:rFonts w:ascii="Century Gothic" w:hAnsi="Century Gothic"/>
          <w:sz w:val="52"/>
          <w:szCs w:val="52"/>
        </w:rPr>
        <w:br/>
      </w:r>
      <w:r w:rsidRPr="00070051">
        <w:rPr>
          <w:rFonts w:ascii="Century Gothic" w:hAnsi="Century Gothic"/>
          <w:sz w:val="52"/>
          <w:szCs w:val="52"/>
        </w:rPr>
        <w:br/>
      </w:r>
      <w:r w:rsidRPr="00070051">
        <w:rPr>
          <w:rFonts w:ascii="Century Gothic" w:hAnsi="Century Gothic"/>
          <w:color w:val="FF0000"/>
          <w:sz w:val="52"/>
          <w:szCs w:val="52"/>
          <w:rtl/>
        </w:rPr>
        <w:t>طارق بن زياد</w:t>
      </w:r>
      <w:r w:rsidRPr="00070051">
        <w:rPr>
          <w:rFonts w:ascii="Century Gothic" w:hAnsi="Century Gothic"/>
          <w:color w:val="FF0000"/>
          <w:sz w:val="52"/>
          <w:szCs w:val="52"/>
        </w:rPr>
        <w:t xml:space="preserve"> </w:t>
      </w:r>
      <w:r w:rsidRPr="00070051">
        <w:rPr>
          <w:rFonts w:ascii="Century Gothic" w:hAnsi="Century Gothic"/>
          <w:sz w:val="52"/>
          <w:szCs w:val="52"/>
        </w:rPr>
        <w:br/>
      </w:r>
      <w:r w:rsidRPr="00070051">
        <w:rPr>
          <w:rFonts w:ascii="Century Gothic" w:hAnsi="Century Gothic"/>
          <w:sz w:val="52"/>
          <w:szCs w:val="52"/>
        </w:rPr>
        <w:br/>
      </w:r>
      <w:r w:rsidRPr="00070051">
        <w:rPr>
          <w:rFonts w:ascii="Century Gothic" w:hAnsi="Century Gothic"/>
          <w:sz w:val="52"/>
          <w:szCs w:val="52"/>
        </w:rPr>
        <w:br/>
      </w:r>
      <w:r w:rsidRPr="00070051">
        <w:rPr>
          <w:rFonts w:ascii="Century Gothic" w:hAnsi="Century Gothic"/>
          <w:sz w:val="52"/>
          <w:szCs w:val="52"/>
        </w:rPr>
        <w:br/>
      </w:r>
      <w:r w:rsidRPr="00070051">
        <w:rPr>
          <w:rFonts w:ascii="Century Gothic" w:hAnsi="Century Gothic"/>
          <w:color w:val="4169E1"/>
          <w:sz w:val="52"/>
          <w:szCs w:val="52"/>
          <w:rtl/>
        </w:rPr>
        <w:t>طارق بن زياد</w:t>
      </w:r>
      <w:r w:rsidRPr="00070051">
        <w:rPr>
          <w:rFonts w:ascii="Century Gothic" w:hAnsi="Century Gothic"/>
          <w:color w:val="4169E1"/>
          <w:sz w:val="52"/>
          <w:szCs w:val="52"/>
        </w:rPr>
        <w:t xml:space="preserve"> </w:t>
      </w:r>
      <w:r w:rsidRPr="00070051">
        <w:rPr>
          <w:rFonts w:ascii="Century Gothic" w:hAnsi="Century Gothic"/>
          <w:color w:val="4169E1"/>
          <w:sz w:val="52"/>
          <w:szCs w:val="52"/>
          <w:rtl/>
        </w:rPr>
        <w:t>بربري من قبيلة الصدف. وكانت مضارب خيام هذه القبيلة في جبال المغرب العالية. وهي</w:t>
      </w:r>
      <w:r w:rsidRPr="00070051">
        <w:rPr>
          <w:rFonts w:ascii="Century Gothic" w:hAnsi="Century Gothic"/>
          <w:color w:val="4169E1"/>
          <w:sz w:val="52"/>
          <w:szCs w:val="52"/>
        </w:rPr>
        <w:t xml:space="preserve"> </w:t>
      </w:r>
      <w:r w:rsidRPr="00070051">
        <w:rPr>
          <w:rFonts w:ascii="Century Gothic" w:hAnsi="Century Gothic"/>
          <w:color w:val="4169E1"/>
          <w:sz w:val="52"/>
          <w:szCs w:val="52"/>
          <w:rtl/>
        </w:rPr>
        <w:t>قبيلة شديدة البأس، ديانتها وثنية. وكان طارق بن زياد فارساً شجاعاً مقداماً ، وكان</w:t>
      </w:r>
      <w:r w:rsidRPr="00070051">
        <w:rPr>
          <w:rFonts w:ascii="Century Gothic" w:hAnsi="Century Gothic"/>
          <w:color w:val="4169E1"/>
          <w:sz w:val="52"/>
          <w:szCs w:val="52"/>
        </w:rPr>
        <w:t xml:space="preserve"> </w:t>
      </w:r>
      <w:r w:rsidRPr="00070051">
        <w:rPr>
          <w:rFonts w:ascii="Century Gothic" w:hAnsi="Century Gothic"/>
          <w:color w:val="4169E1"/>
          <w:sz w:val="52"/>
          <w:szCs w:val="52"/>
          <w:rtl/>
        </w:rPr>
        <w:t>غازياً بطاشاً</w:t>
      </w:r>
      <w:r w:rsidRPr="00070051">
        <w:rPr>
          <w:rFonts w:ascii="Century Gothic" w:hAnsi="Century Gothic"/>
          <w:color w:val="4169E1"/>
          <w:sz w:val="52"/>
          <w:szCs w:val="52"/>
        </w:rPr>
        <w:t>.</w:t>
      </w:r>
      <w:r w:rsidRPr="00070051">
        <w:rPr>
          <w:rFonts w:ascii="Century Gothic" w:hAnsi="Century Gothic"/>
          <w:color w:val="4169E1"/>
          <w:sz w:val="52"/>
          <w:szCs w:val="52"/>
        </w:rPr>
        <w:br/>
      </w:r>
      <w:r w:rsidRPr="00070051">
        <w:rPr>
          <w:rFonts w:ascii="Century Gothic" w:hAnsi="Century Gothic"/>
          <w:color w:val="4169E1"/>
          <w:sz w:val="52"/>
          <w:szCs w:val="52"/>
        </w:rPr>
        <w:br/>
      </w:r>
      <w:r w:rsidRPr="00070051">
        <w:rPr>
          <w:rFonts w:ascii="Century Gothic" w:hAnsi="Century Gothic"/>
          <w:color w:val="4169E1"/>
          <w:sz w:val="52"/>
          <w:szCs w:val="52"/>
          <w:rtl/>
        </w:rPr>
        <w:t>ولم يصل المسلمون إلى شمال أفريقيا إلا في عهد الخليفة</w:t>
      </w:r>
      <w:r w:rsidRPr="00070051">
        <w:rPr>
          <w:rFonts w:ascii="Century Gothic" w:hAnsi="Century Gothic"/>
          <w:color w:val="4169E1"/>
          <w:sz w:val="52"/>
          <w:szCs w:val="52"/>
        </w:rPr>
        <w:t xml:space="preserve"> </w:t>
      </w:r>
      <w:r w:rsidRPr="00070051">
        <w:rPr>
          <w:rFonts w:ascii="Century Gothic" w:hAnsi="Century Gothic"/>
          <w:color w:val="4169E1"/>
          <w:sz w:val="52"/>
          <w:szCs w:val="52"/>
          <w:rtl/>
        </w:rPr>
        <w:t>الوليد بن عبد الملك ، الذي وكّل موسى بن نصير بهذه المهمة</w:t>
      </w:r>
      <w:r w:rsidRPr="00070051">
        <w:rPr>
          <w:rFonts w:ascii="Century Gothic" w:hAnsi="Century Gothic"/>
          <w:color w:val="4169E1"/>
          <w:sz w:val="52"/>
          <w:szCs w:val="52"/>
        </w:rPr>
        <w:t>.</w:t>
      </w:r>
      <w:r w:rsidRPr="00070051">
        <w:rPr>
          <w:rFonts w:ascii="Century Gothic" w:hAnsi="Century Gothic"/>
          <w:sz w:val="52"/>
          <w:szCs w:val="52"/>
        </w:rPr>
        <w:br/>
      </w:r>
      <w:r w:rsidRPr="00070051">
        <w:rPr>
          <w:rFonts w:ascii="Century Gothic" w:hAnsi="Century Gothic"/>
          <w:sz w:val="52"/>
          <w:szCs w:val="52"/>
        </w:rPr>
        <w:br/>
      </w:r>
      <w:r w:rsidRPr="00070051">
        <w:rPr>
          <w:rFonts w:ascii="Century Gothic" w:hAnsi="Century Gothic"/>
          <w:sz w:val="52"/>
          <w:szCs w:val="52"/>
          <w:rtl/>
        </w:rPr>
        <w:t>وقد دخلت</w:t>
      </w:r>
      <w:r w:rsidRPr="00070051">
        <w:rPr>
          <w:rFonts w:ascii="Century Gothic" w:hAnsi="Century Gothic"/>
          <w:sz w:val="52"/>
          <w:szCs w:val="52"/>
        </w:rPr>
        <w:t xml:space="preserve"> </w:t>
      </w:r>
      <w:r w:rsidRPr="00070051">
        <w:rPr>
          <w:rFonts w:ascii="Century Gothic" w:hAnsi="Century Gothic"/>
          <w:sz w:val="52"/>
          <w:szCs w:val="52"/>
          <w:rtl/>
        </w:rPr>
        <w:t>القبائل الوثنية في الإسلام ، ومن بينها قبيلة طارق بن زياد، ذلك الفارس الشاب الذي</w:t>
      </w:r>
      <w:r w:rsidRPr="00070051">
        <w:rPr>
          <w:rFonts w:ascii="Century Gothic" w:hAnsi="Century Gothic"/>
          <w:sz w:val="52"/>
          <w:szCs w:val="52"/>
        </w:rPr>
        <w:t xml:space="preserve"> </w:t>
      </w:r>
      <w:r w:rsidRPr="00070051">
        <w:rPr>
          <w:rFonts w:ascii="Century Gothic" w:hAnsi="Century Gothic"/>
          <w:sz w:val="52"/>
          <w:szCs w:val="52"/>
          <w:rtl/>
        </w:rPr>
        <w:t>أعجب موسى بن نصير بشجاعته وقوته، ولهذا عهد إليه بفتح شمال أفريقيا . وحارب طارق</w:t>
      </w:r>
      <w:r w:rsidRPr="00070051">
        <w:rPr>
          <w:rFonts w:ascii="Century Gothic" w:hAnsi="Century Gothic"/>
          <w:sz w:val="52"/>
          <w:szCs w:val="52"/>
        </w:rPr>
        <w:t xml:space="preserve"> </w:t>
      </w:r>
      <w:r w:rsidRPr="00070051">
        <w:rPr>
          <w:rFonts w:ascii="Century Gothic" w:hAnsi="Century Gothic"/>
          <w:sz w:val="52"/>
          <w:szCs w:val="52"/>
          <w:rtl/>
        </w:rPr>
        <w:t>المشركين ودخل الكثيرون منهم في الإسلام وتم أسر من لم يسلم منهم. وبعد هذا النجاح</w:t>
      </w:r>
      <w:r w:rsidRPr="00070051">
        <w:rPr>
          <w:rFonts w:ascii="Century Gothic" w:hAnsi="Century Gothic"/>
          <w:sz w:val="52"/>
          <w:szCs w:val="52"/>
        </w:rPr>
        <w:t xml:space="preserve"> </w:t>
      </w:r>
      <w:r w:rsidRPr="00070051">
        <w:rPr>
          <w:rFonts w:ascii="Century Gothic" w:hAnsi="Century Gothic"/>
          <w:sz w:val="52"/>
          <w:szCs w:val="52"/>
          <w:rtl/>
        </w:rPr>
        <w:t xml:space="preserve">عينه موسى بن نصير </w:t>
      </w:r>
      <w:r w:rsidRPr="00070051">
        <w:rPr>
          <w:rFonts w:ascii="Century Gothic" w:hAnsi="Century Gothic"/>
          <w:sz w:val="52"/>
          <w:szCs w:val="52"/>
          <w:rtl/>
        </w:rPr>
        <w:lastRenderedPageBreak/>
        <w:t>واليا على طنجة</w:t>
      </w:r>
      <w:r w:rsidRPr="00070051">
        <w:rPr>
          <w:rFonts w:ascii="Century Gothic" w:hAnsi="Century Gothic"/>
          <w:sz w:val="52"/>
          <w:szCs w:val="52"/>
        </w:rPr>
        <w:t>.</w:t>
      </w:r>
      <w:r w:rsidRPr="00070051">
        <w:rPr>
          <w:rFonts w:ascii="Century Gothic" w:hAnsi="Century Gothic"/>
          <w:sz w:val="52"/>
          <w:szCs w:val="52"/>
        </w:rPr>
        <w:br/>
      </w:r>
      <w:r w:rsidRPr="00070051">
        <w:rPr>
          <w:rFonts w:ascii="Century Gothic" w:hAnsi="Century Gothic"/>
          <w:sz w:val="52"/>
          <w:szCs w:val="52"/>
        </w:rPr>
        <w:br/>
      </w:r>
      <w:r w:rsidRPr="00070051">
        <w:rPr>
          <w:rFonts w:ascii="Century Gothic" w:hAnsi="Century Gothic"/>
          <w:sz w:val="52"/>
          <w:szCs w:val="52"/>
          <w:rtl/>
        </w:rPr>
        <w:t>فتح الأندلس</w:t>
      </w:r>
      <w:r w:rsidRPr="00070051">
        <w:rPr>
          <w:rFonts w:ascii="Century Gothic" w:hAnsi="Century Gothic"/>
          <w:sz w:val="52"/>
          <w:szCs w:val="52"/>
        </w:rPr>
        <w:br/>
      </w:r>
      <w:r w:rsidRPr="00070051">
        <w:rPr>
          <w:rFonts w:ascii="Century Gothic" w:hAnsi="Century Gothic"/>
          <w:sz w:val="52"/>
          <w:szCs w:val="52"/>
        </w:rPr>
        <w:br/>
      </w:r>
      <w:r w:rsidRPr="00070051">
        <w:rPr>
          <w:rFonts w:ascii="Century Gothic" w:hAnsi="Century Gothic"/>
          <w:sz w:val="52"/>
          <w:szCs w:val="52"/>
          <w:rtl/>
        </w:rPr>
        <w:t>كان الحلم الأكبر</w:t>
      </w:r>
      <w:r w:rsidRPr="00070051">
        <w:rPr>
          <w:rFonts w:ascii="Century Gothic" w:hAnsi="Century Gothic"/>
          <w:sz w:val="52"/>
          <w:szCs w:val="52"/>
        </w:rPr>
        <w:t xml:space="preserve"> </w:t>
      </w:r>
      <w:r w:rsidRPr="00070051">
        <w:rPr>
          <w:rFonts w:ascii="Century Gothic" w:hAnsi="Century Gothic"/>
          <w:sz w:val="52"/>
          <w:szCs w:val="52"/>
          <w:rtl/>
        </w:rPr>
        <w:t>الذي يراود طارق بن زياد هو اجتياز الماء إلى الجهة الأخرى واجتياح أسبانيا ، التي</w:t>
      </w:r>
      <w:r w:rsidRPr="00070051">
        <w:rPr>
          <w:rFonts w:ascii="Century Gothic" w:hAnsi="Century Gothic"/>
          <w:sz w:val="52"/>
          <w:szCs w:val="52"/>
        </w:rPr>
        <w:t xml:space="preserve"> </w:t>
      </w:r>
      <w:r w:rsidRPr="00070051">
        <w:rPr>
          <w:rFonts w:ascii="Century Gothic" w:hAnsi="Century Gothic"/>
          <w:sz w:val="52"/>
          <w:szCs w:val="52"/>
          <w:rtl/>
        </w:rPr>
        <w:t>كانت تحت حكم ملك القوط لذريق. وكان حاكم سحبة يناصب لذريق هذا العداء، ولهذا قام</w:t>
      </w:r>
      <w:r w:rsidRPr="00070051">
        <w:rPr>
          <w:rFonts w:ascii="Century Gothic" w:hAnsi="Century Gothic"/>
          <w:sz w:val="52"/>
          <w:szCs w:val="52"/>
        </w:rPr>
        <w:t xml:space="preserve"> </w:t>
      </w:r>
      <w:r w:rsidRPr="00070051">
        <w:rPr>
          <w:rFonts w:ascii="Century Gothic" w:hAnsi="Century Gothic"/>
          <w:sz w:val="52"/>
          <w:szCs w:val="52"/>
          <w:rtl/>
        </w:rPr>
        <w:t>بالاتصال بطارق بن زياد وموسى بن نصير وأخذ يحثهما على غزو أسبانيا مبديا استعداده</w:t>
      </w:r>
      <w:r w:rsidRPr="00070051">
        <w:rPr>
          <w:rFonts w:ascii="Century Gothic" w:hAnsi="Century Gothic"/>
          <w:sz w:val="52"/>
          <w:szCs w:val="52"/>
        </w:rPr>
        <w:t xml:space="preserve"> </w:t>
      </w:r>
      <w:r w:rsidRPr="00070051">
        <w:rPr>
          <w:rFonts w:ascii="Century Gothic" w:hAnsi="Century Gothic"/>
          <w:sz w:val="52"/>
          <w:szCs w:val="52"/>
          <w:rtl/>
        </w:rPr>
        <w:t>لمساعدتهما</w:t>
      </w:r>
      <w:r w:rsidRPr="00070051">
        <w:rPr>
          <w:rFonts w:ascii="Century Gothic" w:hAnsi="Century Gothic"/>
          <w:sz w:val="52"/>
          <w:szCs w:val="52"/>
        </w:rPr>
        <w:t>.</w:t>
      </w:r>
      <w:r w:rsidRPr="00070051">
        <w:rPr>
          <w:rFonts w:ascii="Century Gothic" w:hAnsi="Century Gothic"/>
          <w:sz w:val="52"/>
          <w:szCs w:val="52"/>
        </w:rPr>
        <w:br/>
      </w:r>
      <w:r w:rsidRPr="00070051">
        <w:rPr>
          <w:rFonts w:ascii="Century Gothic" w:hAnsi="Century Gothic"/>
          <w:sz w:val="52"/>
          <w:szCs w:val="52"/>
        </w:rPr>
        <w:br/>
      </w:r>
      <w:r w:rsidRPr="00070051">
        <w:rPr>
          <w:rFonts w:ascii="Century Gothic" w:hAnsi="Century Gothic"/>
          <w:sz w:val="52"/>
          <w:szCs w:val="52"/>
          <w:rtl/>
        </w:rPr>
        <w:t>وبعد مراسلات مع الخليفة في الشام وافق الخليفة على ذلك. وقاد</w:t>
      </w:r>
      <w:r w:rsidRPr="00070051">
        <w:rPr>
          <w:rFonts w:ascii="Century Gothic" w:hAnsi="Century Gothic"/>
          <w:sz w:val="52"/>
          <w:szCs w:val="52"/>
        </w:rPr>
        <w:t xml:space="preserve"> </w:t>
      </w:r>
      <w:r w:rsidRPr="00070051">
        <w:rPr>
          <w:rFonts w:ascii="Century Gothic" w:hAnsi="Century Gothic"/>
          <w:sz w:val="52"/>
          <w:szCs w:val="52"/>
          <w:rtl/>
        </w:rPr>
        <w:t>طارق بن زياد جيش المسلمين واجتاز المضيق الذي يفصل بين شمال أفريقيا وأوروبا،</w:t>
      </w:r>
      <w:r w:rsidRPr="00070051">
        <w:rPr>
          <w:rFonts w:ascii="Century Gothic" w:hAnsi="Century Gothic"/>
          <w:sz w:val="52"/>
          <w:szCs w:val="52"/>
        </w:rPr>
        <w:t xml:space="preserve"> </w:t>
      </w:r>
      <w:r w:rsidRPr="00070051">
        <w:rPr>
          <w:rFonts w:ascii="Century Gothic" w:hAnsi="Century Gothic"/>
          <w:sz w:val="52"/>
          <w:szCs w:val="52"/>
          <w:rtl/>
        </w:rPr>
        <w:t>والذي أصبح يعرف فيما بعد باسمه (مضيق طارق بن زياد)، والتقى الجمعان بالقرب من نهر</w:t>
      </w:r>
      <w:r w:rsidRPr="00070051">
        <w:rPr>
          <w:rFonts w:ascii="Century Gothic" w:hAnsi="Century Gothic"/>
          <w:sz w:val="52"/>
          <w:szCs w:val="52"/>
        </w:rPr>
        <w:t xml:space="preserve"> </w:t>
      </w:r>
      <w:r w:rsidRPr="00070051">
        <w:rPr>
          <w:rFonts w:ascii="Century Gothic" w:hAnsi="Century Gothic"/>
          <w:sz w:val="52"/>
          <w:szCs w:val="52"/>
          <w:rtl/>
        </w:rPr>
        <w:t>لكه. ووقف طارق بن زياد يومها أمام جنوده وألقى خطبته المشهورة</w:t>
      </w:r>
      <w:r w:rsidRPr="00070051">
        <w:rPr>
          <w:rFonts w:ascii="Century Gothic" w:hAnsi="Century Gothic"/>
          <w:sz w:val="52"/>
          <w:szCs w:val="52"/>
        </w:rPr>
        <w:t>:</w:t>
      </w:r>
      <w:r w:rsidRPr="00070051">
        <w:rPr>
          <w:rFonts w:ascii="Century Gothic" w:hAnsi="Century Gothic"/>
          <w:sz w:val="52"/>
          <w:szCs w:val="52"/>
        </w:rPr>
        <w:br/>
      </w:r>
      <w:r w:rsidRPr="00070051">
        <w:rPr>
          <w:rFonts w:ascii="Century Gothic" w:hAnsi="Century Gothic"/>
          <w:sz w:val="52"/>
          <w:szCs w:val="52"/>
        </w:rPr>
        <w:br/>
        <w:t>"</w:t>
      </w:r>
      <w:r w:rsidRPr="00070051">
        <w:rPr>
          <w:rFonts w:ascii="Century Gothic" w:hAnsi="Century Gothic"/>
          <w:sz w:val="52"/>
          <w:szCs w:val="52"/>
          <w:rtl/>
        </w:rPr>
        <w:t>أيها الناس</w:t>
      </w:r>
      <w:r w:rsidRPr="00070051">
        <w:rPr>
          <w:rFonts w:ascii="Century Gothic" w:hAnsi="Century Gothic"/>
          <w:sz w:val="52"/>
          <w:szCs w:val="52"/>
        </w:rPr>
        <w:t xml:space="preserve"> </w:t>
      </w:r>
      <w:r w:rsidRPr="00070051">
        <w:rPr>
          <w:rFonts w:ascii="Century Gothic" w:hAnsi="Century Gothic"/>
          <w:sz w:val="52"/>
          <w:szCs w:val="52"/>
          <w:rtl/>
        </w:rPr>
        <w:t>أين المفرّ؟ البحر من ورائكم والعدو من أمامكم، وليس لكم والله إلا الصدق والصبر</w:t>
      </w:r>
      <w:r w:rsidRPr="00070051">
        <w:rPr>
          <w:rFonts w:ascii="Century Gothic" w:hAnsi="Century Gothic"/>
          <w:sz w:val="52"/>
          <w:szCs w:val="52"/>
        </w:rPr>
        <w:t xml:space="preserve">.. </w:t>
      </w:r>
      <w:r w:rsidRPr="00070051">
        <w:rPr>
          <w:rFonts w:ascii="Century Gothic" w:hAnsi="Century Gothic"/>
          <w:sz w:val="52"/>
          <w:szCs w:val="52"/>
          <w:rtl/>
        </w:rPr>
        <w:t xml:space="preserve">وإني </w:t>
      </w:r>
      <w:r w:rsidRPr="00070051">
        <w:rPr>
          <w:rFonts w:ascii="Century Gothic" w:hAnsi="Century Gothic"/>
          <w:sz w:val="52"/>
          <w:szCs w:val="52"/>
          <w:rtl/>
        </w:rPr>
        <w:lastRenderedPageBreak/>
        <w:t>لم أحذِّركم أمراً أنا عنه بنجوة.. واعلموا إنكم إن صبرتم على الأشـقّ قليلاً</w:t>
      </w:r>
      <w:r w:rsidRPr="00070051">
        <w:rPr>
          <w:rFonts w:ascii="Century Gothic" w:hAnsi="Century Gothic"/>
          <w:sz w:val="52"/>
          <w:szCs w:val="52"/>
        </w:rPr>
        <w:t xml:space="preserve"> </w:t>
      </w:r>
      <w:r w:rsidRPr="00070051">
        <w:rPr>
          <w:rFonts w:ascii="Century Gothic" w:hAnsi="Century Gothic"/>
          <w:sz w:val="52"/>
          <w:szCs w:val="52"/>
          <w:rtl/>
        </w:rPr>
        <w:t>استمتعتم بالأرفهِ الألذّ طويلاً .. وإن حملتُ فاحملوا وإن وقفت فقفوا. ثم كونوا</w:t>
      </w:r>
      <w:r w:rsidRPr="00070051">
        <w:rPr>
          <w:rFonts w:ascii="Century Gothic" w:hAnsi="Century Gothic"/>
          <w:sz w:val="52"/>
          <w:szCs w:val="52"/>
        </w:rPr>
        <w:t xml:space="preserve"> </w:t>
      </w:r>
      <w:r w:rsidRPr="00070051">
        <w:rPr>
          <w:rFonts w:ascii="Century Gothic" w:hAnsi="Century Gothic"/>
          <w:sz w:val="52"/>
          <w:szCs w:val="52"/>
          <w:rtl/>
        </w:rPr>
        <w:t>كهيئة رجل واحد في القتال. ألا وإني عامد إلى طاغيتهم بحيث لا أتهيبه حتى أخالطه أو</w:t>
      </w:r>
      <w:r w:rsidRPr="00070051">
        <w:rPr>
          <w:rFonts w:ascii="Century Gothic" w:hAnsi="Century Gothic"/>
          <w:sz w:val="52"/>
          <w:szCs w:val="52"/>
        </w:rPr>
        <w:t xml:space="preserve"> </w:t>
      </w:r>
      <w:r w:rsidRPr="00070051">
        <w:rPr>
          <w:rFonts w:ascii="Century Gothic" w:hAnsi="Century Gothic"/>
          <w:sz w:val="52"/>
          <w:szCs w:val="52"/>
          <w:rtl/>
        </w:rPr>
        <w:t>أُقتَلَ دونه. فإن قتِلتُ فلا تهنوا ولا تحزنوا ولا تنازعوا فتفشلوا وتذهب ريحكم</w:t>
      </w:r>
      <w:r w:rsidRPr="00070051">
        <w:rPr>
          <w:rFonts w:ascii="Century Gothic" w:hAnsi="Century Gothic"/>
          <w:sz w:val="52"/>
          <w:szCs w:val="52"/>
        </w:rPr>
        <w:t xml:space="preserve"> </w:t>
      </w:r>
      <w:r w:rsidRPr="00070051">
        <w:rPr>
          <w:rFonts w:ascii="Century Gothic" w:hAnsi="Century Gothic"/>
          <w:sz w:val="52"/>
          <w:szCs w:val="52"/>
          <w:rtl/>
        </w:rPr>
        <w:t>وتولّوا الدبر لعدوّكم فتبدّدوا بين قتيل وأسير</w:t>
      </w:r>
      <w:r w:rsidRPr="00070051">
        <w:rPr>
          <w:rFonts w:ascii="Century Gothic" w:hAnsi="Century Gothic"/>
          <w:sz w:val="52"/>
          <w:szCs w:val="52"/>
        </w:rPr>
        <w:t>".</w:t>
      </w:r>
      <w:r w:rsidRPr="00070051">
        <w:rPr>
          <w:rFonts w:ascii="Century Gothic" w:hAnsi="Century Gothic"/>
          <w:sz w:val="52"/>
          <w:szCs w:val="52"/>
        </w:rPr>
        <w:br/>
      </w:r>
      <w:r w:rsidRPr="00070051">
        <w:rPr>
          <w:rFonts w:ascii="Century Gothic" w:hAnsi="Century Gothic"/>
          <w:sz w:val="52"/>
          <w:szCs w:val="52"/>
        </w:rPr>
        <w:br/>
      </w:r>
      <w:r w:rsidRPr="00070051">
        <w:rPr>
          <w:rFonts w:ascii="Century Gothic" w:hAnsi="Century Gothic"/>
          <w:sz w:val="52"/>
          <w:szCs w:val="52"/>
          <w:rtl/>
        </w:rPr>
        <w:t>هجم المسلمون على جيش</w:t>
      </w:r>
      <w:r w:rsidRPr="00070051">
        <w:rPr>
          <w:rFonts w:ascii="Century Gothic" w:hAnsi="Century Gothic"/>
          <w:sz w:val="52"/>
          <w:szCs w:val="52"/>
        </w:rPr>
        <w:t xml:space="preserve"> </w:t>
      </w:r>
      <w:r w:rsidRPr="00070051">
        <w:rPr>
          <w:rFonts w:ascii="Century Gothic" w:hAnsi="Century Gothic"/>
          <w:sz w:val="52"/>
          <w:szCs w:val="52"/>
          <w:rtl/>
        </w:rPr>
        <w:t>القوط فدبّ الرعب في قلوبهم</w:t>
      </w:r>
      <w:r w:rsidRPr="00070051">
        <w:rPr>
          <w:rFonts w:ascii="Century Gothic" w:hAnsi="Century Gothic"/>
          <w:sz w:val="52"/>
          <w:szCs w:val="52"/>
        </w:rPr>
        <w:t>.</w:t>
      </w:r>
      <w:r w:rsidRPr="00070051">
        <w:rPr>
          <w:rFonts w:ascii="Century Gothic" w:hAnsi="Century Gothic"/>
          <w:sz w:val="52"/>
          <w:szCs w:val="52"/>
        </w:rPr>
        <w:br/>
      </w:r>
      <w:r w:rsidRPr="00070051">
        <w:rPr>
          <w:rFonts w:ascii="Century Gothic" w:hAnsi="Century Gothic"/>
          <w:sz w:val="52"/>
          <w:szCs w:val="52"/>
        </w:rPr>
        <w:br/>
      </w:r>
      <w:r w:rsidRPr="00070051">
        <w:rPr>
          <w:rFonts w:ascii="Century Gothic" w:hAnsi="Century Gothic"/>
          <w:sz w:val="52"/>
          <w:szCs w:val="52"/>
          <w:rtl/>
        </w:rPr>
        <w:t>أما قائدهم لذريق فلمحه طارق بن زياد وصوّب</w:t>
      </w:r>
      <w:r w:rsidRPr="00070051">
        <w:rPr>
          <w:rFonts w:ascii="Century Gothic" w:hAnsi="Century Gothic"/>
          <w:sz w:val="52"/>
          <w:szCs w:val="52"/>
        </w:rPr>
        <w:t xml:space="preserve"> </w:t>
      </w:r>
      <w:r w:rsidRPr="00070051">
        <w:rPr>
          <w:rFonts w:ascii="Century Gothic" w:hAnsi="Century Gothic"/>
          <w:sz w:val="52"/>
          <w:szCs w:val="52"/>
          <w:rtl/>
        </w:rPr>
        <w:t>رمحه نحوه وأرداه قتيلاً يتخبّط في دمائه التي صبغت لون النهر. وعندها صاح طارق بن</w:t>
      </w:r>
      <w:r w:rsidRPr="00070051">
        <w:rPr>
          <w:rFonts w:ascii="Century Gothic" w:hAnsi="Century Gothic"/>
          <w:sz w:val="52"/>
          <w:szCs w:val="52"/>
        </w:rPr>
        <w:t xml:space="preserve"> </w:t>
      </w:r>
      <w:r w:rsidRPr="00070051">
        <w:rPr>
          <w:rFonts w:ascii="Century Gothic" w:hAnsi="Century Gothic"/>
          <w:sz w:val="52"/>
          <w:szCs w:val="52"/>
          <w:rtl/>
        </w:rPr>
        <w:t>زياد: "قتلت الطاغية.. قتلت لذريق</w:t>
      </w:r>
      <w:r w:rsidRPr="00070051">
        <w:rPr>
          <w:rFonts w:ascii="Century Gothic" w:hAnsi="Century Gothic"/>
          <w:sz w:val="52"/>
          <w:szCs w:val="52"/>
        </w:rPr>
        <w:t>"..</w:t>
      </w:r>
      <w:r w:rsidRPr="00070051">
        <w:rPr>
          <w:rFonts w:ascii="Century Gothic" w:hAnsi="Century Gothic"/>
          <w:sz w:val="52"/>
          <w:szCs w:val="52"/>
        </w:rPr>
        <w:br/>
      </w:r>
      <w:r w:rsidRPr="00070051">
        <w:rPr>
          <w:rFonts w:ascii="Century Gothic" w:hAnsi="Century Gothic"/>
          <w:sz w:val="52"/>
          <w:szCs w:val="52"/>
        </w:rPr>
        <w:br/>
      </w:r>
      <w:r w:rsidRPr="00070051">
        <w:rPr>
          <w:rFonts w:ascii="Century Gothic" w:hAnsi="Century Gothic"/>
          <w:sz w:val="52"/>
          <w:szCs w:val="52"/>
          <w:rtl/>
        </w:rPr>
        <w:t>وبعد هذه المعركة صارت الطريق ممهدة</w:t>
      </w:r>
      <w:r w:rsidRPr="00070051">
        <w:rPr>
          <w:rFonts w:ascii="Century Gothic" w:hAnsi="Century Gothic"/>
          <w:sz w:val="52"/>
          <w:szCs w:val="52"/>
        </w:rPr>
        <w:t xml:space="preserve"> </w:t>
      </w:r>
      <w:r w:rsidRPr="00070051">
        <w:rPr>
          <w:rFonts w:ascii="Century Gothic" w:hAnsi="Century Gothic"/>
          <w:sz w:val="52"/>
          <w:szCs w:val="52"/>
          <w:rtl/>
        </w:rPr>
        <w:t>أمام المسلمين لفتح البلاد. وفتح طارق المدن الأسبانية واحدة تلو الأخرى . لكنه</w:t>
      </w:r>
      <w:r w:rsidRPr="00070051">
        <w:rPr>
          <w:rFonts w:ascii="Century Gothic" w:hAnsi="Century Gothic"/>
          <w:sz w:val="52"/>
          <w:szCs w:val="52"/>
        </w:rPr>
        <w:t xml:space="preserve"> </w:t>
      </w:r>
      <w:r w:rsidRPr="00070051">
        <w:rPr>
          <w:rFonts w:ascii="Century Gothic" w:hAnsi="Century Gothic"/>
          <w:sz w:val="52"/>
          <w:szCs w:val="52"/>
          <w:rtl/>
        </w:rPr>
        <w:t xml:space="preserve">احتاج إلى المدد فكاتب موسى بن نصير قائلاً : "إن الأمم قد تداعت علينا </w:t>
      </w:r>
      <w:r w:rsidRPr="00070051">
        <w:rPr>
          <w:rFonts w:ascii="Century Gothic" w:hAnsi="Century Gothic"/>
          <w:sz w:val="52"/>
          <w:szCs w:val="52"/>
          <w:rtl/>
        </w:rPr>
        <w:lastRenderedPageBreak/>
        <w:t>من كل ناحية</w:t>
      </w:r>
      <w:r w:rsidRPr="00070051">
        <w:rPr>
          <w:rFonts w:ascii="Century Gothic" w:hAnsi="Century Gothic"/>
          <w:sz w:val="52"/>
          <w:szCs w:val="52"/>
        </w:rPr>
        <w:t xml:space="preserve"> </w:t>
      </w:r>
      <w:r w:rsidRPr="00070051">
        <w:rPr>
          <w:rFonts w:ascii="Century Gothic" w:hAnsi="Century Gothic"/>
          <w:sz w:val="52"/>
          <w:szCs w:val="52"/>
          <w:rtl/>
        </w:rPr>
        <w:t>فالغوث الغوث</w:t>
      </w:r>
      <w:r w:rsidRPr="00070051">
        <w:rPr>
          <w:rFonts w:ascii="Century Gothic" w:hAnsi="Century Gothic"/>
          <w:sz w:val="52"/>
          <w:szCs w:val="52"/>
        </w:rPr>
        <w:t>".</w:t>
      </w:r>
      <w:r w:rsidRPr="00070051">
        <w:rPr>
          <w:rFonts w:ascii="Century Gothic" w:hAnsi="Century Gothic"/>
          <w:sz w:val="52"/>
          <w:szCs w:val="52"/>
        </w:rPr>
        <w:br/>
      </w:r>
      <w:r w:rsidRPr="00070051">
        <w:rPr>
          <w:rFonts w:ascii="Century Gothic" w:hAnsi="Century Gothic"/>
          <w:sz w:val="52"/>
          <w:szCs w:val="52"/>
        </w:rPr>
        <w:br/>
      </w:r>
      <w:r w:rsidRPr="00070051">
        <w:rPr>
          <w:rFonts w:ascii="Century Gothic" w:hAnsi="Century Gothic"/>
          <w:sz w:val="52"/>
          <w:szCs w:val="52"/>
          <w:rtl/>
        </w:rPr>
        <w:t>سارع موسى بن نصير ووصل الأندلس على رأس جيش قوامه 18 ألف</w:t>
      </w:r>
      <w:r w:rsidRPr="00070051">
        <w:rPr>
          <w:rFonts w:ascii="Century Gothic" w:hAnsi="Century Gothic"/>
          <w:sz w:val="52"/>
          <w:szCs w:val="52"/>
        </w:rPr>
        <w:t xml:space="preserve"> </w:t>
      </w:r>
      <w:r w:rsidRPr="00070051">
        <w:rPr>
          <w:rFonts w:ascii="Century Gothic" w:hAnsi="Century Gothic"/>
          <w:sz w:val="52"/>
          <w:szCs w:val="52"/>
          <w:rtl/>
        </w:rPr>
        <w:t>مقاتل من العرب والبربر وذلك سنة 712. واتحد الجيش مع جيش طارق بن زياد، حيث خاض</w:t>
      </w:r>
      <w:r w:rsidRPr="00070051">
        <w:rPr>
          <w:rFonts w:ascii="Century Gothic" w:hAnsi="Century Gothic"/>
          <w:sz w:val="52"/>
          <w:szCs w:val="52"/>
        </w:rPr>
        <w:t xml:space="preserve"> </w:t>
      </w:r>
      <w:r w:rsidRPr="00070051">
        <w:rPr>
          <w:rFonts w:ascii="Century Gothic" w:hAnsi="Century Gothic"/>
          <w:sz w:val="52"/>
          <w:szCs w:val="52"/>
          <w:rtl/>
        </w:rPr>
        <w:t>الجيش الموحد معركة "وادي موسى" التي هزم المسلمون فيها جموع القوط ودانت لهم بعد</w:t>
      </w:r>
      <w:r w:rsidRPr="00070051">
        <w:rPr>
          <w:rFonts w:ascii="Century Gothic" w:hAnsi="Century Gothic"/>
          <w:sz w:val="52"/>
          <w:szCs w:val="52"/>
        </w:rPr>
        <w:t xml:space="preserve"> </w:t>
      </w:r>
      <w:r w:rsidRPr="00070051">
        <w:rPr>
          <w:rFonts w:ascii="Century Gothic" w:hAnsi="Century Gothic"/>
          <w:sz w:val="52"/>
          <w:szCs w:val="52"/>
          <w:rtl/>
        </w:rPr>
        <w:t>هذا النصر الأندلس كلها</w:t>
      </w:r>
      <w:r w:rsidRPr="00070051">
        <w:rPr>
          <w:rFonts w:ascii="Century Gothic" w:hAnsi="Century Gothic"/>
          <w:sz w:val="52"/>
          <w:szCs w:val="52"/>
        </w:rPr>
        <w:t>.</w:t>
      </w:r>
    </w:p>
    <w:p w:rsidR="00EF12B9" w:rsidRDefault="00EF12B9"/>
    <w:sectPr w:rsidR="00EF12B9" w:rsidSect="00EF12B9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6302A" w:rsidRDefault="0066302A" w:rsidP="00070051">
      <w:pPr>
        <w:spacing w:after="0" w:line="240" w:lineRule="auto"/>
      </w:pPr>
      <w:r>
        <w:separator/>
      </w:r>
    </w:p>
  </w:endnote>
  <w:endnote w:type="continuationSeparator" w:id="1">
    <w:p w:rsidR="0066302A" w:rsidRDefault="0066302A" w:rsidP="000700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6302A" w:rsidRDefault="0066302A" w:rsidP="00070051">
      <w:pPr>
        <w:spacing w:after="0" w:line="240" w:lineRule="auto"/>
      </w:pPr>
      <w:r>
        <w:separator/>
      </w:r>
    </w:p>
  </w:footnote>
  <w:footnote w:type="continuationSeparator" w:id="1">
    <w:p w:rsidR="0066302A" w:rsidRDefault="0066302A" w:rsidP="0007005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70051"/>
    <w:rsid w:val="00070051"/>
    <w:rsid w:val="0066302A"/>
    <w:rsid w:val="00EF12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12B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70051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semiHidden/>
    <w:unhideWhenUsed/>
    <w:rsid w:val="00070051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70051"/>
  </w:style>
  <w:style w:type="paragraph" w:styleId="Footer">
    <w:name w:val="footer"/>
    <w:basedOn w:val="Normal"/>
    <w:link w:val="FooterChar"/>
    <w:uiPriority w:val="99"/>
    <w:semiHidden/>
    <w:unhideWhenUsed/>
    <w:rsid w:val="00070051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7005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075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387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21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345</Words>
  <Characters>1967</Characters>
  <Application>Microsoft Office Word</Application>
  <DocSecurity>0</DocSecurity>
  <Lines>16</Lines>
  <Paragraphs>4</Paragraphs>
  <ScaleCrop>false</ScaleCrop>
  <Company>Neosoft Corporation</Company>
  <LinksUpToDate>false</LinksUpToDate>
  <CharactersWithSpaces>2308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Agent</dc:creator>
  <cp:keywords/>
  <dc:description/>
  <cp:lastModifiedBy>Agent</cp:lastModifiedBy>
  <cp:revision>1</cp:revision>
  <dcterms:created xsi:type="dcterms:W3CDTF">2010-04-27T18:10:00Z</dcterms:created>
  <dcterms:modified xsi:type="dcterms:W3CDTF">2010-04-27T18:11:00Z</dcterms:modified>
</cp:coreProperties>
</file>