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46A" w:rsidRDefault="0014246A" w:rsidP="00A071D4">
      <w:pPr>
        <w:rPr>
          <w:sz w:val="28"/>
          <w:szCs w:val="28"/>
          <w:rtl/>
          <w:lang w:bidi="ar-AE"/>
        </w:rPr>
      </w:pPr>
    </w:p>
    <w:p w:rsidR="00A071D4" w:rsidRPr="00A071D4" w:rsidRDefault="0014246A" w:rsidP="00A071D4">
      <w:pPr>
        <w:jc w:val="center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بسم الله الرحمن</w:t>
      </w:r>
      <w:r w:rsidR="00A071D4" w:rsidRPr="00A071D4">
        <w:rPr>
          <w:rFonts w:hint="cs"/>
          <w:b/>
          <w:bCs/>
          <w:sz w:val="28"/>
          <w:szCs w:val="28"/>
          <w:rtl/>
          <w:lang w:bidi="ar-AE"/>
        </w:rPr>
        <w:t xml:space="preserve"> الرحيم</w:t>
      </w:r>
    </w:p>
    <w:p w:rsidR="00A071D4" w:rsidRDefault="00A071D4" w:rsidP="00A071D4">
      <w:pPr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A071D4" w:rsidRDefault="00A071D4" w:rsidP="00A071D4">
      <w:pPr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الحكاية الشعبية</w:t>
      </w:r>
    </w:p>
    <w:p w:rsidR="00A071D4" w:rsidRPr="00A071D4" w:rsidRDefault="00A071D4" w:rsidP="00A071D4">
      <w:pPr>
        <w:rPr>
          <w:rFonts w:ascii="Arabic Typesetting" w:hAnsi="Arabic Typesetting" w:cs="DecoType Naskh"/>
          <w:b/>
          <w:bCs/>
          <w:sz w:val="36"/>
          <w:szCs w:val="36"/>
          <w:rtl/>
          <w:lang w:bidi="ar-AE"/>
        </w:rPr>
      </w:pPr>
      <w:r w:rsidRPr="00A071D4">
        <w:rPr>
          <w:rFonts w:ascii="Arabic Typesetting" w:hAnsi="Arabic Typesetting" w:cs="DecoType Naskh" w:hint="cs"/>
          <w:b/>
          <w:bCs/>
          <w:sz w:val="36"/>
          <w:szCs w:val="36"/>
          <w:rtl/>
          <w:lang w:bidi="ar-AE"/>
        </w:rPr>
        <w:t>تعريف الحكاية الشعبية :</w:t>
      </w:r>
    </w:p>
    <w:p w:rsidR="00A071D4" w:rsidRPr="0014246A" w:rsidRDefault="00A071D4" w:rsidP="00A071D4">
      <w:pPr>
        <w:rPr>
          <w:color w:val="FF0000"/>
          <w:sz w:val="28"/>
          <w:szCs w:val="28"/>
          <w:rtl/>
          <w:lang w:bidi="ar-AE"/>
        </w:rPr>
      </w:pPr>
      <w:r w:rsidRPr="0014246A">
        <w:rPr>
          <w:rFonts w:hint="cs"/>
          <w:color w:val="FF0000"/>
          <w:sz w:val="28"/>
          <w:szCs w:val="28"/>
          <w:rtl/>
          <w:lang w:bidi="ar-AE"/>
        </w:rPr>
        <w:t xml:space="preserve">أول أمرها </w:t>
      </w:r>
      <w:r w:rsidR="00604D7E" w:rsidRPr="0014246A">
        <w:rPr>
          <w:rFonts w:hint="cs"/>
          <w:color w:val="FF0000"/>
          <w:sz w:val="28"/>
          <w:szCs w:val="28"/>
          <w:rtl/>
          <w:lang w:bidi="ar-AE"/>
        </w:rPr>
        <w:t>إبداع</w:t>
      </w:r>
      <w:r w:rsidRPr="0014246A">
        <w:rPr>
          <w:rFonts w:hint="cs"/>
          <w:color w:val="FF0000"/>
          <w:sz w:val="28"/>
          <w:szCs w:val="28"/>
          <w:rtl/>
          <w:lang w:bidi="ar-AE"/>
        </w:rPr>
        <w:t xml:space="preserve"> فردي لراوي لا نعرفه و لا نستطيع تحديد هويته و لكنها بعد ذلك عمل كل من اشتركوا في نقلها أو روايتها .</w:t>
      </w:r>
    </w:p>
    <w:p w:rsidR="00A071D4" w:rsidRDefault="00A071D4" w:rsidP="00A071D4">
      <w:pPr>
        <w:rPr>
          <w:sz w:val="24"/>
          <w:szCs w:val="24"/>
          <w:rtl/>
          <w:lang w:bidi="ar-AE"/>
        </w:rPr>
      </w:pPr>
    </w:p>
    <w:p w:rsidR="00A071D4" w:rsidRDefault="00A071D4" w:rsidP="00A071D4">
      <w:pPr>
        <w:rPr>
          <w:rFonts w:ascii="Arabic Typesetting" w:hAnsi="Arabic Typesetting" w:cs="DecoType Naskh"/>
          <w:b/>
          <w:bCs/>
          <w:sz w:val="36"/>
          <w:szCs w:val="36"/>
          <w:rtl/>
          <w:lang w:bidi="ar-AE"/>
        </w:rPr>
      </w:pPr>
      <w:r w:rsidRPr="00A071D4">
        <w:rPr>
          <w:rFonts w:ascii="Arabic Typesetting" w:hAnsi="Arabic Typesetting" w:cs="DecoType Naskh" w:hint="cs"/>
          <w:b/>
          <w:bCs/>
          <w:sz w:val="36"/>
          <w:szCs w:val="36"/>
          <w:rtl/>
          <w:lang w:bidi="ar-AE"/>
        </w:rPr>
        <w:t xml:space="preserve">ضع علامة ( </w:t>
      </w:r>
      <w:r w:rsidRPr="00A071D4">
        <w:rPr>
          <w:rFonts w:ascii="Arabic Typesetting" w:hAnsi="Arabic Typesetting" w:cs="DecoType Naskh"/>
          <w:b/>
          <w:bCs/>
          <w:sz w:val="36"/>
          <w:szCs w:val="36"/>
          <w:rtl/>
          <w:lang w:bidi="ar-AE"/>
        </w:rPr>
        <w:t>√</w:t>
      </w:r>
      <w:r w:rsidRPr="00A071D4">
        <w:rPr>
          <w:rFonts w:ascii="Arabic Typesetting" w:hAnsi="Arabic Typesetting" w:cs="DecoType Naskh" w:hint="cs"/>
          <w:b/>
          <w:bCs/>
          <w:sz w:val="36"/>
          <w:szCs w:val="36"/>
          <w:rtl/>
          <w:lang w:bidi="ar-AE"/>
        </w:rPr>
        <w:t xml:space="preserve"> ) أمام خصائص</w:t>
      </w:r>
      <w:r>
        <w:rPr>
          <w:rFonts w:hint="cs"/>
          <w:rtl/>
          <w:lang w:bidi="ar-AE"/>
        </w:rPr>
        <w:t xml:space="preserve"> </w:t>
      </w:r>
      <w:r w:rsidRPr="00A071D4">
        <w:rPr>
          <w:rFonts w:ascii="Arabic Typesetting" w:hAnsi="Arabic Typesetting" w:cs="DecoType Naskh" w:hint="cs"/>
          <w:b/>
          <w:bCs/>
          <w:sz w:val="36"/>
          <w:szCs w:val="36"/>
          <w:rtl/>
          <w:lang w:bidi="ar-AE"/>
        </w:rPr>
        <w:t>الحكاية الشعبية : -</w:t>
      </w:r>
    </w:p>
    <w:p w:rsidR="00A071D4" w:rsidRPr="00A071D4" w:rsidRDefault="00A071D4" w:rsidP="00A071D4">
      <w:pPr>
        <w:rPr>
          <w:rFonts w:ascii="Arabic Typesetting" w:hAnsi="Arabic Typesetting" w:cs="DecoType Naskh"/>
          <w:b/>
          <w:bCs/>
          <w:sz w:val="36"/>
          <w:szCs w:val="36"/>
          <w:rtl/>
          <w:lang w:bidi="ar-AE"/>
        </w:rPr>
      </w:pPr>
    </w:p>
    <w:p w:rsidR="00A071D4" w:rsidRPr="00A071D4" w:rsidRDefault="00A071D4" w:rsidP="00A071D4">
      <w:pPr>
        <w:rPr>
          <w:sz w:val="28"/>
          <w:szCs w:val="28"/>
          <w:rtl/>
          <w:lang w:bidi="ar-AE"/>
        </w:rPr>
      </w:pPr>
      <w:r w:rsidRPr="00A071D4">
        <w:rPr>
          <w:rFonts w:hint="cs"/>
          <w:sz w:val="28"/>
          <w:szCs w:val="28"/>
          <w:rtl/>
          <w:lang w:bidi="ar-AE"/>
        </w:rPr>
        <w:t xml:space="preserve">( </w:t>
      </w:r>
      <w:r w:rsidRPr="0014246A">
        <w:rPr>
          <w:rFonts w:hint="cs"/>
          <w:color w:val="FF0000"/>
          <w:sz w:val="28"/>
          <w:szCs w:val="28"/>
          <w:rtl/>
          <w:lang w:bidi="ar-AE"/>
        </w:rPr>
        <w:t xml:space="preserve"> </w:t>
      </w:r>
      <w:r w:rsidR="0014246A" w:rsidRPr="0014246A">
        <w:rPr>
          <w:color w:val="FF0000"/>
          <w:sz w:val="28"/>
          <w:szCs w:val="28"/>
          <w:lang w:bidi="ar-AE"/>
        </w:rPr>
        <w:t>x</w:t>
      </w:r>
      <w:r w:rsidRPr="00A071D4">
        <w:rPr>
          <w:rFonts w:hint="cs"/>
          <w:sz w:val="28"/>
          <w:szCs w:val="28"/>
          <w:rtl/>
          <w:lang w:bidi="ar-AE"/>
        </w:rPr>
        <w:t xml:space="preserve"> ) غلب أ</w:t>
      </w:r>
      <w:r w:rsidR="00604D7E">
        <w:rPr>
          <w:rFonts w:hint="cs"/>
          <w:sz w:val="28"/>
          <w:szCs w:val="28"/>
          <w:rtl/>
          <w:lang w:bidi="ar-AE"/>
        </w:rPr>
        <w:t>س</w:t>
      </w:r>
      <w:r w:rsidRPr="00A071D4">
        <w:rPr>
          <w:rFonts w:hint="cs"/>
          <w:sz w:val="28"/>
          <w:szCs w:val="28"/>
          <w:rtl/>
          <w:lang w:bidi="ar-AE"/>
        </w:rPr>
        <w:t>لوب الحوار على أسلوب الحكاية .</w:t>
      </w:r>
    </w:p>
    <w:p w:rsidR="00A071D4" w:rsidRPr="00A071D4" w:rsidRDefault="00A071D4" w:rsidP="00A071D4">
      <w:pPr>
        <w:rPr>
          <w:sz w:val="28"/>
          <w:szCs w:val="28"/>
          <w:rtl/>
          <w:lang w:bidi="ar-AE"/>
        </w:rPr>
      </w:pPr>
      <w:r w:rsidRPr="00A071D4">
        <w:rPr>
          <w:rFonts w:hint="cs"/>
          <w:sz w:val="28"/>
          <w:szCs w:val="28"/>
          <w:rtl/>
          <w:lang w:bidi="ar-AE"/>
        </w:rPr>
        <w:t xml:space="preserve">( </w:t>
      </w:r>
      <w:r w:rsidR="0014246A" w:rsidRPr="0014246A">
        <w:rPr>
          <w:color w:val="FF0000"/>
          <w:sz w:val="28"/>
          <w:szCs w:val="28"/>
          <w:lang w:bidi="ar-AE"/>
        </w:rPr>
        <w:t>v</w:t>
      </w:r>
      <w:r w:rsidRPr="00A071D4">
        <w:rPr>
          <w:rFonts w:hint="cs"/>
          <w:sz w:val="28"/>
          <w:szCs w:val="28"/>
          <w:rtl/>
          <w:lang w:bidi="ar-AE"/>
        </w:rPr>
        <w:t xml:space="preserve">  ) يراوح أسلوب الحكاية بين الحوار و السرد .</w:t>
      </w:r>
    </w:p>
    <w:p w:rsidR="00A071D4" w:rsidRPr="00A071D4" w:rsidRDefault="00A071D4" w:rsidP="00A071D4">
      <w:pPr>
        <w:rPr>
          <w:sz w:val="28"/>
          <w:szCs w:val="28"/>
          <w:rtl/>
          <w:lang w:bidi="ar-AE"/>
        </w:rPr>
      </w:pPr>
      <w:r w:rsidRPr="00A071D4">
        <w:rPr>
          <w:rFonts w:hint="cs"/>
          <w:sz w:val="28"/>
          <w:szCs w:val="28"/>
          <w:rtl/>
          <w:lang w:bidi="ar-AE"/>
        </w:rPr>
        <w:t xml:space="preserve">(  </w:t>
      </w:r>
      <w:r w:rsidR="0014246A" w:rsidRPr="0014246A">
        <w:rPr>
          <w:color w:val="FF0000"/>
          <w:sz w:val="28"/>
          <w:szCs w:val="28"/>
          <w:lang w:bidi="ar-AE"/>
        </w:rPr>
        <w:t>x</w:t>
      </w:r>
      <w:r w:rsidRPr="00A071D4">
        <w:rPr>
          <w:rFonts w:hint="cs"/>
          <w:sz w:val="28"/>
          <w:szCs w:val="28"/>
          <w:rtl/>
          <w:lang w:bidi="ar-AE"/>
        </w:rPr>
        <w:t xml:space="preserve"> ) تعني لغة الحكاية </w:t>
      </w:r>
      <w:r w:rsidR="00604D7E" w:rsidRPr="00A071D4">
        <w:rPr>
          <w:rFonts w:hint="cs"/>
          <w:sz w:val="28"/>
          <w:szCs w:val="28"/>
          <w:rtl/>
          <w:lang w:bidi="ar-AE"/>
        </w:rPr>
        <w:t>بإحكام</w:t>
      </w:r>
      <w:r w:rsidRPr="00A071D4">
        <w:rPr>
          <w:rFonts w:hint="cs"/>
          <w:sz w:val="28"/>
          <w:szCs w:val="28"/>
          <w:rtl/>
          <w:lang w:bidi="ar-AE"/>
        </w:rPr>
        <w:t xml:space="preserve"> السبك و جودة النسج .</w:t>
      </w:r>
    </w:p>
    <w:p w:rsidR="00A071D4" w:rsidRPr="00A071D4" w:rsidRDefault="00A071D4" w:rsidP="00A071D4">
      <w:pPr>
        <w:rPr>
          <w:sz w:val="28"/>
          <w:szCs w:val="28"/>
          <w:rtl/>
          <w:lang w:bidi="ar-AE"/>
        </w:rPr>
      </w:pPr>
      <w:r w:rsidRPr="00A071D4">
        <w:rPr>
          <w:rFonts w:hint="cs"/>
          <w:sz w:val="28"/>
          <w:szCs w:val="28"/>
          <w:rtl/>
          <w:lang w:bidi="ar-AE"/>
        </w:rPr>
        <w:t xml:space="preserve">(  </w:t>
      </w:r>
      <w:r w:rsidR="0014246A" w:rsidRPr="0014246A">
        <w:rPr>
          <w:color w:val="FF0000"/>
          <w:sz w:val="28"/>
          <w:szCs w:val="28"/>
          <w:lang w:bidi="ar-AE"/>
        </w:rPr>
        <w:t>v</w:t>
      </w:r>
      <w:r w:rsidRPr="00A071D4">
        <w:rPr>
          <w:rFonts w:hint="cs"/>
          <w:sz w:val="28"/>
          <w:szCs w:val="28"/>
          <w:rtl/>
          <w:lang w:bidi="ar-AE"/>
        </w:rPr>
        <w:t xml:space="preserve"> ) لغة الحكاية لا تعني </w:t>
      </w:r>
      <w:r w:rsidR="00604D7E" w:rsidRPr="00A071D4">
        <w:rPr>
          <w:rFonts w:hint="cs"/>
          <w:sz w:val="28"/>
          <w:szCs w:val="28"/>
          <w:rtl/>
          <w:lang w:bidi="ar-AE"/>
        </w:rPr>
        <w:t>بإحكام</w:t>
      </w:r>
      <w:r w:rsidRPr="00A071D4">
        <w:rPr>
          <w:rFonts w:hint="cs"/>
          <w:sz w:val="28"/>
          <w:szCs w:val="28"/>
          <w:rtl/>
          <w:lang w:bidi="ar-AE"/>
        </w:rPr>
        <w:t xml:space="preserve"> السبك و لا بجودة النسج فلا تتوقف للانتقال و الاختبار .</w:t>
      </w:r>
    </w:p>
    <w:p w:rsidR="00A071D4" w:rsidRPr="00A071D4" w:rsidRDefault="00A071D4" w:rsidP="00A071D4">
      <w:pPr>
        <w:rPr>
          <w:sz w:val="28"/>
          <w:szCs w:val="28"/>
          <w:rtl/>
          <w:lang w:bidi="ar-AE"/>
        </w:rPr>
      </w:pPr>
      <w:r w:rsidRPr="00A071D4">
        <w:rPr>
          <w:rFonts w:hint="cs"/>
          <w:sz w:val="28"/>
          <w:szCs w:val="28"/>
          <w:rtl/>
          <w:lang w:bidi="ar-AE"/>
        </w:rPr>
        <w:t xml:space="preserve">( </w:t>
      </w:r>
      <w:r w:rsidR="0014246A" w:rsidRPr="0014246A">
        <w:rPr>
          <w:color w:val="FF0000"/>
          <w:sz w:val="28"/>
          <w:szCs w:val="28"/>
          <w:lang w:bidi="ar-AE"/>
        </w:rPr>
        <w:t>v</w:t>
      </w:r>
      <w:r w:rsidRPr="00A071D4">
        <w:rPr>
          <w:rFonts w:hint="cs"/>
          <w:sz w:val="28"/>
          <w:szCs w:val="28"/>
          <w:rtl/>
          <w:lang w:bidi="ar-AE"/>
        </w:rPr>
        <w:t xml:space="preserve">  ) يكثر في الحكاية التكرار .</w:t>
      </w:r>
    </w:p>
    <w:p w:rsidR="00A071D4" w:rsidRPr="00A071D4" w:rsidRDefault="00A071D4" w:rsidP="00A071D4">
      <w:pPr>
        <w:rPr>
          <w:sz w:val="28"/>
          <w:szCs w:val="28"/>
          <w:rtl/>
          <w:lang w:bidi="ar-AE"/>
        </w:rPr>
      </w:pPr>
      <w:r w:rsidRPr="00A071D4">
        <w:rPr>
          <w:rFonts w:hint="cs"/>
          <w:sz w:val="28"/>
          <w:szCs w:val="28"/>
          <w:rtl/>
          <w:lang w:bidi="ar-AE"/>
        </w:rPr>
        <w:t xml:space="preserve">(  </w:t>
      </w:r>
      <w:r w:rsidR="0014246A" w:rsidRPr="0014246A">
        <w:rPr>
          <w:color w:val="FF0000"/>
          <w:sz w:val="28"/>
          <w:szCs w:val="28"/>
          <w:lang w:bidi="ar-AE"/>
        </w:rPr>
        <w:t>v</w:t>
      </w:r>
      <w:r w:rsidRPr="0014246A">
        <w:rPr>
          <w:rFonts w:hint="cs"/>
          <w:color w:val="FF0000"/>
          <w:sz w:val="28"/>
          <w:szCs w:val="28"/>
          <w:rtl/>
          <w:lang w:bidi="ar-AE"/>
        </w:rPr>
        <w:t xml:space="preserve"> </w:t>
      </w:r>
      <w:r w:rsidRPr="00A071D4">
        <w:rPr>
          <w:rFonts w:hint="cs"/>
          <w:sz w:val="28"/>
          <w:szCs w:val="28"/>
          <w:rtl/>
          <w:lang w:bidi="ar-AE"/>
        </w:rPr>
        <w:t>) صورت الحكاية تحولا شخصيا في العفريت .</w:t>
      </w:r>
    </w:p>
    <w:p w:rsidR="00A071D4" w:rsidRPr="00A071D4" w:rsidRDefault="00A071D4" w:rsidP="00A071D4">
      <w:pPr>
        <w:rPr>
          <w:sz w:val="28"/>
          <w:szCs w:val="28"/>
          <w:rtl/>
          <w:lang w:bidi="ar-AE"/>
        </w:rPr>
      </w:pPr>
      <w:r w:rsidRPr="00A071D4">
        <w:rPr>
          <w:rFonts w:hint="cs"/>
          <w:sz w:val="28"/>
          <w:szCs w:val="28"/>
          <w:rtl/>
          <w:lang w:bidi="ar-AE"/>
        </w:rPr>
        <w:t xml:space="preserve">( </w:t>
      </w:r>
      <w:r w:rsidRPr="0014246A">
        <w:rPr>
          <w:rFonts w:hint="cs"/>
          <w:color w:val="FF0000"/>
          <w:sz w:val="28"/>
          <w:szCs w:val="28"/>
          <w:rtl/>
          <w:lang w:bidi="ar-AE"/>
        </w:rPr>
        <w:t xml:space="preserve"> </w:t>
      </w:r>
      <w:r w:rsidR="0014246A" w:rsidRPr="0014246A">
        <w:rPr>
          <w:color w:val="FF0000"/>
          <w:sz w:val="28"/>
          <w:szCs w:val="28"/>
          <w:lang w:bidi="ar-AE"/>
        </w:rPr>
        <w:t>x</w:t>
      </w:r>
      <w:r w:rsidRPr="00A071D4">
        <w:rPr>
          <w:rFonts w:hint="cs"/>
          <w:sz w:val="28"/>
          <w:szCs w:val="28"/>
          <w:rtl/>
          <w:lang w:bidi="ar-AE"/>
        </w:rPr>
        <w:t xml:space="preserve"> ) تروي حكايات ألف ليلة و ليلة شخصيات متعددة غير ثابتة .</w:t>
      </w:r>
    </w:p>
    <w:p w:rsidR="00A071D4" w:rsidRPr="00A071D4" w:rsidRDefault="00A071D4" w:rsidP="00604D7E">
      <w:pPr>
        <w:rPr>
          <w:sz w:val="28"/>
          <w:szCs w:val="28"/>
          <w:rtl/>
          <w:lang w:bidi="ar-AE"/>
        </w:rPr>
      </w:pPr>
      <w:r w:rsidRPr="00A071D4">
        <w:rPr>
          <w:rFonts w:hint="cs"/>
          <w:sz w:val="28"/>
          <w:szCs w:val="28"/>
          <w:rtl/>
          <w:lang w:bidi="ar-AE"/>
        </w:rPr>
        <w:t xml:space="preserve">(  </w:t>
      </w:r>
      <w:r w:rsidR="0014246A" w:rsidRPr="0014246A">
        <w:rPr>
          <w:color w:val="FF0000"/>
          <w:sz w:val="28"/>
          <w:szCs w:val="28"/>
          <w:lang w:bidi="ar-AE"/>
        </w:rPr>
        <w:t>v</w:t>
      </w:r>
      <w:r w:rsidRPr="00A071D4">
        <w:rPr>
          <w:rFonts w:hint="cs"/>
          <w:sz w:val="28"/>
          <w:szCs w:val="28"/>
          <w:rtl/>
          <w:lang w:bidi="ar-AE"/>
        </w:rPr>
        <w:t xml:space="preserve"> ) تروي حكايات </w:t>
      </w:r>
      <w:r w:rsidR="00604D7E">
        <w:rPr>
          <w:rFonts w:hint="cs"/>
          <w:sz w:val="28"/>
          <w:szCs w:val="28"/>
          <w:rtl/>
          <w:lang w:bidi="ar-AE"/>
        </w:rPr>
        <w:t>ألف</w:t>
      </w:r>
      <w:r w:rsidRPr="00A071D4">
        <w:rPr>
          <w:rFonts w:hint="cs"/>
          <w:sz w:val="28"/>
          <w:szCs w:val="28"/>
          <w:rtl/>
          <w:lang w:bidi="ar-AE"/>
        </w:rPr>
        <w:t xml:space="preserve"> ليلة و ليلة  شخصية ثابتة و هي شهرزاد .</w:t>
      </w:r>
    </w:p>
    <w:p w:rsidR="00A071D4" w:rsidRPr="00A071D4" w:rsidRDefault="00604D7E" w:rsidP="00A071D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(</w:t>
      </w:r>
      <w:r w:rsidRPr="0014246A">
        <w:rPr>
          <w:rFonts w:hint="cs"/>
          <w:color w:val="FF0000"/>
          <w:sz w:val="28"/>
          <w:szCs w:val="28"/>
          <w:rtl/>
          <w:lang w:bidi="ar-AE"/>
        </w:rPr>
        <w:t xml:space="preserve"> </w:t>
      </w:r>
      <w:r w:rsidR="0014246A" w:rsidRPr="0014246A">
        <w:rPr>
          <w:color w:val="FF0000"/>
          <w:sz w:val="28"/>
          <w:szCs w:val="28"/>
          <w:lang w:bidi="ar-AE"/>
        </w:rPr>
        <w:t>x</w:t>
      </w:r>
      <w:r>
        <w:rPr>
          <w:rFonts w:hint="cs"/>
          <w:sz w:val="28"/>
          <w:szCs w:val="28"/>
          <w:rtl/>
          <w:lang w:bidi="ar-AE"/>
        </w:rPr>
        <w:t xml:space="preserve">  ) تدليل الحكاية بأشعار مع</w:t>
      </w:r>
      <w:r w:rsidR="00A071D4" w:rsidRPr="00A071D4">
        <w:rPr>
          <w:rFonts w:hint="cs"/>
          <w:sz w:val="28"/>
          <w:szCs w:val="28"/>
          <w:rtl/>
          <w:lang w:bidi="ar-AE"/>
        </w:rPr>
        <w:t>روفة القائل .</w:t>
      </w:r>
    </w:p>
    <w:p w:rsidR="00A071D4" w:rsidRPr="00A071D4" w:rsidRDefault="00604D7E" w:rsidP="00A071D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( </w:t>
      </w:r>
      <w:r w:rsidR="0014246A" w:rsidRPr="0014246A">
        <w:rPr>
          <w:color w:val="FF0000"/>
          <w:sz w:val="28"/>
          <w:szCs w:val="28"/>
          <w:lang w:bidi="ar-AE"/>
        </w:rPr>
        <w:t>v</w:t>
      </w:r>
      <w:r>
        <w:rPr>
          <w:rFonts w:hint="cs"/>
          <w:sz w:val="28"/>
          <w:szCs w:val="28"/>
          <w:rtl/>
          <w:lang w:bidi="ar-AE"/>
        </w:rPr>
        <w:t xml:space="preserve">  ) يوجد ا</w:t>
      </w:r>
      <w:r w:rsidR="00A071D4" w:rsidRPr="00A071D4">
        <w:rPr>
          <w:rFonts w:hint="cs"/>
          <w:sz w:val="28"/>
          <w:szCs w:val="28"/>
          <w:rtl/>
          <w:lang w:bidi="ar-AE"/>
        </w:rPr>
        <w:t>قتباس للعبارات و الجمل بلسان الشخصيات في الحكايات .</w:t>
      </w:r>
    </w:p>
    <w:p w:rsidR="00A071D4" w:rsidRDefault="00A071D4" w:rsidP="00A071D4">
      <w:pPr>
        <w:rPr>
          <w:rtl/>
          <w:lang w:bidi="ar-AE"/>
        </w:rPr>
      </w:pPr>
    </w:p>
    <w:p w:rsidR="00A071D4" w:rsidRDefault="00A071D4" w:rsidP="00A071D4">
      <w:pPr>
        <w:rPr>
          <w:rtl/>
          <w:lang w:bidi="ar-AE"/>
        </w:rPr>
      </w:pPr>
    </w:p>
    <w:p w:rsidR="00C12727" w:rsidRDefault="00C12727" w:rsidP="00A071D4">
      <w:pPr>
        <w:rPr>
          <w:lang w:bidi="ar-AE"/>
        </w:rPr>
      </w:pPr>
    </w:p>
    <w:p w:rsidR="0014246A" w:rsidRDefault="0014246A" w:rsidP="00A071D4">
      <w:pPr>
        <w:rPr>
          <w:lang w:bidi="ar-AE"/>
        </w:rPr>
      </w:pPr>
    </w:p>
    <w:p w:rsidR="0014246A" w:rsidRDefault="0014246A" w:rsidP="00A071D4">
      <w:pPr>
        <w:rPr>
          <w:rtl/>
          <w:lang w:bidi="ar-AE"/>
        </w:rPr>
      </w:pPr>
    </w:p>
    <w:p w:rsidR="00C12727" w:rsidRDefault="00C12727" w:rsidP="00A071D4">
      <w:pPr>
        <w:rPr>
          <w:rtl/>
          <w:lang w:bidi="ar-AE"/>
        </w:rPr>
      </w:pPr>
    </w:p>
    <w:p w:rsidR="00C12727" w:rsidRDefault="001128D8" w:rsidP="00A071D4">
      <w:pPr>
        <w:rPr>
          <w:b/>
          <w:bCs/>
          <w:sz w:val="36"/>
          <w:szCs w:val="36"/>
          <w:u w:val="single"/>
          <w:rtl/>
          <w:lang w:bidi="ar-AE"/>
        </w:rPr>
      </w:pPr>
      <w:r w:rsidRPr="001128D8"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سؤال مهم جدا في المقال الصحفي </w:t>
      </w:r>
    </w:p>
    <w:p w:rsidR="001128D8" w:rsidRPr="001128D8" w:rsidRDefault="001128D8" w:rsidP="001128D8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u w:val="single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قيم أفكار الكاتبة في المقال الصحفي </w:t>
      </w:r>
    </w:p>
    <w:p w:rsidR="001128D8" w:rsidRPr="001128D8" w:rsidRDefault="001128D8" w:rsidP="001128D8">
      <w:pPr>
        <w:pStyle w:val="ListParagraph"/>
        <w:numPr>
          <w:ilvl w:val="0"/>
          <w:numId w:val="2"/>
        </w:numPr>
        <w:rPr>
          <w:b/>
          <w:bCs/>
          <w:sz w:val="36"/>
          <w:szCs w:val="36"/>
          <w:u w:val="single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العمق والسطحية </w:t>
      </w:r>
    </w:p>
    <w:p w:rsidR="001128D8" w:rsidRPr="0014246A" w:rsidRDefault="001128D8" w:rsidP="001128D8">
      <w:pPr>
        <w:pStyle w:val="ListParagraph"/>
        <w:ind w:left="1080"/>
        <w:rPr>
          <w:b/>
          <w:bCs/>
          <w:color w:val="FF0000"/>
          <w:sz w:val="36"/>
          <w:szCs w:val="36"/>
          <w:rtl/>
          <w:lang w:bidi="ar-AE"/>
        </w:rPr>
      </w:pPr>
      <w:r w:rsidRPr="0014246A">
        <w:rPr>
          <w:rFonts w:hint="cs"/>
          <w:b/>
          <w:bCs/>
          <w:color w:val="FF0000"/>
          <w:sz w:val="36"/>
          <w:szCs w:val="36"/>
          <w:rtl/>
          <w:lang w:bidi="ar-AE"/>
        </w:rPr>
        <w:t>أفكارها تتسم بالعمق لأنها تناولت جميع جوانب الفكرة بإحاطة شاملة حيث حدد الأسباب التي أدت إليها والمسببات التي نتجت عنها</w:t>
      </w:r>
    </w:p>
    <w:p w:rsidR="001128D8" w:rsidRDefault="001128D8" w:rsidP="001128D8">
      <w:pPr>
        <w:pStyle w:val="ListParagraph"/>
        <w:ind w:left="1080"/>
        <w:rPr>
          <w:b/>
          <w:bCs/>
          <w:sz w:val="36"/>
          <w:szCs w:val="36"/>
          <w:rtl/>
          <w:lang w:bidi="ar-AE"/>
        </w:rPr>
      </w:pPr>
    </w:p>
    <w:p w:rsidR="001128D8" w:rsidRPr="001128D8" w:rsidRDefault="001128D8" w:rsidP="001128D8">
      <w:pPr>
        <w:pStyle w:val="ListParagraph"/>
        <w:numPr>
          <w:ilvl w:val="0"/>
          <w:numId w:val="2"/>
        </w:numPr>
        <w:rPr>
          <w:b/>
          <w:bCs/>
          <w:sz w:val="36"/>
          <w:szCs w:val="36"/>
          <w:u w:val="single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العمومية والخصوصية :</w:t>
      </w:r>
    </w:p>
    <w:p w:rsidR="001128D8" w:rsidRPr="0014246A" w:rsidRDefault="001128D8" w:rsidP="001128D8">
      <w:pPr>
        <w:pStyle w:val="ListParagraph"/>
        <w:ind w:left="1080"/>
        <w:rPr>
          <w:b/>
          <w:bCs/>
          <w:color w:val="FF0000"/>
          <w:sz w:val="36"/>
          <w:szCs w:val="36"/>
          <w:rtl/>
          <w:lang w:bidi="ar-AE"/>
        </w:rPr>
      </w:pPr>
      <w:r w:rsidRPr="0014246A">
        <w:rPr>
          <w:rFonts w:hint="cs"/>
          <w:b/>
          <w:bCs/>
          <w:color w:val="FF0000"/>
          <w:sz w:val="36"/>
          <w:szCs w:val="36"/>
          <w:rtl/>
          <w:lang w:bidi="ar-AE"/>
        </w:rPr>
        <w:t>أفكارها عامة حيث تناولت قضية تهم شريحة عظيمة من القراء</w:t>
      </w:r>
    </w:p>
    <w:p w:rsidR="003877A1" w:rsidRDefault="003877A1" w:rsidP="001128D8">
      <w:pPr>
        <w:pStyle w:val="ListParagraph"/>
        <w:ind w:left="1080"/>
        <w:rPr>
          <w:b/>
          <w:bCs/>
          <w:sz w:val="36"/>
          <w:szCs w:val="36"/>
          <w:rtl/>
          <w:lang w:bidi="ar-AE"/>
        </w:rPr>
      </w:pPr>
    </w:p>
    <w:p w:rsidR="003877A1" w:rsidRDefault="003877A1" w:rsidP="001128D8">
      <w:pPr>
        <w:pStyle w:val="ListParagraph"/>
        <w:ind w:left="1080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سؤال مهم في المقال الصحفي :</w:t>
      </w:r>
    </w:p>
    <w:p w:rsidR="003877A1" w:rsidRDefault="003877A1" w:rsidP="001128D8">
      <w:pPr>
        <w:pStyle w:val="ListParagraph"/>
        <w:ind w:left="1080"/>
        <w:rPr>
          <w:b/>
          <w:bCs/>
          <w:sz w:val="36"/>
          <w:szCs w:val="36"/>
          <w:u w:val="single"/>
          <w:rtl/>
          <w:lang w:bidi="ar-AE"/>
        </w:rPr>
      </w:pPr>
      <w:r w:rsidRPr="003877A1"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وظائف المقال الصحفي </w:t>
      </w:r>
    </w:p>
    <w:p w:rsidR="003877A1" w:rsidRDefault="003877A1" w:rsidP="001128D8">
      <w:pPr>
        <w:pStyle w:val="ListParagraph"/>
        <w:ind w:left="1080"/>
        <w:rPr>
          <w:b/>
          <w:bCs/>
          <w:sz w:val="36"/>
          <w:szCs w:val="36"/>
          <w:u w:val="single"/>
          <w:rtl/>
          <w:lang w:bidi="ar-AE"/>
        </w:rPr>
      </w:pPr>
    </w:p>
    <w:p w:rsidR="003877A1" w:rsidRPr="0014246A" w:rsidRDefault="003877A1" w:rsidP="003877A1">
      <w:pPr>
        <w:pStyle w:val="ListParagraph"/>
        <w:numPr>
          <w:ilvl w:val="0"/>
          <w:numId w:val="3"/>
        </w:numPr>
        <w:rPr>
          <w:b/>
          <w:bCs/>
          <w:color w:val="FF0000"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Pr="0014246A">
        <w:rPr>
          <w:rFonts w:hint="cs"/>
          <w:b/>
          <w:bCs/>
          <w:color w:val="FF0000"/>
          <w:sz w:val="36"/>
          <w:szCs w:val="36"/>
          <w:rtl/>
          <w:lang w:bidi="ar-AE"/>
        </w:rPr>
        <w:t>تكوين الرأي العام في المجتمع</w:t>
      </w:r>
    </w:p>
    <w:p w:rsidR="003877A1" w:rsidRPr="0014246A" w:rsidRDefault="003877A1" w:rsidP="003877A1">
      <w:pPr>
        <w:pStyle w:val="ListParagraph"/>
        <w:numPr>
          <w:ilvl w:val="0"/>
          <w:numId w:val="3"/>
        </w:numPr>
        <w:rPr>
          <w:b/>
          <w:bCs/>
          <w:color w:val="FF0000"/>
          <w:sz w:val="36"/>
          <w:szCs w:val="36"/>
          <w:lang w:bidi="ar-AE"/>
        </w:rPr>
      </w:pPr>
      <w:r w:rsidRPr="0014246A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نشر الأفكار والقضايا المختلفة</w:t>
      </w:r>
    </w:p>
    <w:p w:rsidR="003877A1" w:rsidRPr="0014246A" w:rsidRDefault="003877A1" w:rsidP="003877A1">
      <w:pPr>
        <w:pStyle w:val="ListParagraph"/>
        <w:numPr>
          <w:ilvl w:val="0"/>
          <w:numId w:val="3"/>
        </w:numPr>
        <w:rPr>
          <w:b/>
          <w:bCs/>
          <w:color w:val="FF0000"/>
          <w:sz w:val="36"/>
          <w:szCs w:val="36"/>
          <w:lang w:bidi="ar-AE"/>
        </w:rPr>
      </w:pPr>
      <w:r w:rsidRPr="0014246A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التعبير عن الرأي أو الفكر</w:t>
      </w:r>
    </w:p>
    <w:sectPr w:rsidR="003877A1" w:rsidRPr="0014246A" w:rsidSect="00C12727">
      <w:pgSz w:w="11906" w:h="16838"/>
      <w:pgMar w:top="1440" w:right="1800" w:bottom="1440" w:left="18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DecoType Naskh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708"/>
    <w:multiLevelType w:val="hybridMultilevel"/>
    <w:tmpl w:val="11EA885C"/>
    <w:lvl w:ilvl="0" w:tplc="006ECEE8">
      <w:start w:val="1"/>
      <w:numFmt w:val="arabicAlpha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817AD"/>
    <w:multiLevelType w:val="hybridMultilevel"/>
    <w:tmpl w:val="06BA6DAA"/>
    <w:lvl w:ilvl="0" w:tplc="04709E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D6E77"/>
    <w:multiLevelType w:val="hybridMultilevel"/>
    <w:tmpl w:val="BB0EB990"/>
    <w:lvl w:ilvl="0" w:tplc="5A143D6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1D4"/>
    <w:rsid w:val="0004520D"/>
    <w:rsid w:val="0004545C"/>
    <w:rsid w:val="001128D8"/>
    <w:rsid w:val="0014246A"/>
    <w:rsid w:val="00153EB5"/>
    <w:rsid w:val="002745D7"/>
    <w:rsid w:val="00295D74"/>
    <w:rsid w:val="003877A1"/>
    <w:rsid w:val="00604D7E"/>
    <w:rsid w:val="0083236B"/>
    <w:rsid w:val="00944DA2"/>
    <w:rsid w:val="00A071D4"/>
    <w:rsid w:val="00C1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D7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8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8</cp:revision>
  <dcterms:created xsi:type="dcterms:W3CDTF">2010-04-22T15:58:00Z</dcterms:created>
  <dcterms:modified xsi:type="dcterms:W3CDTF">2010-04-28T19:30:00Z</dcterms:modified>
</cp:coreProperties>
</file>