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FB" w:rsidRDefault="007C51B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للقصر طرفان 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..........</w:t>
      </w:r>
      <w:r w:rsidR="009778B2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مقصور....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 و 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......</w:t>
      </w:r>
      <w:r w:rsidR="009778B2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مقصورعليه...........</w:t>
      </w:r>
    </w:p>
    <w:p w:rsidR="007C51B9" w:rsidRDefault="007C51B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2- عين المقصور والمقصور عليه في الجملتين الآتيتين ثم بين طريقة القصر</w:t>
      </w:r>
    </w:p>
    <w:tbl>
      <w:tblPr>
        <w:tblStyle w:val="TableGrid"/>
        <w:bidiVisual/>
        <w:tblW w:w="8994" w:type="dxa"/>
        <w:tblLook w:val="04A0"/>
      </w:tblPr>
      <w:tblGrid>
        <w:gridCol w:w="2602"/>
        <w:gridCol w:w="2130"/>
        <w:gridCol w:w="2131"/>
        <w:gridCol w:w="2131"/>
      </w:tblGrid>
      <w:tr w:rsidR="007C51B9" w:rsidTr="007C51B9">
        <w:tc>
          <w:tcPr>
            <w:tcW w:w="2602" w:type="dxa"/>
          </w:tcPr>
          <w:p w:rsidR="007C51B9" w:rsidRDefault="007C51B9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الجملة</w:t>
            </w:r>
          </w:p>
        </w:tc>
        <w:tc>
          <w:tcPr>
            <w:tcW w:w="2130" w:type="dxa"/>
          </w:tcPr>
          <w:p w:rsidR="007C51B9" w:rsidRDefault="007C51B9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المقصور</w:t>
            </w:r>
          </w:p>
        </w:tc>
        <w:tc>
          <w:tcPr>
            <w:tcW w:w="2131" w:type="dxa"/>
          </w:tcPr>
          <w:p w:rsidR="007C51B9" w:rsidRDefault="007C51B9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المقصور عليه</w:t>
            </w:r>
          </w:p>
        </w:tc>
        <w:tc>
          <w:tcPr>
            <w:tcW w:w="2131" w:type="dxa"/>
          </w:tcPr>
          <w:p w:rsidR="007C51B9" w:rsidRDefault="007C51B9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طريقة القصر</w:t>
            </w:r>
          </w:p>
        </w:tc>
      </w:tr>
      <w:tr w:rsidR="007C51B9" w:rsidTr="007C51B9">
        <w:tc>
          <w:tcPr>
            <w:tcW w:w="2602" w:type="dxa"/>
          </w:tcPr>
          <w:p w:rsidR="007C51B9" w:rsidRDefault="007C51B9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في القلب مرارة</w:t>
            </w:r>
          </w:p>
        </w:tc>
        <w:tc>
          <w:tcPr>
            <w:tcW w:w="2130" w:type="dxa"/>
          </w:tcPr>
          <w:p w:rsidR="007C51B9" w:rsidRPr="001E0C5F" w:rsidRDefault="009778B2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1E0C5F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مرارة</w:t>
            </w:r>
          </w:p>
        </w:tc>
        <w:tc>
          <w:tcPr>
            <w:tcW w:w="2131" w:type="dxa"/>
          </w:tcPr>
          <w:p w:rsidR="007C51B9" w:rsidRPr="001E0C5F" w:rsidRDefault="009778B2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1E0C5F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في القلب</w:t>
            </w:r>
          </w:p>
        </w:tc>
        <w:tc>
          <w:tcPr>
            <w:tcW w:w="2131" w:type="dxa"/>
          </w:tcPr>
          <w:p w:rsidR="007C51B9" w:rsidRPr="001E0C5F" w:rsidRDefault="009778B2">
            <w:pPr>
              <w:rPr>
                <w:b/>
                <w:bCs/>
                <w:color w:val="FF0000"/>
                <w:sz w:val="24"/>
                <w:szCs w:val="24"/>
                <w:rtl/>
                <w:lang w:bidi="ar-AE"/>
              </w:rPr>
            </w:pPr>
            <w:r w:rsidRPr="001E0C5F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AE"/>
              </w:rPr>
              <w:t>تقديم ما حقه التأخير</w:t>
            </w:r>
          </w:p>
        </w:tc>
      </w:tr>
      <w:tr w:rsidR="007C51B9" w:rsidTr="007C51B9">
        <w:tc>
          <w:tcPr>
            <w:tcW w:w="2602" w:type="dxa"/>
          </w:tcPr>
          <w:p w:rsidR="007C51B9" w:rsidRDefault="007C51B9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إنما الحياة إلى فناء</w:t>
            </w:r>
          </w:p>
        </w:tc>
        <w:tc>
          <w:tcPr>
            <w:tcW w:w="2130" w:type="dxa"/>
          </w:tcPr>
          <w:p w:rsidR="007C51B9" w:rsidRPr="001E0C5F" w:rsidRDefault="009778B2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1E0C5F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الحياة</w:t>
            </w:r>
          </w:p>
        </w:tc>
        <w:tc>
          <w:tcPr>
            <w:tcW w:w="2131" w:type="dxa"/>
          </w:tcPr>
          <w:p w:rsidR="007C51B9" w:rsidRPr="001E0C5F" w:rsidRDefault="009778B2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1E0C5F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فناء</w:t>
            </w:r>
          </w:p>
        </w:tc>
        <w:tc>
          <w:tcPr>
            <w:tcW w:w="2131" w:type="dxa"/>
          </w:tcPr>
          <w:p w:rsidR="007C51B9" w:rsidRPr="001E0C5F" w:rsidRDefault="009778B2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1E0C5F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إنما</w:t>
            </w:r>
          </w:p>
        </w:tc>
      </w:tr>
    </w:tbl>
    <w:p w:rsidR="007C51B9" w:rsidRDefault="007C51B9">
      <w:pPr>
        <w:rPr>
          <w:b/>
          <w:bCs/>
          <w:sz w:val="36"/>
          <w:szCs w:val="36"/>
          <w:rtl/>
          <w:lang w:bidi="ar-AE"/>
        </w:rPr>
      </w:pPr>
    </w:p>
    <w:p w:rsidR="007C51B9" w:rsidRDefault="007C51B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3- حدد المقصور عليه فيما يلي</w:t>
      </w:r>
    </w:p>
    <w:p w:rsidR="007C51B9" w:rsidRPr="001E0C5F" w:rsidRDefault="007C51B9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- إنما الكريم حاتم  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.......</w:t>
      </w:r>
      <w:r w:rsidR="009778B2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حاتم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.......................</w:t>
      </w:r>
    </w:p>
    <w:p w:rsidR="007C51B9" w:rsidRPr="001E0C5F" w:rsidRDefault="007C51B9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- قال تعالى  (( في السم</w:t>
      </w:r>
      <w:r w:rsidR="009778B2">
        <w:rPr>
          <w:rFonts w:hint="cs"/>
          <w:b/>
          <w:bCs/>
          <w:sz w:val="36"/>
          <w:szCs w:val="36"/>
          <w:rtl/>
          <w:lang w:bidi="ar-AE"/>
        </w:rPr>
        <w:t xml:space="preserve">اء رزقكم وما توعدون ))  </w:t>
      </w:r>
      <w:r w:rsidR="009778B2" w:rsidRPr="001E0C5F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في</w:t>
      </w:r>
      <w:r w:rsidR="009778B2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9778B2" w:rsidRPr="001E0C5F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السماء</w:t>
      </w:r>
    </w:p>
    <w:p w:rsidR="007C51B9" w:rsidRDefault="007C51B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-  ما جاء خالد </w:t>
      </w:r>
      <w:r w:rsidR="009778B2">
        <w:rPr>
          <w:rFonts w:hint="cs"/>
          <w:b/>
          <w:bCs/>
          <w:sz w:val="36"/>
          <w:szCs w:val="36"/>
          <w:rtl/>
          <w:lang w:bidi="ar-AE"/>
        </w:rPr>
        <w:t xml:space="preserve">لكن محمد   </w:t>
      </w:r>
      <w:r w:rsidR="009778B2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..... </w:t>
      </w:r>
      <w:r w:rsidR="009778B2" w:rsidRPr="001E0C5F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محمد</w:t>
      </w:r>
    </w:p>
    <w:p w:rsidR="007C51B9" w:rsidRDefault="007C51B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4-  حدد المقصور والمقصور عليه وطريقة القصر</w:t>
      </w:r>
    </w:p>
    <w:tbl>
      <w:tblPr>
        <w:tblStyle w:val="TableGrid"/>
        <w:bidiVisual/>
        <w:tblW w:w="9466" w:type="dxa"/>
        <w:tblLook w:val="04A0"/>
      </w:tblPr>
      <w:tblGrid>
        <w:gridCol w:w="4021"/>
        <w:gridCol w:w="1441"/>
        <w:gridCol w:w="2067"/>
        <w:gridCol w:w="1937"/>
      </w:tblGrid>
      <w:tr w:rsidR="00F82BA4" w:rsidTr="00F82BA4">
        <w:tc>
          <w:tcPr>
            <w:tcW w:w="402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المثال</w:t>
            </w:r>
          </w:p>
        </w:tc>
        <w:tc>
          <w:tcPr>
            <w:tcW w:w="144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المقصور</w:t>
            </w:r>
          </w:p>
        </w:tc>
        <w:tc>
          <w:tcPr>
            <w:tcW w:w="206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المقصور عليه</w:t>
            </w:r>
          </w:p>
        </w:tc>
        <w:tc>
          <w:tcPr>
            <w:tcW w:w="193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طريقة القصر</w:t>
            </w:r>
          </w:p>
        </w:tc>
      </w:tr>
      <w:tr w:rsidR="00F82BA4" w:rsidTr="00F82BA4">
        <w:tc>
          <w:tcPr>
            <w:tcW w:w="402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إنما يتذكر أولوالألباب</w:t>
            </w:r>
          </w:p>
        </w:tc>
        <w:tc>
          <w:tcPr>
            <w:tcW w:w="144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206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193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</w:tr>
      <w:tr w:rsidR="00F82BA4" w:rsidTr="00F82BA4">
        <w:tc>
          <w:tcPr>
            <w:tcW w:w="402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ما المسيح ابن مريم إلا رسول</w:t>
            </w:r>
          </w:p>
        </w:tc>
        <w:tc>
          <w:tcPr>
            <w:tcW w:w="144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206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193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</w:tr>
      <w:tr w:rsidR="00F82BA4" w:rsidTr="00F82BA4">
        <w:tc>
          <w:tcPr>
            <w:tcW w:w="402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الأرض متحركة لا ثابتة</w:t>
            </w:r>
          </w:p>
        </w:tc>
        <w:tc>
          <w:tcPr>
            <w:tcW w:w="144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206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193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</w:tr>
      <w:tr w:rsidR="00F82BA4" w:rsidTr="00F82BA4">
        <w:tc>
          <w:tcPr>
            <w:tcW w:w="402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ما القمر مضيء بذاته بل عاكس</w:t>
            </w:r>
          </w:p>
        </w:tc>
        <w:tc>
          <w:tcPr>
            <w:tcW w:w="144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206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193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</w:tr>
      <w:tr w:rsidR="00F82BA4" w:rsidTr="00F82BA4">
        <w:tc>
          <w:tcPr>
            <w:tcW w:w="402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وما محمد إلا رسول</w:t>
            </w:r>
          </w:p>
        </w:tc>
        <w:tc>
          <w:tcPr>
            <w:tcW w:w="1441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206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  <w:tc>
          <w:tcPr>
            <w:tcW w:w="1937" w:type="dxa"/>
          </w:tcPr>
          <w:p w:rsidR="00F82BA4" w:rsidRDefault="00F82BA4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</w:tc>
      </w:tr>
    </w:tbl>
    <w:p w:rsidR="007C51B9" w:rsidRDefault="007C51B9">
      <w:pPr>
        <w:rPr>
          <w:b/>
          <w:bCs/>
          <w:sz w:val="36"/>
          <w:szCs w:val="36"/>
          <w:rtl/>
          <w:lang w:bidi="ar-AE"/>
        </w:rPr>
      </w:pPr>
    </w:p>
    <w:p w:rsidR="00360556" w:rsidRDefault="00360556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5-  عبر عما يلي مستخدما أسلوب القصر</w:t>
      </w:r>
    </w:p>
    <w:p w:rsidR="00360556" w:rsidRDefault="00360556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-  التهور في القيادة حسرة وندامة</w:t>
      </w:r>
    </w:p>
    <w:p w:rsidR="007C51B9" w:rsidRPr="001E0C5F" w:rsidRDefault="00C60C08">
      <w:pPr>
        <w:rPr>
          <w:b/>
          <w:bCs/>
          <w:color w:val="FF0000"/>
          <w:sz w:val="36"/>
          <w:szCs w:val="36"/>
          <w:rtl/>
          <w:lang w:bidi="ar-AE"/>
        </w:rPr>
      </w:pP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ج- إنما التهور في القيادة حسرة وندامة</w:t>
      </w:r>
    </w:p>
    <w:p w:rsidR="00EE5749" w:rsidRDefault="00EE5749" w:rsidP="00EE574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6- استخدم طرق القصر الآتية</w:t>
      </w:r>
    </w:p>
    <w:p w:rsidR="00EE5749" w:rsidRPr="009778B2" w:rsidRDefault="00EE5749" w:rsidP="00EE5749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- تعلمت اللغة العربية والفرنسية  ( لا)</w:t>
      </w:r>
      <w:r w:rsidR="009778B2">
        <w:rPr>
          <w:rFonts w:hint="cs"/>
          <w:b/>
          <w:bCs/>
          <w:sz w:val="36"/>
          <w:szCs w:val="36"/>
          <w:rtl/>
          <w:lang w:bidi="ar-AE"/>
        </w:rPr>
        <w:t xml:space="preserve">  </w:t>
      </w:r>
      <w:r w:rsidR="009778B2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ج- </w:t>
      </w:r>
      <w:r w:rsidR="009778B2" w:rsidRPr="001E0C5F">
        <w:rPr>
          <w:rFonts w:hint="cs"/>
          <w:b/>
          <w:bCs/>
          <w:color w:val="FF0000"/>
          <w:sz w:val="24"/>
          <w:szCs w:val="24"/>
          <w:rtl/>
          <w:lang w:bidi="ar-AE"/>
        </w:rPr>
        <w:t>تعلمت اللغة العربية لا الفرنسية</w:t>
      </w:r>
    </w:p>
    <w:p w:rsidR="00EE5749" w:rsidRDefault="00EE5749" w:rsidP="00EE574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lastRenderedPageBreak/>
        <w:t>- الرزق في السماء   ( تقديم وتأخير )</w:t>
      </w:r>
    </w:p>
    <w:p w:rsidR="00EE5749" w:rsidRPr="001E0C5F" w:rsidRDefault="00A81C05" w:rsidP="00EE5749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- في السماء الرزق</w:t>
      </w:r>
    </w:p>
    <w:p w:rsidR="00EE5749" w:rsidRDefault="00EE5749" w:rsidP="00EE574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7-  اقصر الرحمة على الله تعالى في تعبير من إنشائك </w:t>
      </w:r>
    </w:p>
    <w:p w:rsidR="00EE5749" w:rsidRPr="001E0C5F" w:rsidRDefault="00E9243A" w:rsidP="00EE5749">
      <w:pPr>
        <w:rPr>
          <w:b/>
          <w:bCs/>
          <w:color w:val="FF0000"/>
          <w:sz w:val="36"/>
          <w:szCs w:val="36"/>
          <w:rtl/>
          <w:lang w:bidi="ar-AE"/>
        </w:rPr>
      </w:pP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ج- إنما الراحمُ اللهُ</w:t>
      </w:r>
    </w:p>
    <w:p w:rsidR="00E9243A" w:rsidRDefault="00E9243A" w:rsidP="00EE5749">
      <w:pPr>
        <w:rPr>
          <w:b/>
          <w:bCs/>
          <w:sz w:val="36"/>
          <w:szCs w:val="36"/>
          <w:rtl/>
          <w:lang w:bidi="ar-AE"/>
        </w:rPr>
      </w:pPr>
    </w:p>
    <w:p w:rsidR="00EE5749" w:rsidRDefault="00EE5749" w:rsidP="00EE574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8- حدد المقصور عليه </w:t>
      </w:r>
    </w:p>
    <w:p w:rsidR="00EE5749" w:rsidRDefault="00EE5749" w:rsidP="00EE574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- جاء محمد لا خالد   ..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...........</w:t>
      </w:r>
      <w:r w:rsidR="00A81C05"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محمد</w:t>
      </w:r>
      <w:r w:rsidRPr="001E0C5F">
        <w:rPr>
          <w:rFonts w:hint="cs"/>
          <w:b/>
          <w:bCs/>
          <w:color w:val="FF0000"/>
          <w:sz w:val="36"/>
          <w:szCs w:val="36"/>
          <w:rtl/>
          <w:lang w:bidi="ar-AE"/>
        </w:rPr>
        <w:t>.............</w:t>
      </w:r>
    </w:p>
    <w:p w:rsidR="00EE5749" w:rsidRDefault="00EE5749" w:rsidP="00EE5749">
      <w:pPr>
        <w:rPr>
          <w:b/>
          <w:bCs/>
          <w:sz w:val="36"/>
          <w:szCs w:val="36"/>
          <w:rtl/>
          <w:lang w:bidi="ar-AE"/>
        </w:rPr>
      </w:pPr>
    </w:p>
    <w:p w:rsidR="00360556" w:rsidRDefault="00360556">
      <w:pPr>
        <w:rPr>
          <w:b/>
          <w:bCs/>
          <w:sz w:val="36"/>
          <w:szCs w:val="36"/>
          <w:rtl/>
          <w:lang w:bidi="ar-AE"/>
        </w:rPr>
      </w:pPr>
    </w:p>
    <w:p w:rsidR="007C51B9" w:rsidRPr="007C51B9" w:rsidRDefault="007C51B9">
      <w:pPr>
        <w:rPr>
          <w:b/>
          <w:bCs/>
          <w:sz w:val="36"/>
          <w:szCs w:val="36"/>
          <w:lang w:bidi="ar-AE"/>
        </w:rPr>
      </w:pPr>
    </w:p>
    <w:sectPr w:rsidR="007C51B9" w:rsidRPr="007C51B9" w:rsidSect="00403E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7C51B9"/>
    <w:rsid w:val="00145335"/>
    <w:rsid w:val="001E0C5F"/>
    <w:rsid w:val="00244877"/>
    <w:rsid w:val="00360556"/>
    <w:rsid w:val="00403EBD"/>
    <w:rsid w:val="00646B09"/>
    <w:rsid w:val="007C51B9"/>
    <w:rsid w:val="007E06FB"/>
    <w:rsid w:val="009778B2"/>
    <w:rsid w:val="009E138E"/>
    <w:rsid w:val="00A60C6B"/>
    <w:rsid w:val="00A81C05"/>
    <w:rsid w:val="00C60C08"/>
    <w:rsid w:val="00E9243A"/>
    <w:rsid w:val="00EE5749"/>
    <w:rsid w:val="00F82BA4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B0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1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5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aboubakr</dc:creator>
  <cp:lastModifiedBy>User</cp:lastModifiedBy>
  <cp:revision>9</cp:revision>
  <dcterms:created xsi:type="dcterms:W3CDTF">2010-03-09T13:07:00Z</dcterms:created>
  <dcterms:modified xsi:type="dcterms:W3CDTF">2010-05-08T10:58:00Z</dcterms:modified>
</cp:coreProperties>
</file>