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E4" w:rsidRDefault="00F440E4" w:rsidP="00F440E4">
      <w:pPr>
        <w:pStyle w:val="NormalWeb"/>
        <w:bidi/>
        <w:jc w:val="center"/>
      </w:pPr>
      <w:r>
        <w:rPr>
          <w:rFonts w:ascii="Century Gothic" w:hAnsi="Century Gothic"/>
          <w:sz w:val="27"/>
          <w:szCs w:val="27"/>
          <w:rtl/>
        </w:rPr>
        <w:t>المحور (6) الدرس(4) سورة يس</w:t>
      </w:r>
      <w:r>
        <w:rPr>
          <w:rFonts w:ascii="Century Gothic" w:hAnsi="Century Gothic"/>
          <w:sz w:val="27"/>
          <w:szCs w:val="27"/>
        </w:rPr>
        <w:t xml:space="preserve"> (7)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انشطة الطالب ص128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اتامل واجب</w:t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ان اله خلقها وجعلها مسخرة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للانسان وجعلها ميسرة له يتصرف فيها وينتفع بعا</w:t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التجارة – الجلود (لبناء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البيوت واللباس) – الاستفادة من روثها ( سماد عضوي – وقود ) حراثة الارض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3- 1- </w:t>
      </w:r>
      <w:r>
        <w:rPr>
          <w:rFonts w:ascii="Century Gothic" w:hAnsi="Century Gothic"/>
          <w:sz w:val="27"/>
          <w:szCs w:val="27"/>
          <w:rtl/>
        </w:rPr>
        <w:t>لالفتها والاعتياد عليها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لان الله سخر الجمال له ولم يسخر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الذباب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4 – </w:t>
      </w:r>
      <w:r>
        <w:rPr>
          <w:rFonts w:ascii="Century Gothic" w:hAnsi="Century Gothic"/>
          <w:sz w:val="27"/>
          <w:szCs w:val="27"/>
          <w:rtl/>
        </w:rPr>
        <w:t>انكار وتوبيخ لانهم لايشكرون الله على كثرة نعمه التي خلقها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لهم وتقصيرهم بالعبادة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اتدبر واجب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جحود الكفار وكفرهم بالله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وعجز آلهتهم عن نصرتهم وحمايتهم</w:t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كلاهما وقود للنار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اتامل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واجب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لتهامه بالسحر والكذب والكهانة</w:t>
      </w:r>
      <w:r>
        <w:rPr>
          <w:rFonts w:ascii="Century Gothic" w:hAnsi="Century Gothic"/>
          <w:sz w:val="27"/>
          <w:szCs w:val="27"/>
        </w:rPr>
        <w:br/>
        <w:t>2- -</w:t>
      </w:r>
      <w:r>
        <w:rPr>
          <w:rFonts w:ascii="Century Gothic" w:hAnsi="Century Gothic"/>
          <w:sz w:val="27"/>
          <w:szCs w:val="27"/>
          <w:rtl/>
        </w:rPr>
        <w:t>التسرية : أي لا تحزن يامحمد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على تكذيبهم لك واتهامهم لك بالسحر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التهديد : ان الله يعلم مايخفون في صدورهم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وما يظهرون وسوف يجازيهم على ذلك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اتدبر واجب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البعث</w:t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يخلقها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ويحييها الذى اوجدها من العدم وابدع خلقها اول مرة من غير شيء</w:t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المحي الخالق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العليم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اتدبر واستنتج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اذا يبس وجف تحول الى خشب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ويستعمل كوقود</w:t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اذا جف واحرق بعيدا عن الهواء تحول الى فحم نباتي يستعمل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كوقود</w:t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اذا جف ودفن دون حرق يتحول الى فحم حجري</w:t>
      </w:r>
      <w:r>
        <w:rPr>
          <w:rFonts w:ascii="Century Gothic" w:hAnsi="Century Gothic"/>
          <w:sz w:val="27"/>
          <w:szCs w:val="27"/>
        </w:rPr>
        <w:br/>
        <w:t xml:space="preserve">4- </w:t>
      </w:r>
      <w:r>
        <w:rPr>
          <w:rFonts w:ascii="Century Gothic" w:hAnsi="Century Gothic"/>
          <w:sz w:val="27"/>
          <w:szCs w:val="27"/>
          <w:rtl/>
        </w:rPr>
        <w:t>اذا اكله الحيوان فان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افرازاته تستعمل كوقود ويتحول نفط عند الدفن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أي الذي بدا خلق هذا الشجر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 xml:space="preserve">من ماء حتى صار خضرا نضرا ذا ثمر وينع ثم أعاده الى ان </w:t>
      </w:r>
      <w:r>
        <w:rPr>
          <w:rFonts w:ascii="Century Gothic" w:hAnsi="Century Gothic"/>
          <w:sz w:val="27"/>
          <w:szCs w:val="27"/>
          <w:rtl/>
        </w:rPr>
        <w:lastRenderedPageBreak/>
        <w:t>صار حطبا يابسا توقده النار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كذلك هو فعال لما يشاء قادر على مايريد لا يمنعه شيء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اتلو واستنتج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ان الذي خلق السماوات والارض وما فيهما من الكواكب وهي اكثر تعقيدا من خلق الانسان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قادر على خلقها مرة اخرى انه قادر على خلق الانسان وبعثه مرة اخرى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اذا ما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اراد الله امرا واحدا فإنما يقول له كن فيكون دون تكرار او تاكيد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انشطة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الطالب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النشاط الاول</w:t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أ- اعتقادهم ان الآلهة تنفعهم شفاعتها عند الله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ب- سوف تحشر معهم لاقامة الحجة عليهم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سوف تكون وقودا للنار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ان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ابي بن خلف جاء الى النبي صلى الله عليه وسلم بعظم ففتته بين يديه وقال يا محمد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يبعث الله هذا بعدما أرم ؟ قال : نعم يبعث الله هذا ويميتك ثم يحيك ثم يدخلك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  <w:rtl/>
        </w:rPr>
        <w:t>جهنم</w:t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</w:rPr>
        <w:br/>
      </w:r>
      <w:r>
        <w:rPr>
          <w:rFonts w:ascii="Century Gothic" w:hAnsi="Century Gothic"/>
          <w:sz w:val="27"/>
          <w:szCs w:val="27"/>
          <w:rtl/>
        </w:rPr>
        <w:t>النشاط الثاني</w:t>
      </w:r>
      <w:r>
        <w:rPr>
          <w:rFonts w:ascii="Century Gothic" w:hAnsi="Century Gothic"/>
          <w:sz w:val="27"/>
          <w:szCs w:val="27"/>
        </w:rPr>
        <w:t xml:space="preserve"> </w:t>
      </w:r>
      <w:r>
        <w:rPr>
          <w:rFonts w:ascii="Century Gothic" w:hAnsi="Century Gothic"/>
          <w:sz w:val="27"/>
          <w:szCs w:val="27"/>
        </w:rPr>
        <w:br/>
        <w:t xml:space="preserve">1- </w:t>
      </w:r>
      <w:r>
        <w:rPr>
          <w:rFonts w:ascii="Century Gothic" w:hAnsi="Century Gothic"/>
          <w:sz w:val="27"/>
          <w:szCs w:val="27"/>
          <w:rtl/>
        </w:rPr>
        <w:t>الاية (81</w:t>
      </w:r>
      <w:r>
        <w:rPr>
          <w:rFonts w:ascii="Century Gothic" w:hAnsi="Century Gothic"/>
          <w:sz w:val="27"/>
          <w:szCs w:val="27"/>
        </w:rPr>
        <w:t>)</w:t>
      </w:r>
      <w:r>
        <w:rPr>
          <w:rFonts w:ascii="Century Gothic" w:hAnsi="Century Gothic"/>
          <w:sz w:val="27"/>
          <w:szCs w:val="27"/>
        </w:rPr>
        <w:br/>
        <w:t xml:space="preserve">2- </w:t>
      </w:r>
      <w:r>
        <w:rPr>
          <w:rFonts w:ascii="Century Gothic" w:hAnsi="Century Gothic"/>
          <w:sz w:val="27"/>
          <w:szCs w:val="27"/>
          <w:rtl/>
        </w:rPr>
        <w:t>الاية (83</w:t>
      </w:r>
      <w:r>
        <w:rPr>
          <w:rFonts w:ascii="Century Gothic" w:hAnsi="Century Gothic"/>
          <w:sz w:val="27"/>
          <w:szCs w:val="27"/>
        </w:rPr>
        <w:t>)</w:t>
      </w:r>
      <w:r>
        <w:rPr>
          <w:rFonts w:ascii="Century Gothic" w:hAnsi="Century Gothic"/>
          <w:sz w:val="27"/>
          <w:szCs w:val="27"/>
        </w:rPr>
        <w:br/>
        <w:t xml:space="preserve">3- </w:t>
      </w:r>
      <w:r>
        <w:rPr>
          <w:rFonts w:ascii="Century Gothic" w:hAnsi="Century Gothic"/>
          <w:sz w:val="27"/>
          <w:szCs w:val="27"/>
          <w:rtl/>
        </w:rPr>
        <w:t>الاية</w:t>
      </w:r>
      <w:r>
        <w:rPr>
          <w:rFonts w:ascii="Century Gothic" w:hAnsi="Century Gothic"/>
          <w:sz w:val="27"/>
          <w:szCs w:val="27"/>
        </w:rPr>
        <w:t xml:space="preserve"> (75)</w:t>
      </w:r>
    </w:p>
    <w:p w:rsidR="00D1589C" w:rsidRPr="00F440E4" w:rsidRDefault="00D1589C">
      <w:pPr>
        <w:rPr>
          <w:rFonts w:hint="cs"/>
          <w:lang w:bidi="ar-AE"/>
        </w:rPr>
      </w:pPr>
    </w:p>
    <w:sectPr w:rsidR="00D1589C" w:rsidRPr="00F440E4" w:rsidSect="00940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440E4"/>
    <w:rsid w:val="0094061C"/>
    <w:rsid w:val="00D1589C"/>
    <w:rsid w:val="00F44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89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40E4"/>
    <w:pPr>
      <w:bidi w:val="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2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1519</Characters>
  <Application>Microsoft Office Word</Application>
  <DocSecurity>0</DocSecurity>
  <Lines>12</Lines>
  <Paragraphs>3</Paragraphs>
  <ScaleCrop>false</ScaleCrop>
  <Company>Golden Hand Computer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</dc:creator>
  <cp:keywords/>
  <dc:description/>
  <cp:lastModifiedBy>M7</cp:lastModifiedBy>
  <cp:revision>1</cp:revision>
  <dcterms:created xsi:type="dcterms:W3CDTF">2010-05-11T18:34:00Z</dcterms:created>
  <dcterms:modified xsi:type="dcterms:W3CDTF">2010-05-11T18:35:00Z</dcterms:modified>
</cp:coreProperties>
</file>