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253CC" w:rsidRDefault="00466A45" w:rsidP="00466A45">
      <w:pPr>
        <w:jc w:val="center"/>
        <w:rPr>
          <w:rFonts w:ascii="Arial Unicode MS" w:eastAsia="Arial Unicode MS" w:hAnsi="Arial Unicode MS" w:cs="Arial Unicode MS" w:hint="cs"/>
          <w:color w:val="FF0000"/>
          <w:sz w:val="48"/>
          <w:szCs w:val="48"/>
          <w:rtl/>
        </w:rPr>
      </w:pPr>
      <w:r w:rsidRPr="006253CC">
        <w:rPr>
          <w:rFonts w:ascii="Arial Unicode MS" w:eastAsia="Arial Unicode MS" w:hAnsi="Arial Unicode MS" w:cs="Arial Unicode MS" w:hint="cs"/>
          <w:color w:val="FF0000"/>
          <w:sz w:val="48"/>
          <w:szCs w:val="48"/>
          <w:highlight w:val="black"/>
          <w:rtl/>
        </w:rPr>
        <w:t>أهل الجنة + أهل النار ...</w:t>
      </w:r>
    </w:p>
    <w:p w:rsidR="00466A45" w:rsidRPr="006253CC" w:rsidRDefault="00466A45" w:rsidP="00466A45">
      <w:pPr>
        <w:jc w:val="right"/>
        <w:rPr>
          <w:rFonts w:ascii="Arial Unicode MS" w:eastAsia="Arial Unicode MS" w:hAnsi="Arial Unicode MS" w:cs="Arial Unicode MS" w:hint="cs"/>
          <w:sz w:val="48"/>
          <w:szCs w:val="48"/>
          <w:rtl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الأعمال التي توجب الجنة ..</w:t>
      </w:r>
    </w:p>
    <w:p w:rsidR="00466A45" w:rsidRPr="006253CC" w:rsidRDefault="00466A45" w:rsidP="00466A45">
      <w:pPr>
        <w:pStyle w:val="a3"/>
        <w:numPr>
          <w:ilvl w:val="0"/>
          <w:numId w:val="1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المحافظة على الصلاة والصوم ..</w:t>
      </w:r>
    </w:p>
    <w:p w:rsidR="00466A45" w:rsidRPr="006253CC" w:rsidRDefault="00466A45" w:rsidP="00466A45">
      <w:pPr>
        <w:pStyle w:val="a3"/>
        <w:numPr>
          <w:ilvl w:val="0"/>
          <w:numId w:val="1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الجهاد في سبيل الله ..</w:t>
      </w:r>
    </w:p>
    <w:p w:rsidR="00466A45" w:rsidRPr="006253CC" w:rsidRDefault="00466A45" w:rsidP="00466A45">
      <w:pPr>
        <w:pStyle w:val="a3"/>
        <w:numPr>
          <w:ilvl w:val="0"/>
          <w:numId w:val="1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كفالة الأيتام ..</w:t>
      </w:r>
    </w:p>
    <w:p w:rsidR="00466A45" w:rsidRPr="006253CC" w:rsidRDefault="00466A45" w:rsidP="00466A45">
      <w:pPr>
        <w:pStyle w:val="a3"/>
        <w:numPr>
          <w:ilvl w:val="0"/>
          <w:numId w:val="1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مساعدة المحتاج ..</w:t>
      </w:r>
    </w:p>
    <w:p w:rsidR="00466A45" w:rsidRPr="006253CC" w:rsidRDefault="00466A45" w:rsidP="00466A45">
      <w:pPr>
        <w:pStyle w:val="a3"/>
        <w:numPr>
          <w:ilvl w:val="0"/>
          <w:numId w:val="1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رضا الوالدين وبرهما ..</w:t>
      </w:r>
    </w:p>
    <w:p w:rsidR="00466A45" w:rsidRPr="006253CC" w:rsidRDefault="00466A45" w:rsidP="00466A45">
      <w:pPr>
        <w:bidi/>
        <w:rPr>
          <w:rFonts w:ascii="Arial Unicode MS" w:eastAsia="Arial Unicode MS" w:hAnsi="Arial Unicode MS" w:cs="Arial Unicode MS" w:hint="cs"/>
          <w:sz w:val="48"/>
          <w:szCs w:val="48"/>
          <w:rtl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الأعمال التي توجب النار ..</w:t>
      </w:r>
    </w:p>
    <w:p w:rsidR="00466A45" w:rsidRPr="006253CC" w:rsidRDefault="00466A45" w:rsidP="00466A45">
      <w:pPr>
        <w:pStyle w:val="a3"/>
        <w:numPr>
          <w:ilvl w:val="0"/>
          <w:numId w:val="2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تضييع الصلوات وتأخيرها ..</w:t>
      </w:r>
    </w:p>
    <w:p w:rsidR="00466A45" w:rsidRPr="006253CC" w:rsidRDefault="00466A45" w:rsidP="00466A45">
      <w:pPr>
        <w:pStyle w:val="a3"/>
        <w:numPr>
          <w:ilvl w:val="0"/>
          <w:numId w:val="2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الوقوع في المعاصي و الكبائر ..</w:t>
      </w:r>
    </w:p>
    <w:p w:rsidR="00466A45" w:rsidRPr="006253CC" w:rsidRDefault="00466A45" w:rsidP="00466A45">
      <w:pPr>
        <w:pStyle w:val="a3"/>
        <w:numPr>
          <w:ilvl w:val="0"/>
          <w:numId w:val="2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عقوق الوالدين ..</w:t>
      </w:r>
    </w:p>
    <w:p w:rsidR="00466A45" w:rsidRPr="006253CC" w:rsidRDefault="00466A45" w:rsidP="00466A45">
      <w:pPr>
        <w:pStyle w:val="a3"/>
        <w:numPr>
          <w:ilvl w:val="0"/>
          <w:numId w:val="2"/>
        </w:numPr>
        <w:bidi/>
        <w:rPr>
          <w:rFonts w:ascii="Arial Unicode MS" w:eastAsia="Arial Unicode MS" w:hAnsi="Arial Unicode MS" w:cs="Arial Unicode MS" w:hint="c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قتل المؤمنين عمدا ..</w:t>
      </w:r>
    </w:p>
    <w:p w:rsidR="00466A45" w:rsidRPr="006253CC" w:rsidRDefault="00466A45" w:rsidP="00466A45">
      <w:pPr>
        <w:pStyle w:val="a3"/>
        <w:numPr>
          <w:ilvl w:val="0"/>
          <w:numId w:val="2"/>
        </w:numPr>
        <w:bidi/>
        <w:rPr>
          <w:rFonts w:ascii="Arial Unicode MS" w:eastAsia="Arial Unicode MS" w:hAnsi="Arial Unicode MS" w:cs="Arial Unicode MS"/>
          <w:sz w:val="48"/>
          <w:szCs w:val="48"/>
        </w:rPr>
      </w:pPr>
      <w:r w:rsidRPr="006253CC">
        <w:rPr>
          <w:rFonts w:ascii="Arial Unicode MS" w:eastAsia="Arial Unicode MS" w:hAnsi="Arial Unicode MS" w:cs="Arial Unicode MS" w:hint="cs"/>
          <w:sz w:val="48"/>
          <w:szCs w:val="48"/>
          <w:rtl/>
        </w:rPr>
        <w:t>تجميع الكنوز والبخل والظل ..</w:t>
      </w:r>
    </w:p>
    <w:p w:rsidR="00466A45" w:rsidRPr="006253CC" w:rsidRDefault="00466A45" w:rsidP="00466A45"/>
    <w:p w:rsidR="00466A45" w:rsidRPr="006253CC" w:rsidRDefault="00466A45" w:rsidP="00466A45"/>
    <w:p w:rsidR="00466A45" w:rsidRPr="006253CC" w:rsidRDefault="00466A45" w:rsidP="00466A45"/>
    <w:p w:rsidR="00466A45" w:rsidRPr="006253CC" w:rsidRDefault="00466A45" w:rsidP="00466A45">
      <w:pPr>
        <w:jc w:val="right"/>
        <w:rPr>
          <w:rFonts w:hint="cs"/>
          <w:rtl/>
        </w:rPr>
      </w:pPr>
    </w:p>
    <w:p w:rsidR="00466A45" w:rsidRPr="006253CC" w:rsidRDefault="00466A45" w:rsidP="00466A45">
      <w:pPr>
        <w:jc w:val="right"/>
        <w:rPr>
          <w:rFonts w:hint="cs"/>
          <w:rtl/>
        </w:rPr>
      </w:pPr>
    </w:p>
    <w:p w:rsidR="00466A45" w:rsidRPr="006253CC" w:rsidRDefault="00466A45" w:rsidP="00466A45">
      <w:pPr>
        <w:jc w:val="right"/>
        <w:rPr>
          <w:rFonts w:hint="cs"/>
          <w:rtl/>
        </w:rPr>
      </w:pPr>
    </w:p>
    <w:p w:rsidR="00466A45" w:rsidRPr="006253CC" w:rsidRDefault="00466A45" w:rsidP="00466A45">
      <w:pPr>
        <w:jc w:val="right"/>
        <w:rPr>
          <w:rFonts w:hint="cs"/>
          <w:rtl/>
        </w:rPr>
      </w:pPr>
    </w:p>
    <w:p w:rsidR="00466A45" w:rsidRPr="006253CC" w:rsidRDefault="00466A45" w:rsidP="00466A45">
      <w:pPr>
        <w:jc w:val="right"/>
        <w:rPr>
          <w:rFonts w:hint="cs"/>
        </w:rPr>
      </w:pPr>
    </w:p>
    <w:tbl>
      <w:tblPr>
        <w:tblStyle w:val="-2"/>
        <w:tblpPr w:leftFromText="180" w:rightFromText="180" w:vertAnchor="text" w:horzAnchor="margin" w:tblpY="931"/>
        <w:bidiVisual/>
        <w:tblW w:w="0" w:type="auto"/>
        <w:tblLook w:val="04A0"/>
      </w:tblPr>
      <w:tblGrid>
        <w:gridCol w:w="1591"/>
        <w:gridCol w:w="3402"/>
        <w:gridCol w:w="3863"/>
      </w:tblGrid>
      <w:tr w:rsidR="00466A45" w:rsidTr="006253CC">
        <w:trPr>
          <w:cnfStyle w:val="100000000000"/>
        </w:trPr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العناصر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1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 xml:space="preserve">أهل الجنة </w:t>
            </w:r>
          </w:p>
        </w:tc>
        <w:tc>
          <w:tcPr>
            <w:tcW w:w="3888" w:type="dxa"/>
          </w:tcPr>
          <w:p w:rsidR="00466A45" w:rsidRPr="006253CC" w:rsidRDefault="00466A45" w:rsidP="00466A45">
            <w:pPr>
              <w:bidi/>
              <w:cnfStyle w:val="1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أهل النار</w:t>
            </w:r>
          </w:p>
        </w:tc>
      </w:tr>
      <w:tr w:rsidR="006253CC" w:rsidTr="006253CC">
        <w:trPr>
          <w:cnfStyle w:val="000000100000"/>
        </w:trPr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الملابس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0000001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السندس والحرير الذي لا يبلى ولا يقدم ..</w:t>
            </w:r>
          </w:p>
        </w:tc>
        <w:tc>
          <w:tcPr>
            <w:tcW w:w="3888" w:type="dxa"/>
          </w:tcPr>
          <w:p w:rsidR="00466A45" w:rsidRPr="006253CC" w:rsidRDefault="00466A45" w:rsidP="00466A45">
            <w:pPr>
              <w:bidi/>
              <w:cnfStyle w:val="0000001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نار وقطران ..</w:t>
            </w:r>
          </w:p>
        </w:tc>
      </w:tr>
      <w:tr w:rsidR="00466A45" w:rsidTr="006253CC"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الطعام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0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فواكه مختلفة وكل ما تشتهيه الأنفس ..</w:t>
            </w:r>
          </w:p>
        </w:tc>
        <w:tc>
          <w:tcPr>
            <w:tcW w:w="3888" w:type="dxa"/>
          </w:tcPr>
          <w:p w:rsidR="00466A45" w:rsidRPr="006253CC" w:rsidRDefault="00466A45" w:rsidP="00466A45">
            <w:pPr>
              <w:bidi/>
              <w:cnfStyle w:val="0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أشواك سامة وزقوم ..</w:t>
            </w:r>
          </w:p>
        </w:tc>
      </w:tr>
      <w:tr w:rsidR="006253CC" w:rsidTr="006253CC">
        <w:trPr>
          <w:cnfStyle w:val="000000100000"/>
        </w:trPr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الشراب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0000001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أنهار مختلفة ..</w:t>
            </w:r>
          </w:p>
        </w:tc>
        <w:tc>
          <w:tcPr>
            <w:tcW w:w="3888" w:type="dxa"/>
          </w:tcPr>
          <w:p w:rsidR="00466A45" w:rsidRPr="006253CC" w:rsidRDefault="00466A45" w:rsidP="00466A45">
            <w:pPr>
              <w:bidi/>
              <w:cnfStyle w:val="0000001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الصديد والماء المغلي ..</w:t>
            </w:r>
          </w:p>
        </w:tc>
      </w:tr>
      <w:tr w:rsidR="00466A45" w:rsidTr="006253CC"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الفراش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0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 xml:space="preserve">حرير </w:t>
            </w: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وإستبرق ..</w:t>
            </w:r>
          </w:p>
        </w:tc>
        <w:tc>
          <w:tcPr>
            <w:tcW w:w="3888" w:type="dxa"/>
          </w:tcPr>
          <w:p w:rsidR="00466A45" w:rsidRPr="006253CC" w:rsidRDefault="00466A45" w:rsidP="00466A45">
            <w:pPr>
              <w:bidi/>
              <w:cnfStyle w:val="0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نار وجمر ..</w:t>
            </w:r>
          </w:p>
        </w:tc>
      </w:tr>
      <w:tr w:rsidR="006253CC" w:rsidTr="006253CC">
        <w:trPr>
          <w:cnfStyle w:val="000000100000"/>
        </w:trPr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الشعور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0000001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الطمأنينة السعادة الراح</w:t>
            </w:r>
            <w:r w:rsidRPr="006253CC">
              <w:rPr>
                <w:rFonts w:ascii="Arial Unicode MS" w:eastAsia="Arial Unicode MS" w:hAnsi="Arial Unicode MS" w:cs="Arial Unicode MS" w:hint="eastAsia"/>
                <w:sz w:val="44"/>
                <w:szCs w:val="44"/>
                <w:rtl/>
              </w:rPr>
              <w:t>ة</w:t>
            </w: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 xml:space="preserve"> ..</w:t>
            </w:r>
          </w:p>
        </w:tc>
        <w:tc>
          <w:tcPr>
            <w:tcW w:w="3888" w:type="dxa"/>
          </w:tcPr>
          <w:p w:rsidR="00466A45" w:rsidRPr="006253CC" w:rsidRDefault="00466A45" w:rsidP="00466A45">
            <w:pPr>
              <w:bidi/>
              <w:cnfStyle w:val="0000001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البكاء الندم الحسرة تمني الموت ..</w:t>
            </w:r>
          </w:p>
        </w:tc>
      </w:tr>
      <w:tr w:rsidR="00466A45" w:rsidTr="006253CC">
        <w:tc>
          <w:tcPr>
            <w:cnfStyle w:val="001000000000"/>
            <w:tcW w:w="1548" w:type="dxa"/>
          </w:tcPr>
          <w:p w:rsidR="00466A45" w:rsidRPr="006253CC" w:rsidRDefault="00466A45" w:rsidP="00466A45">
            <w:pPr>
              <w:bidi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معاملة الملائكة</w:t>
            </w:r>
          </w:p>
        </w:tc>
        <w:tc>
          <w:tcPr>
            <w:tcW w:w="3420" w:type="dxa"/>
          </w:tcPr>
          <w:p w:rsidR="00466A45" w:rsidRPr="006253CC" w:rsidRDefault="00466A45" w:rsidP="00466A45">
            <w:pPr>
              <w:bidi/>
              <w:cnfStyle w:val="0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 xml:space="preserve">يعاملونهم برفق ويسلمون عليهم ويبتسمون في وجوههم </w:t>
            </w:r>
            <w:r w:rsid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..</w:t>
            </w:r>
          </w:p>
        </w:tc>
        <w:tc>
          <w:tcPr>
            <w:tcW w:w="3888" w:type="dxa"/>
          </w:tcPr>
          <w:p w:rsidR="00466A45" w:rsidRPr="006253CC" w:rsidRDefault="006253CC" w:rsidP="00466A45">
            <w:pPr>
              <w:bidi/>
              <w:cnfStyle w:val="000000000000"/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</w:pPr>
            <w:r w:rsidRPr="006253CC">
              <w:rPr>
                <w:rFonts w:ascii="Arial Unicode MS" w:eastAsia="Arial Unicode MS" w:hAnsi="Arial Unicode MS" w:cs="Arial Unicode MS" w:hint="cs"/>
                <w:sz w:val="44"/>
                <w:szCs w:val="44"/>
                <w:rtl/>
              </w:rPr>
              <w:t>شدة وقسوة يجرونهم بقوة ..</w:t>
            </w:r>
          </w:p>
        </w:tc>
      </w:tr>
    </w:tbl>
    <w:p w:rsidR="00466A45" w:rsidRPr="00466A45" w:rsidRDefault="00466A45" w:rsidP="00466A45">
      <w:pPr>
        <w:bidi/>
        <w:rPr>
          <w:rFonts w:hint="cs"/>
          <w:sz w:val="44"/>
          <w:szCs w:val="44"/>
          <w:rtl/>
        </w:rPr>
      </w:pPr>
    </w:p>
    <w:sectPr w:rsidR="00466A45" w:rsidRPr="00466A45" w:rsidSect="006253CC">
      <w:pgSz w:w="12240" w:h="15840"/>
      <w:pgMar w:top="1440" w:right="1800" w:bottom="1440" w:left="1800" w:header="720" w:footer="720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0B78"/>
    <w:multiLevelType w:val="hybridMultilevel"/>
    <w:tmpl w:val="56289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324FD"/>
    <w:multiLevelType w:val="hybridMultilevel"/>
    <w:tmpl w:val="53AC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66A45"/>
    <w:rsid w:val="00466A45"/>
    <w:rsid w:val="0062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45"/>
    <w:pPr>
      <w:ind w:left="720"/>
      <w:contextualSpacing/>
    </w:pPr>
  </w:style>
  <w:style w:type="table" w:styleId="a4">
    <w:name w:val="Table Grid"/>
    <w:basedOn w:val="a1"/>
    <w:uiPriority w:val="59"/>
    <w:rsid w:val="00466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Shading"/>
    <w:basedOn w:val="a1"/>
    <w:uiPriority w:val="60"/>
    <w:rsid w:val="00466A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1"/>
    <w:uiPriority w:val="60"/>
    <w:rsid w:val="006253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BODAAA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2010-06-06T07:52:00Z</dcterms:created>
  <dcterms:modified xsi:type="dcterms:W3CDTF">2010-06-06T08:05:00Z</dcterms:modified>
</cp:coreProperties>
</file>