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5B" w:rsidRDefault="00C75D5B" w:rsidP="00C75D5B">
      <w:pPr>
        <w:jc w:val="right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8.5pt;margin-top:-19.5pt;width:135.75pt;height:51pt;z-index:251660288" adj="10685" fillcolor="#b2b2b2" strokecolor="#33c" strokeweight="1pt">
            <v:fill opacity=".5"/>
            <v:shadow on="t" color="#99f" offset="3pt"/>
            <v:textpath style="font-family:&quot;Arial Black&quot;;font-weight:bold;v-text-kern:t" trim="t" fitpath="t" string="احكام الفيء"/>
            <w10:wrap type="square"/>
          </v:shape>
        </w:pict>
      </w:r>
    </w:p>
    <w:p w:rsidR="00C75D5B" w:rsidRDefault="00C75D5B" w:rsidP="00C75D5B">
      <w:pPr>
        <w:rPr>
          <w:rFonts w:hint="cs"/>
          <w:rtl/>
        </w:rPr>
      </w:pPr>
    </w:p>
    <w:p w:rsidR="00C75D5B" w:rsidRPr="00C75D5B" w:rsidRDefault="00C75D5B" w:rsidP="00C75D5B">
      <w:pPr>
        <w:jc w:val="right"/>
        <w:rPr>
          <w:b/>
          <w:bCs/>
          <w:color w:val="0070C0"/>
          <w:sz w:val="28"/>
          <w:szCs w:val="28"/>
        </w:rPr>
      </w:pPr>
      <w:r w:rsidRPr="00C75D5B">
        <w:rPr>
          <w:rFonts w:hint="cs"/>
          <w:b/>
          <w:bCs/>
          <w:color w:val="0070C0"/>
          <w:sz w:val="28"/>
          <w:szCs w:val="28"/>
          <w:rtl/>
        </w:rPr>
        <w:t>تفسير سورة الحشر :</w:t>
      </w:r>
    </w:p>
    <w:p w:rsidR="00C75D5B" w:rsidRPr="00C75D5B" w:rsidRDefault="00C75D5B" w:rsidP="00C75D5B">
      <w:pPr>
        <w:jc w:val="right"/>
        <w:rPr>
          <w:rFonts w:hint="cs"/>
          <w:b/>
          <w:bCs/>
          <w:sz w:val="28"/>
          <w:szCs w:val="28"/>
          <w:rtl/>
          <w:lang w:bidi="ar-AE"/>
        </w:rPr>
      </w:pP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 xml:space="preserve">وَمَا أَفَاءَ اللَّهُ عَلَى رَسُولِهِ مِنْهُمْ فَمَا أَوْجَفْتُمْ عَلَيْهِ مِنْ خَيْلٍ وَلا رِكَابٍ وَلَكِنَّ اللَّهَ يُسَلِّطُ رُسُلَهُ عَلَى مَنْ يَشَاءُ وَاللَّهُ عَلَى كُلِّ شَيْءٍ قَدِيرٌ) </w:t>
      </w:r>
      <w:r w:rsidRPr="00C75D5B">
        <w:rPr>
          <w:rFonts w:cs="Traditional Arabic" w:hint="cs"/>
          <w:b/>
          <w:bCs/>
          <w:sz w:val="28"/>
          <w:szCs w:val="28"/>
          <w:rtl/>
          <w:lang w:val="fr-FR" w:bidi="ar-MA"/>
        </w:rPr>
        <w:t xml:space="preserve">في هذه الآية تعريف للفيء و هو ما استخلصه المسلمون من أعدائهم بالصلح و المهادنة و ليس بالقتال لأن ما حصلوا عليه من أعدائهم بالشوكة و القتال و المجاهدة يسمى نفلا أو غنيمة كما قال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 xml:space="preserve">: ﴿ يَسْأَلُونَكَ عَنْ الأَنْفَالِ قُلْ الأَنْفَالُ لِلَّهِ وَالرَّسُولِ ﴾ ﴿ وَاعْلَمُوا أَنَّمَا غَنِمْتُمْ مِنْ شَيْءٍ فَأَنَّ لِلَّهِ خُمُسَهُ ﴾ </w:t>
      </w:r>
      <w:r w:rsidRPr="00C75D5B">
        <w:rPr>
          <w:rFonts w:cs="Traditional Arabic" w:hint="cs"/>
          <w:b/>
          <w:bCs/>
          <w:sz w:val="28"/>
          <w:szCs w:val="28"/>
          <w:rtl/>
          <w:lang w:val="fr-FR" w:bidi="ar-MA"/>
        </w:rPr>
        <w:t xml:space="preserve"> و الغنائم و الأنفال من جهة، و الفيء من جهة أخرى، فالغنائم و الأنفال و هي ما استخلصت بالجهاد و القتال، أربعة أخماسها للمجاهدين، للفارس سهمان و للراجل سهم واحد و الخمس للرسول صلى الله عليه و سلم أو للخليفة أو لبيت المال يضعه في مصارفه الشرعية التي نص عليها القرآن. و الفيء نقيض ذلك، يستخلص بالصلح و المهادنة و يكون كله للرسول صلى الله  عليه و سلم يأخذ منه نفقة سنته و يجعل جزءا منه في الكراع و السلاح في ميزانية الدفاع، و باقيه لفقراء المسلمين و هو ما فعله النبي صلى الله عليه و سلم فقد خص المهاجرين دون الأنصار، و أعطى ثلاثة من الأنصار شكوا فقرا أو حاجة و هم أبو دجانة و سهل بن حنيف و الحارث بن الصمة. و لما بين الله تعالى لنبيه صلى الله عليه و سلم مصارف الفيء و المستحقين له شرعا بقوله تعالى :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>﴿</w:t>
      </w:r>
      <w:r w:rsidRPr="00C75D5B">
        <w:rPr>
          <w:b/>
          <w:bCs/>
          <w:color w:val="00B0F0"/>
          <w:sz w:val="28"/>
          <w:szCs w:val="28"/>
          <w:rtl/>
          <w:lang w:val="fr-FR" w:bidi="ar-MA"/>
        </w:rPr>
        <w:t xml:space="preserve">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>مَا أَفَاءَ اللَّهُ عَلَى رَسُولِهِ مِنْ أَهْلِ الْقُرَى فَلِلَّهِ وَلِلرَّسُولِ</w:t>
      </w:r>
      <w:r w:rsidRPr="00C75D5B">
        <w:rPr>
          <w:rFonts w:cs="Traditional Arabic" w:hint="cs"/>
          <w:b/>
          <w:bCs/>
          <w:color w:val="99CC00"/>
          <w:sz w:val="28"/>
          <w:szCs w:val="28"/>
          <w:rtl/>
          <w:lang w:val="fr-FR" w:bidi="ar-MA"/>
        </w:rPr>
        <w:t xml:space="preserve">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>وَلِذِي الْقُرْبَى وَالْيَتَامَى وَالْمَسَاكِينِ وَابْنِ السَّبِيلِ</w:t>
      </w:r>
      <w:r w:rsidRPr="00C75D5B">
        <w:rPr>
          <w:b/>
          <w:bCs/>
          <w:color w:val="00B0F0"/>
          <w:sz w:val="28"/>
          <w:szCs w:val="28"/>
          <w:rtl/>
          <w:lang w:val="fr-FR" w:bidi="ar-MA"/>
        </w:rPr>
        <w:t xml:space="preserve">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 xml:space="preserve">﴾ </w:t>
      </w:r>
      <w:r w:rsidRPr="00C75D5B">
        <w:rPr>
          <w:rFonts w:cs="Traditional Arabic" w:hint="cs"/>
          <w:b/>
          <w:bCs/>
          <w:sz w:val="28"/>
          <w:szCs w:val="28"/>
          <w:rtl/>
          <w:lang w:val="fr-FR" w:bidi="ar-MA"/>
        </w:rPr>
        <w:t xml:space="preserve">بين الحكمة الشرعية في هذه القسمة بقوله سبحانه :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>﴿ كَيْ لا</w:t>
      </w:r>
      <w:r w:rsidRPr="00C75D5B">
        <w:rPr>
          <w:rFonts w:cs="Traditional Arabic" w:hint="cs"/>
          <w:b/>
          <w:bCs/>
          <w:color w:val="99CC00"/>
          <w:sz w:val="28"/>
          <w:szCs w:val="28"/>
          <w:rtl/>
          <w:lang w:val="fr-FR" w:bidi="ar-MA"/>
        </w:rPr>
        <w:t xml:space="preserve">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>يَكُونَ دُولَةً بَيْنَ الأَغْنِيَاءِ مِنْكُمْ</w:t>
      </w:r>
      <w:r w:rsidRPr="00C75D5B">
        <w:rPr>
          <w:b/>
          <w:bCs/>
          <w:color w:val="00B0F0"/>
          <w:sz w:val="28"/>
          <w:szCs w:val="28"/>
          <w:rtl/>
          <w:lang w:val="fr-FR" w:bidi="ar-MA"/>
        </w:rPr>
        <w:t xml:space="preserve">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 xml:space="preserve">﴾ </w:t>
      </w:r>
      <w:r w:rsidRPr="00C75D5B">
        <w:rPr>
          <w:rFonts w:cs="Traditional Arabic" w:hint="cs"/>
          <w:b/>
          <w:bCs/>
          <w:sz w:val="28"/>
          <w:szCs w:val="28"/>
          <w:rtl/>
          <w:lang w:val="fr-FR" w:bidi="ar-MA"/>
        </w:rPr>
        <w:t xml:space="preserve">بمعنى أن المال في النظام الإسلامي حق لجميع المسلمين و ينبغي أن لا يحرم منه فقراؤهم و سواهم من ذوي الحاجات حتى لا يؤول أمره إلى أن يكون محصورا بأيدي فئة أو عصابات من المحتكرين و الإقطاعيين و الانتفاعيين من مصاصي دماء البشر، لأن الأصل في المال أنه لله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 xml:space="preserve">﴿وَآتُوهُمْ مِّن مَّالِ اللهِ الذِي آتَاكُمْ﴾ </w:t>
      </w:r>
      <w:r w:rsidRPr="00C75D5B">
        <w:rPr>
          <w:rFonts w:cs="Traditional Arabic" w:hint="cs"/>
          <w:b/>
          <w:bCs/>
          <w:sz w:val="28"/>
          <w:szCs w:val="28"/>
          <w:rtl/>
          <w:lang w:val="fr-FR" w:bidi="ar-MA"/>
        </w:rPr>
        <w:t xml:space="preserve">و أن المسلم مستخلف فيه بشروط يراعي تطبيقها في الكسب و الإنفاق كما قال رب العالمين :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>﴿ آمِنُوا بِاللَّهِ</w:t>
      </w:r>
      <w:r w:rsidRPr="00C75D5B">
        <w:rPr>
          <w:rFonts w:cs="Traditional Arabic" w:hint="cs"/>
          <w:b/>
          <w:bCs/>
          <w:color w:val="99CC00"/>
          <w:sz w:val="28"/>
          <w:szCs w:val="28"/>
          <w:rtl/>
          <w:lang w:val="fr-FR" w:bidi="ar-MA"/>
        </w:rPr>
        <w:t xml:space="preserve">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>وَرَسُولِهِ وَأَنْفِقُوا مِمَّا جَعَلَكُمْ مُسْتَخْلَفِينَ فِيهِ</w:t>
      </w:r>
      <w:r w:rsidRPr="00C75D5B">
        <w:rPr>
          <w:b/>
          <w:bCs/>
          <w:color w:val="00B0F0"/>
          <w:sz w:val="28"/>
          <w:szCs w:val="28"/>
          <w:rtl/>
          <w:lang w:val="fr-FR" w:bidi="ar-MA"/>
        </w:rPr>
        <w:t xml:space="preserve">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 xml:space="preserve">﴾ </w:t>
      </w:r>
      <w:r w:rsidRPr="00C75D5B">
        <w:rPr>
          <w:rFonts w:cs="Traditional Arabic" w:hint="cs"/>
          <w:b/>
          <w:bCs/>
          <w:sz w:val="28"/>
          <w:szCs w:val="28"/>
          <w:rtl/>
          <w:lang w:val="fr-FR" w:bidi="ar-MA"/>
        </w:rPr>
        <w:t xml:space="preserve">و ينبغي أن يعلم أن التلاعب بالمال و إطلاق أيدي السفهاء فيه بالإفساد و التبذير و الربا و الاحتكار هو الذي ينتج الأزمات المالية كهذه التي يمر بها العالم في الوقت الراهن، و قوله تعالى : </w:t>
      </w:r>
      <w:r w:rsidRPr="00C75D5B">
        <w:rPr>
          <w:rFonts w:cs="Traditional Arabic" w:hint="cs"/>
          <w:b/>
          <w:bCs/>
          <w:color w:val="00B0F0"/>
          <w:sz w:val="28"/>
          <w:szCs w:val="28"/>
          <w:rtl/>
          <w:lang w:val="fr-FR" w:bidi="ar-MA"/>
        </w:rPr>
        <w:t xml:space="preserve">﴿وَمَا آتَاكُمْ الرَّسُولُ فَخُذُوهُ وَمَا نَهَاكُمْ عَنْهُ فَانْتَهُوا﴾ </w:t>
      </w:r>
      <w:r w:rsidRPr="00C75D5B">
        <w:rPr>
          <w:rFonts w:cs="Traditional Arabic" w:hint="cs"/>
          <w:b/>
          <w:bCs/>
          <w:sz w:val="28"/>
          <w:szCs w:val="28"/>
          <w:rtl/>
          <w:lang w:val="fr-FR" w:bidi="ar-MA"/>
        </w:rPr>
        <w:t>الضابط الذي ينبغي مراعاته من طرف المسلم في أموره العامة و الخاصة الدينية منها و الدنيوية هو اتباعه للرسول صلى الله عليه و آله و سلم و اعتصامه بسنته فلذلك أرشدهم هنا إلى أن يقفوا عند أمره في حالي العطاء و المنع فما أعطاهم من الغنائم و الأنفال أخذوا و ما حبس عنهم من مال الفيء رضوا به و قنعوا بما آتاهم و سلموا الحكمة</w:t>
      </w:r>
      <w:r w:rsidRPr="00C75D5B">
        <w:rPr>
          <w:rFonts w:cs="Traditional Arabic" w:hint="cs"/>
          <w:b/>
          <w:bCs/>
          <w:color w:val="808000"/>
          <w:sz w:val="28"/>
          <w:szCs w:val="28"/>
          <w:rtl/>
          <w:lang w:val="fr-FR" w:bidi="ar-MA"/>
        </w:rPr>
        <w:t xml:space="preserve"> </w:t>
      </w:r>
      <w:r>
        <w:rPr>
          <w:rFonts w:cs="Traditional Arabic" w:hint="cs"/>
          <w:b/>
          <w:bCs/>
          <w:color w:val="808000"/>
          <w:sz w:val="28"/>
          <w:szCs w:val="28"/>
          <w:rtl/>
          <w:lang w:val="fr-FR" w:bidi="ar-MA"/>
        </w:rPr>
        <w:t>.</w:t>
      </w:r>
    </w:p>
    <w:sectPr w:rsidR="00C75D5B" w:rsidRPr="00C75D5B" w:rsidSect="00C75D5B">
      <w:pgSz w:w="12240" w:h="15840"/>
      <w:pgMar w:top="1440" w:right="1800" w:bottom="1440" w:left="1800" w:header="720" w:footer="720" w:gutter="0"/>
      <w:pgBorders w:offsetFrom="page">
        <w:top w:val="double" w:sz="12" w:space="24" w:color="00B0F0"/>
        <w:left w:val="double" w:sz="12" w:space="24" w:color="00B0F0"/>
        <w:bottom w:val="double" w:sz="12" w:space="24" w:color="00B0F0"/>
        <w:right w:val="double" w:sz="12" w:space="24" w:color="00B0F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75D5B"/>
    <w:rsid w:val="00C7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FD4E7-4816-425D-9815-64912F1F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2</cp:revision>
  <dcterms:created xsi:type="dcterms:W3CDTF">2009-12-05T15:25:00Z</dcterms:created>
  <dcterms:modified xsi:type="dcterms:W3CDTF">2009-12-05T15:32:00Z</dcterms:modified>
</cp:coreProperties>
</file>