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31BCC" w:rsidRDefault="00B31BCC" w:rsidP="00B31BCC">
      <w:pPr>
        <w:jc w:val="center"/>
        <w:rPr>
          <w:rFonts w:hint="cs"/>
          <w:b/>
          <w:bCs/>
          <w:color w:val="33CC33"/>
          <w:sz w:val="44"/>
          <w:szCs w:val="44"/>
          <w:rtl/>
          <w:lang w:bidi="ar-AE"/>
        </w:rPr>
      </w:pPr>
      <w:r w:rsidRPr="00B31BCC">
        <w:rPr>
          <w:rFonts w:hint="cs"/>
          <w:b/>
          <w:bCs/>
          <w:color w:val="33CC33"/>
          <w:sz w:val="44"/>
          <w:szCs w:val="44"/>
          <w:rtl/>
          <w:lang w:bidi="ar-AE"/>
        </w:rPr>
        <w:t>الإيثار</w:t>
      </w:r>
      <w:r w:rsidRPr="00B31BCC">
        <w:rPr>
          <w:rFonts w:hint="cs"/>
          <w:b/>
          <w:bCs/>
          <w:color w:val="00B0F0"/>
          <w:sz w:val="44"/>
          <w:szCs w:val="44"/>
          <w:rtl/>
          <w:lang w:bidi="ar-AE"/>
        </w:rPr>
        <w:t xml:space="preserve"> والوفاء </w:t>
      </w:r>
    </w:p>
    <w:p w:rsidR="00B31BCC" w:rsidRPr="00B31BCC" w:rsidRDefault="00B31BCC" w:rsidP="00B31BCC">
      <w:pPr>
        <w:jc w:val="right"/>
        <w:rPr>
          <w:rFonts w:hint="cs"/>
          <w:b/>
          <w:bCs/>
          <w:rtl/>
          <w:lang w:bidi="ar-AE"/>
        </w:rPr>
      </w:pPr>
    </w:p>
    <w:p w:rsidR="00B31BCC" w:rsidRPr="00B31BCC" w:rsidRDefault="00B31BCC" w:rsidP="00B31BCC">
      <w:pPr>
        <w:bidi/>
        <w:spacing w:after="0" w:line="240" w:lineRule="auto"/>
        <w:jc w:val="lowKashida"/>
        <w:rPr>
          <w:rFonts w:ascii="Times New Roman" w:eastAsia="Times New Roman" w:hAnsi="Times New Roman" w:cs="Times New Roman"/>
          <w:b/>
          <w:bCs/>
          <w:sz w:val="24"/>
          <w:szCs w:val="24"/>
        </w:rPr>
      </w:pPr>
      <w:r w:rsidRPr="00B31BCC">
        <w:rPr>
          <w:rFonts w:ascii="Times New Roman" w:eastAsia="Times New Roman" w:hAnsi="Times New Roman" w:cs="Simplified Arabic" w:hint="cs"/>
          <w:b/>
          <w:bCs/>
          <w:sz w:val="27"/>
          <w:szCs w:val="27"/>
          <w:rtl/>
        </w:rPr>
        <w:t xml:space="preserve">" ويؤثرون على أنفسهم ولو كانَ بهم خصاصة " يؤثِرون ، أمّا الخصاصة تُضاعِفُ قيمة إيثارهم . القسم الثاني من الآية " ومن يوق شُحَّ نفسهِ فأؤلئكَ هم المُفلحون "  يُقابل الإيثار .. الشُح .. </w:t>
      </w:r>
    </w:p>
    <w:p w:rsidR="00B31BCC" w:rsidRPr="00B31BCC" w:rsidRDefault="00B31BCC" w:rsidP="00B31BCC">
      <w:pPr>
        <w:bidi/>
        <w:spacing w:after="0" w:line="240" w:lineRule="auto"/>
        <w:jc w:val="lowKashida"/>
        <w:rPr>
          <w:rFonts w:ascii="Times New Roman" w:eastAsia="Times New Roman" w:hAnsi="Times New Roman" w:cs="Times New Roman"/>
          <w:b/>
          <w:bCs/>
          <w:sz w:val="24"/>
          <w:szCs w:val="24"/>
          <w:rtl/>
        </w:rPr>
      </w:pPr>
      <w:r w:rsidRPr="00B31BCC">
        <w:rPr>
          <w:rFonts w:ascii="Times New Roman" w:eastAsia="Times New Roman" w:hAnsi="Times New Roman" w:cs="Simplified Arabic" w:hint="cs"/>
          <w:b/>
          <w:bCs/>
          <w:sz w:val="27"/>
          <w:szCs w:val="27"/>
          <w:rtl/>
        </w:rPr>
        <w:t xml:space="preserve">         الإنسانُ بينَ شُحٍ وإيثار ، إن كانَ مؤمناً فهو يؤثر ، وإن كانَ غير مؤمنٍ فهو شحيح . </w:t>
      </w:r>
    </w:p>
    <w:p w:rsidR="00B31BCC" w:rsidRPr="00B31BCC" w:rsidRDefault="00B31BCC" w:rsidP="00B31BCC">
      <w:pPr>
        <w:bidi/>
        <w:spacing w:after="0" w:line="240" w:lineRule="auto"/>
        <w:jc w:val="lowKashida"/>
        <w:rPr>
          <w:rFonts w:ascii="Times New Roman" w:eastAsia="Times New Roman" w:hAnsi="Times New Roman" w:cs="Times New Roman"/>
          <w:b/>
          <w:bCs/>
          <w:sz w:val="24"/>
          <w:szCs w:val="24"/>
          <w:rtl/>
        </w:rPr>
      </w:pPr>
      <w:r w:rsidRPr="00B31BCC">
        <w:rPr>
          <w:rFonts w:ascii="Times New Roman" w:eastAsia="Times New Roman" w:hAnsi="Times New Roman" w:cs="Simplified Arabic" w:hint="cs"/>
          <w:b/>
          <w:bCs/>
          <w:sz w:val="27"/>
          <w:szCs w:val="27"/>
          <w:rtl/>
        </w:rPr>
        <w:t>    الشحيحُ حريصٌ على ما ليسَ في يدهِ ، يُنفق لَلامَهُ .. لماذا تُنفق يا رجل ، هذا المال دعهُ لكَ، ادخره لوقت الشِدة ، الشحيحُ حريصٌ على ما ليسَ في يدهِ ، فإذا حصلَ هذا في يدهِ كانَ بهِ أشح وبَخِلَ بإخراجه ، ومن يوقَ مرض الشُح .. هذا مرض .. مرض عُضال   " ومن يوقَ شُحَّ نفسهِ فأؤلئكَ هم المفلحون " فالبخلَ سلوكُ النفسِ الشحيحة ، والعطاءُ سلوكُ النفسِ المؤاثِرة الكريمة . يقول عليه الصلاة والسلام :</w:t>
      </w:r>
    </w:p>
    <w:p w:rsidR="00B31BCC" w:rsidRPr="00B31BCC" w:rsidRDefault="00B31BCC" w:rsidP="00B31BCC">
      <w:pPr>
        <w:bidi/>
        <w:spacing w:after="0" w:line="240" w:lineRule="auto"/>
        <w:jc w:val="both"/>
        <w:rPr>
          <w:rFonts w:ascii="Times New Roman" w:eastAsia="Times New Roman" w:hAnsi="Times New Roman" w:cs="Times New Roman"/>
          <w:b/>
          <w:bCs/>
          <w:sz w:val="24"/>
          <w:szCs w:val="24"/>
          <w:rtl/>
        </w:rPr>
      </w:pPr>
      <w:r w:rsidRPr="00B31BCC">
        <w:rPr>
          <w:rFonts w:ascii="Times New Roman" w:eastAsia="Times New Roman" w:hAnsi="Times New Roman" w:cs="Simplified Arabic" w:hint="cs"/>
          <w:b/>
          <w:bCs/>
          <w:sz w:val="27"/>
          <w:szCs w:val="27"/>
          <w:rtl/>
        </w:rPr>
        <w:t xml:space="preserve">عَنْ عَبْدِ اللَّهِ بْنِ عَمْرٍو قَالَ خَطَبَ رَسُولُ اللَّهِ صَلَّى اللَّهُ عَلَيْهِ وَسَلَّمَ فَقَالَ إِيَّاكُمْ وَالشُّحَّ فَإِنَّمَا هَلَكَ مَنْ كَانَ قَبْلَكُمْ بِالشُّحِّ أَمَرَهُمْ بِالْبُخْلِ فَبَخِلُوا وَأَمَرَهُمْ بِالْقَطِيعَةِ فَقَطَعُوا وَأَمَرَهُمْ بِالْفُجُورِ فَفَجَرُوا * </w:t>
      </w:r>
    </w:p>
    <w:p w:rsidR="00B31BCC" w:rsidRPr="00B31BCC" w:rsidRDefault="00B31BCC" w:rsidP="00B31BCC">
      <w:pPr>
        <w:bidi/>
        <w:spacing w:after="0" w:line="240" w:lineRule="auto"/>
        <w:jc w:val="lowKashida"/>
        <w:rPr>
          <w:rFonts w:ascii="Times New Roman" w:eastAsia="Times New Roman" w:hAnsi="Times New Roman" w:cs="Times New Roman"/>
          <w:b/>
          <w:bCs/>
          <w:sz w:val="24"/>
          <w:szCs w:val="24"/>
          <w:rtl/>
        </w:rPr>
      </w:pPr>
      <w:r w:rsidRPr="00B31BCC">
        <w:rPr>
          <w:rFonts w:ascii="Times New Roman" w:eastAsia="Times New Roman" w:hAnsi="Times New Roman" w:cs="Simplified Arabic" w:hint="cs"/>
          <w:b/>
          <w:bCs/>
          <w:sz w:val="27"/>
          <w:szCs w:val="27"/>
          <w:rtl/>
        </w:rPr>
        <w:t>          مرة ثانية : السِمةُ الأساسيةُ ، الصِفةُ الثابتة ، الحركة اليومية لغير المؤمن هي الشُح ، والصفة البارزة للمؤمن هي المؤاثرة والإيثار .</w:t>
      </w:r>
    </w:p>
    <w:p w:rsidR="00B31BCC" w:rsidRPr="00B31BCC" w:rsidRDefault="00B31BCC" w:rsidP="00B31BCC">
      <w:pPr>
        <w:bidi/>
        <w:spacing w:after="0" w:line="240" w:lineRule="auto"/>
        <w:jc w:val="lowKashida"/>
        <w:rPr>
          <w:rFonts w:ascii="Times New Roman" w:eastAsia="Times New Roman" w:hAnsi="Times New Roman" w:cs="Times New Roman"/>
          <w:b/>
          <w:bCs/>
          <w:sz w:val="24"/>
          <w:szCs w:val="24"/>
          <w:rtl/>
        </w:rPr>
      </w:pPr>
      <w:r w:rsidRPr="00B31BCC">
        <w:rPr>
          <w:rFonts w:ascii="Times New Roman" w:eastAsia="Times New Roman" w:hAnsi="Times New Roman" w:cs="Simplified Arabic" w:hint="cs"/>
          <w:b/>
          <w:bCs/>
          <w:sz w:val="27"/>
          <w:szCs w:val="27"/>
          <w:rtl/>
        </w:rPr>
        <w:t xml:space="preserve">          قالَ عبد الله بن المبارك : سخاء النفسِ عمّا في أيدي الناسِ أفضلُ من سخاء النفسِ بالبذل .. الإنسان إذا تعففَ عن أموال الناس هذا أولُ مراتب الإيثار فإذا أعطاهم كانَ أرقى . .. العطاء لا يُبنى إلا على التعفف تتعففُ أولاً وتُعطي ثانياً . الحقيقة في ثلاث مراتب متعلّقة بالعطاء أعلى هذه المراتب هي الإيثار ، الإيثار سُمي إيثاراً لأنهُ يُعطي الكثير ويُبقي القليل ، أما إذا أعطيتَ القليل وأبقيتَ الكثير فهذه منزلة هي أقلُّ من منزلة الإيثار بكثير اسمها السخاء .. سخت نفسُكَ بهذا العطاء أعطيت القليل وأبقيتَ الكثير ، فإذا أعطيتَ بقدرِ ما أبقيت فهذا هو الجود ، فإذا أعطيتَ الكثير وأبقيتَ القليل فهذا هو الإيثار ، الإيثارُ ، الجودُ  السخاءُ . ثلاثُ صفاتٍ أساسيةٍ للمؤمن . النبي عليه الصلاة والسلام قالَ مُخاطباً الأنصار : </w:t>
      </w:r>
    </w:p>
    <w:p w:rsidR="00B31BCC" w:rsidRPr="00B31BCC" w:rsidRDefault="00B31BCC" w:rsidP="00B31BCC">
      <w:pPr>
        <w:bidi/>
        <w:spacing w:after="0" w:line="240" w:lineRule="auto"/>
        <w:jc w:val="both"/>
        <w:rPr>
          <w:rFonts w:ascii="Times New Roman" w:eastAsia="Times New Roman" w:hAnsi="Times New Roman" w:cs="Times New Roman"/>
          <w:b/>
          <w:bCs/>
          <w:sz w:val="24"/>
          <w:szCs w:val="24"/>
          <w:rtl/>
        </w:rPr>
      </w:pPr>
      <w:r w:rsidRPr="00B31BCC">
        <w:rPr>
          <w:rFonts w:ascii="Times New Roman" w:eastAsia="Times New Roman" w:hAnsi="Times New Roman" w:cs="Simplified Arabic" w:hint="cs"/>
          <w:b/>
          <w:bCs/>
          <w:sz w:val="27"/>
          <w:szCs w:val="27"/>
          <w:rtl/>
        </w:rPr>
        <w:t xml:space="preserve">عَنْ أَنَسِ بْنِ مَالِكٍ عَنْ أُسَيْدِ بْنِ حُضَيْرٍ رَضِي اللَّهُ عَنْهُمْ أَنَّ رَجُلا مِنَ الأَنْصَارِ قَالَ يَا رَسُولَ اللَّهِ أَلا تَسْتَعْمِلُنِي كَمَا اسْتَعْمَلْتَ فُلانًا قَالَ سَتَلْقَوْنَ بَعْدِي أُثْرَةً فَاصْبِرُوا حَتَّى تَلْقَوْنِي عَلَى الْحَوْضِ * </w:t>
      </w:r>
    </w:p>
    <w:p w:rsidR="00B31BCC" w:rsidRPr="00B31BCC" w:rsidRDefault="00B31BCC" w:rsidP="00B31BCC">
      <w:pPr>
        <w:bidi/>
        <w:spacing w:after="0" w:line="240" w:lineRule="auto"/>
        <w:jc w:val="lowKashida"/>
        <w:rPr>
          <w:rFonts w:ascii="Times New Roman" w:eastAsia="Times New Roman" w:hAnsi="Times New Roman" w:cs="Times New Roman"/>
          <w:b/>
          <w:bCs/>
          <w:sz w:val="24"/>
          <w:szCs w:val="24"/>
          <w:rtl/>
        </w:rPr>
      </w:pPr>
      <w:r w:rsidRPr="00B31BCC">
        <w:rPr>
          <w:rFonts w:ascii="Times New Roman" w:eastAsia="Times New Roman" w:hAnsi="Times New Roman" w:cs="Simplified Arabic" w:hint="cs"/>
          <w:b/>
          <w:bCs/>
          <w:sz w:val="27"/>
          <w:szCs w:val="27"/>
          <w:rtl/>
        </w:rPr>
        <w:t xml:space="preserve">          .. الأنانية .. فالإنسان بينَ الأثرةِ والمؤاثرة ، بينَ أن يُفضّلَ ذاتهُ وبينَ أن يُفضّلَ غيره، المؤمن دائماً يبتغي رِضوان ربهِ يُفضّلُ رِضوانَ ربهِ ، هو المؤمن لا يؤثر الآخرين إلا ابتغاءَ مرضاة رب العالمين ، إذاً ماذا يفعل ؟ يتخذُ من إكرام الناسِ ومن إيثارهم على نفسهِ سبيلاً إلى الله عزّ وجل ، فالطريقُ إلى اللهِ أساسه الإيثار ، والقطيعةُ مع الله أساسُها الأثرة .. الشُح .. فأنتَ بينَ </w:t>
      </w:r>
      <w:r w:rsidRPr="00B31BCC">
        <w:rPr>
          <w:rFonts w:ascii="Times New Roman" w:eastAsia="Times New Roman" w:hAnsi="Times New Roman" w:cs="Simplified Arabic" w:hint="cs"/>
          <w:b/>
          <w:bCs/>
          <w:sz w:val="27"/>
          <w:szCs w:val="27"/>
          <w:rtl/>
        </w:rPr>
        <w:lastRenderedPageBreak/>
        <w:t>الأثرةِ والإيثار ، بينَ الجودِ وبينَ الشُح ، بينَ أن تُعطي وبينَ أن تأخذ وقد صدقَ من قال : إذا أردتَ أن تعرِفَ مقامك أمن أهل الدنيا أنت أم من أهل الآخرة .. دقق .. ما الذي يُفرِحُك ، ما الذي يُسعِدُك ، أن تُعطي أم أن تأخذ ، إذا كانَ الذي يُفرِحُكَ أن تُعطي فأنتَ وربِّ الكعبةِ من أهل الآخرة وإذا كانَ يُفرِحُكَ أن تأخذ فأنتَ قطعاً من أهل الدنيا .</w:t>
      </w:r>
    </w:p>
    <w:p w:rsidR="00B31BCC" w:rsidRPr="00B31BCC" w:rsidRDefault="00B31BCC" w:rsidP="00B31BCC">
      <w:pPr>
        <w:bidi/>
        <w:spacing w:after="0" w:line="240" w:lineRule="auto"/>
        <w:jc w:val="lowKashida"/>
        <w:rPr>
          <w:rFonts w:ascii="Times New Roman" w:eastAsia="Times New Roman" w:hAnsi="Times New Roman" w:cs="Times New Roman"/>
          <w:b/>
          <w:bCs/>
          <w:sz w:val="24"/>
          <w:szCs w:val="24"/>
          <w:rtl/>
        </w:rPr>
      </w:pPr>
      <w:r w:rsidRPr="00B31BCC">
        <w:rPr>
          <w:rFonts w:ascii="Times New Roman" w:eastAsia="Times New Roman" w:hAnsi="Times New Roman" w:cs="Simplified Arabic" w:hint="cs"/>
          <w:b/>
          <w:bCs/>
          <w:sz w:val="27"/>
          <w:szCs w:val="27"/>
          <w:rtl/>
        </w:rPr>
        <w:t xml:space="preserve">        صِفتان سلوكان ، إمّا أن تكونَ من أهلِ الأثرة وإمّا أن تكونَ من أهل المؤاثرة . </w:t>
      </w:r>
    </w:p>
    <w:p w:rsidR="00B31BCC" w:rsidRPr="00B31BCC" w:rsidRDefault="00B31BCC" w:rsidP="00B31BCC">
      <w:pPr>
        <w:bidi/>
        <w:spacing w:after="0" w:line="240" w:lineRule="auto"/>
        <w:jc w:val="lowKashida"/>
        <w:rPr>
          <w:rFonts w:ascii="Times New Roman" w:eastAsia="Times New Roman" w:hAnsi="Times New Roman" w:cs="Times New Roman"/>
          <w:b/>
          <w:bCs/>
          <w:sz w:val="24"/>
          <w:szCs w:val="24"/>
          <w:rtl/>
        </w:rPr>
      </w:pPr>
      <w:r w:rsidRPr="00B31BCC">
        <w:rPr>
          <w:rFonts w:ascii="Times New Roman" w:eastAsia="Times New Roman" w:hAnsi="Times New Roman" w:cs="Simplified Arabic" w:hint="cs"/>
          <w:b/>
          <w:bCs/>
          <w:sz w:val="27"/>
          <w:szCs w:val="27"/>
          <w:rtl/>
        </w:rPr>
        <w:t xml:space="preserve">          سيدنا قيس بن سعد ابن عُبادة رضي الله عنهُما كانَ من الأجواد المعروفين حتى إنه مَرِضَ مرةً فاستبطأَ إخوانهُ في العيادة فسألَ عنهم ، فقالوا : إنهم كانوا يستحيون مما لكَ عليهم من الدين ..  الدين الذي عليهم حالَ بينهم وبينَ أن يعودوك ، فقالَ سيدنا سعدُ بن عبادة أخزى الله مالاً يمنعُ الأخوان من الزيارة ، ثم أمر مناديّاً يُنادي من كانَ لقيسٍ عليهِ مالٌ فهوَ مِنهُ حِلٌ فما أمسى حتى كُسِرت عتبةُ بابِهِ لكثرةِ من عاده .... </w:t>
      </w:r>
    </w:p>
    <w:p w:rsidR="00B31BCC" w:rsidRPr="00B31BCC" w:rsidRDefault="00B31BCC" w:rsidP="00B31BCC">
      <w:pPr>
        <w:jc w:val="right"/>
        <w:rPr>
          <w:rFonts w:hint="cs"/>
          <w:sz w:val="28"/>
          <w:szCs w:val="28"/>
          <w:rtl/>
        </w:rPr>
      </w:pPr>
    </w:p>
    <w:sectPr w:rsidR="00B31BCC" w:rsidRPr="00B31BCC" w:rsidSect="00B31BCC">
      <w:pgSz w:w="12240" w:h="15840"/>
      <w:pgMar w:top="1440" w:right="1800" w:bottom="1440" w:left="1800" w:header="720" w:footer="720" w:gutter="0"/>
      <w:pgBorders w:offsetFrom="page">
        <w:top w:val="earth1" w:sz="31" w:space="24" w:color="auto"/>
        <w:left w:val="earth1" w:sz="31" w:space="24" w:color="auto"/>
        <w:bottom w:val="earth1" w:sz="31" w:space="24" w:color="auto"/>
        <w:right w:val="earth1"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useFELayout/>
  </w:compat>
  <w:rsids>
    <w:rsidRoot w:val="00B31BCC"/>
    <w:rsid w:val="00B31B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1B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503</Words>
  <Characters>2870</Characters>
  <Application>Microsoft Office Word</Application>
  <DocSecurity>0</DocSecurity>
  <Lines>23</Lines>
  <Paragraphs>6</Paragraphs>
  <ScaleCrop>false</ScaleCrop>
  <Company/>
  <LinksUpToDate>false</LinksUpToDate>
  <CharactersWithSpaces>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dc:creator>
  <cp:keywords/>
  <dc:description/>
  <cp:lastModifiedBy>MERA</cp:lastModifiedBy>
  <cp:revision>2</cp:revision>
  <dcterms:created xsi:type="dcterms:W3CDTF">2009-12-06T15:59:00Z</dcterms:created>
  <dcterms:modified xsi:type="dcterms:W3CDTF">2009-12-06T16:03:00Z</dcterms:modified>
</cp:coreProperties>
</file>