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DD" w:rsidRDefault="0058424C" w:rsidP="0058424C">
      <w:pPr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دولة الامارات العربية المتحدة</w:t>
      </w:r>
    </w:p>
    <w:p w:rsidR="0058424C" w:rsidRDefault="0058424C" w:rsidP="0058424C">
      <w:pPr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مجلس ابوظبي للتعليم</w:t>
      </w:r>
    </w:p>
    <w:p w:rsidR="0058424C" w:rsidRDefault="0058424C" w:rsidP="0058424C">
      <w:pPr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مدرسة الزايدية </w:t>
      </w:r>
      <w:r w:rsidR="00BD2188">
        <w:rPr>
          <w:rFonts w:ascii="Tahoma" w:hAnsi="Tahoma" w:cs="Tahoma" w:hint="cs"/>
          <w:b/>
          <w:bCs/>
          <w:rtl/>
          <w:lang w:bidi="ar-AE"/>
        </w:rPr>
        <w:t>للتعليم الثانوي</w:t>
      </w:r>
    </w:p>
    <w:p w:rsidR="0058424C" w:rsidRDefault="0058424C" w:rsidP="0058424C">
      <w:pPr>
        <w:rPr>
          <w:rFonts w:ascii="Tahoma" w:hAnsi="Tahoma" w:cs="Tahoma"/>
          <w:b/>
          <w:bCs/>
          <w:rtl/>
          <w:lang w:bidi="ar-AE"/>
        </w:rPr>
      </w:pPr>
    </w:p>
    <w:p w:rsidR="0058424C" w:rsidRDefault="0058424C" w:rsidP="0058424C">
      <w:pPr>
        <w:rPr>
          <w:rFonts w:ascii="Tahoma" w:hAnsi="Tahoma" w:cs="Tahoma"/>
          <w:b/>
          <w:bCs/>
          <w:rtl/>
          <w:lang w:bidi="ar-AE"/>
        </w:rPr>
      </w:pPr>
    </w:p>
    <w:p w:rsidR="0058424C" w:rsidRDefault="0058424C" w:rsidP="0058424C">
      <w:pPr>
        <w:rPr>
          <w:rFonts w:ascii="Tahoma" w:hAnsi="Tahoma" w:cs="Tahoma"/>
          <w:b/>
          <w:bCs/>
          <w:rtl/>
          <w:lang w:bidi="ar-AE"/>
        </w:rPr>
      </w:pPr>
    </w:p>
    <w:p w:rsidR="0058424C" w:rsidRDefault="0058424C" w:rsidP="0058424C">
      <w:pPr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 xml:space="preserve">تقرير </w:t>
      </w:r>
      <w:r w:rsidRPr="00C50C69">
        <w:rPr>
          <w:rFonts w:ascii="Tahoma" w:hAnsi="Tahoma" w:cs="Tahoma" w:hint="cs"/>
          <w:b/>
          <w:bCs/>
          <w:color w:val="9BBB59" w:themeColor="accent3"/>
          <w:u w:val="single"/>
          <w:rtl/>
          <w:lang w:bidi="ar-AE"/>
        </w:rPr>
        <w:t xml:space="preserve">اللغة العربية </w:t>
      </w:r>
      <w:r>
        <w:rPr>
          <w:rFonts w:ascii="Tahoma" w:hAnsi="Tahoma" w:cs="Tahoma" w:hint="cs"/>
          <w:b/>
          <w:bCs/>
          <w:rtl/>
          <w:lang w:bidi="ar-AE"/>
        </w:rPr>
        <w:t>بعنوان:</w:t>
      </w:r>
    </w:p>
    <w:p w:rsidR="004679B0" w:rsidRDefault="004679B0" w:rsidP="0058424C">
      <w:pPr>
        <w:rPr>
          <w:rFonts w:ascii="Tahoma" w:hAnsi="Tahoma" w:cs="Tahoma"/>
          <w:b/>
          <w:bCs/>
          <w:lang w:bidi="ar-AE"/>
        </w:rPr>
      </w:pPr>
    </w:p>
    <w:p w:rsidR="004679B0" w:rsidRPr="004679B0" w:rsidRDefault="00E65266" w:rsidP="004679B0">
      <w:pPr>
        <w:rPr>
          <w:rFonts w:ascii="Tahoma" w:hAnsi="Tahoma" w:cs="Tahoma"/>
          <w:lang w:bidi="ar-AE"/>
        </w:rPr>
      </w:pPr>
      <w:r w:rsidRPr="00E65266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9" type="#_x0000_t161" style="position:absolute;left:0;text-align:left;margin-left:33.75pt;margin-top:3.55pt;width:346.5pt;height:94.5pt;z-index:-251657728" wrapcoords="20244 1200 20057 3257 20057 3943 7060 4629 3179 5314 3179 6686 1917 8057 1636 8571 1590 10629 1683 14914 1029 17657 -47 17657 -47 19029 701 20400 701 20400 1216 20400 2758 20400 19122 17657 21647 16114 21647 9257 21460 8229 21132 6686 21319 4286 21273 3600 20758 1543 20525 1200 20244 1200" adj="5665" fillcolor="black">
            <v:shadow color="#868686"/>
            <v:textpath style="font-family:&quot;Arial&quot;;font-weight:bold;v-text-kern:t" trim="t" fitpath="t" xscale="f" string="شجــرة الــدر"/>
            <w10:wrap type="tight"/>
          </v:shape>
        </w:pict>
      </w:r>
    </w:p>
    <w:p w:rsidR="004679B0" w:rsidRPr="004679B0" w:rsidRDefault="004679B0" w:rsidP="004679B0">
      <w:pPr>
        <w:rPr>
          <w:rFonts w:ascii="Tahoma" w:hAnsi="Tahoma" w:cs="Tahoma"/>
          <w:lang w:bidi="ar-AE"/>
        </w:rPr>
      </w:pPr>
    </w:p>
    <w:p w:rsidR="004679B0" w:rsidRPr="004679B0" w:rsidRDefault="004679B0" w:rsidP="004679B0">
      <w:pPr>
        <w:rPr>
          <w:rFonts w:ascii="Tahoma" w:hAnsi="Tahoma" w:cs="Tahoma"/>
          <w:lang w:bidi="ar-AE"/>
        </w:rPr>
      </w:pPr>
    </w:p>
    <w:p w:rsidR="004679B0" w:rsidRPr="004679B0" w:rsidRDefault="004679B0" w:rsidP="004679B0">
      <w:pPr>
        <w:rPr>
          <w:rFonts w:ascii="Tahoma" w:hAnsi="Tahoma" w:cs="Tahoma"/>
          <w:lang w:bidi="ar-AE"/>
        </w:rPr>
      </w:pPr>
    </w:p>
    <w:p w:rsidR="00C50C69" w:rsidRDefault="00C50C69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</w:p>
    <w:p w:rsidR="00C50C69" w:rsidRDefault="00BD2188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  <w:r>
        <w:rPr>
          <w:rFonts w:ascii="Tahoma" w:hAnsi="Tahoma" w:cs="Tahoma"/>
          <w:b/>
          <w:bCs/>
          <w:noProof/>
          <w:rtl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171450</wp:posOffset>
            </wp:positionV>
            <wp:extent cx="2800350" cy="1714500"/>
            <wp:effectExtent l="228600" t="190500" r="228600" b="171450"/>
            <wp:wrapTight wrapText="bothSides">
              <wp:wrapPolygon edited="0">
                <wp:start x="-735" y="-2400"/>
                <wp:lineTo x="-1469" y="-1200"/>
                <wp:lineTo x="-1763" y="20640"/>
                <wp:lineTo x="-1029" y="23760"/>
                <wp:lineTo x="-735" y="23760"/>
                <wp:lineTo x="22188" y="23760"/>
                <wp:lineTo x="22482" y="23760"/>
                <wp:lineTo x="23216" y="21360"/>
                <wp:lineTo x="23216" y="1440"/>
                <wp:lineTo x="23363" y="240"/>
                <wp:lineTo x="22922" y="-1200"/>
                <wp:lineTo x="22188" y="-2400"/>
                <wp:lineTo x="-735" y="-2400"/>
              </wp:wrapPolygon>
            </wp:wrapTight>
            <wp:docPr id="2" name="Picture 0" descr="شجرة الد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جرة الدر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714500"/>
                    </a:xfrm>
                    <a:prstGeom prst="rect">
                      <a:avLst/>
                    </a:prstGeom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C50C69" w:rsidRDefault="00C50C69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</w:p>
    <w:p w:rsidR="00C50C69" w:rsidRDefault="00C50C69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</w:p>
    <w:p w:rsidR="00C50C69" w:rsidRDefault="00C50C69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</w:p>
    <w:p w:rsidR="00BD2188" w:rsidRDefault="00BD2188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</w:p>
    <w:p w:rsidR="00BD2188" w:rsidRDefault="00BD2188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</w:p>
    <w:p w:rsidR="00BD2188" w:rsidRDefault="00BD2188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</w:p>
    <w:p w:rsidR="0058424C" w:rsidRPr="00C50C69" w:rsidRDefault="004679B0" w:rsidP="00084E82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  <w:r w:rsidRPr="00C50C69">
        <w:rPr>
          <w:rFonts w:ascii="Tahoma" w:hAnsi="Tahoma" w:cs="Tahoma" w:hint="cs"/>
          <w:b/>
          <w:bCs/>
          <w:rtl/>
          <w:lang w:bidi="ar-AE"/>
        </w:rPr>
        <w:t xml:space="preserve">مقدم الى المعلمة: </w:t>
      </w:r>
    </w:p>
    <w:p w:rsidR="004679B0" w:rsidRPr="00C50C69" w:rsidRDefault="004679B0" w:rsidP="00084E82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  <w:r w:rsidRPr="00C50C69">
        <w:rPr>
          <w:rFonts w:ascii="Tahoma" w:hAnsi="Tahoma" w:cs="Tahoma" w:hint="cs"/>
          <w:b/>
          <w:bCs/>
          <w:rtl/>
          <w:lang w:bidi="ar-AE"/>
        </w:rPr>
        <w:t xml:space="preserve">مقدم من الطالبة: </w:t>
      </w:r>
    </w:p>
    <w:p w:rsidR="004679B0" w:rsidRPr="00C50C69" w:rsidRDefault="004679B0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  <w:r w:rsidRPr="00C50C69">
        <w:rPr>
          <w:rFonts w:ascii="Tahoma" w:hAnsi="Tahoma" w:cs="Tahoma" w:hint="cs"/>
          <w:b/>
          <w:bCs/>
          <w:rtl/>
          <w:lang w:bidi="ar-AE"/>
        </w:rPr>
        <w:t xml:space="preserve">تاريخ التسليم: </w:t>
      </w:r>
    </w:p>
    <w:p w:rsidR="004679B0" w:rsidRPr="00C50C69" w:rsidRDefault="004679B0" w:rsidP="00084E82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  <w:r w:rsidRPr="00C50C69">
        <w:rPr>
          <w:rFonts w:ascii="Tahoma" w:hAnsi="Tahoma" w:cs="Tahoma" w:hint="cs"/>
          <w:b/>
          <w:bCs/>
          <w:rtl/>
          <w:lang w:bidi="ar-AE"/>
        </w:rPr>
        <w:t xml:space="preserve">الصف والشعبة: </w:t>
      </w:r>
      <w:r w:rsidR="00EC5F32" w:rsidRPr="00EC5F32">
        <w:rPr>
          <w:rFonts w:ascii="Tahoma" w:hAnsi="Tahoma" w:cs="Tahoma" w:hint="cs"/>
          <w:b/>
          <w:bCs/>
          <w:color w:val="9BBB59" w:themeColor="accent3"/>
          <w:rtl/>
          <w:lang w:bidi="ar-AE"/>
        </w:rPr>
        <w:t>الحادي عشر \</w:t>
      </w:r>
    </w:p>
    <w:p w:rsidR="004679B0" w:rsidRPr="00C50C69" w:rsidRDefault="004679B0" w:rsidP="004679B0">
      <w:pPr>
        <w:tabs>
          <w:tab w:val="left" w:pos="1391"/>
        </w:tabs>
        <w:jc w:val="center"/>
        <w:rPr>
          <w:rFonts w:ascii="Tahoma" w:hAnsi="Tahoma" w:cs="Tahoma"/>
          <w:b/>
          <w:bCs/>
          <w:rtl/>
          <w:lang w:bidi="ar-AE"/>
        </w:rPr>
      </w:pPr>
      <w:r w:rsidRPr="00C50C69">
        <w:rPr>
          <w:rFonts w:ascii="Tahoma" w:hAnsi="Tahoma" w:cs="Tahoma" w:hint="cs"/>
          <w:b/>
          <w:bCs/>
          <w:rtl/>
          <w:lang w:bidi="ar-AE"/>
        </w:rPr>
        <w:t xml:space="preserve">العام الدراسي: </w:t>
      </w:r>
      <w:r w:rsidRPr="00C50C69">
        <w:rPr>
          <w:rFonts w:ascii="Tahoma" w:hAnsi="Tahoma" w:cs="Tahoma" w:hint="cs"/>
          <w:b/>
          <w:bCs/>
          <w:color w:val="9BBB59" w:themeColor="accent3"/>
          <w:rtl/>
          <w:lang w:bidi="ar-AE"/>
        </w:rPr>
        <w:t xml:space="preserve">2010 </w:t>
      </w:r>
      <w:r w:rsidRPr="00C50C69">
        <w:rPr>
          <w:rFonts w:ascii="Tahoma" w:hAnsi="Tahoma" w:cs="Tahoma"/>
          <w:b/>
          <w:bCs/>
          <w:color w:val="9BBB59" w:themeColor="accent3"/>
          <w:rtl/>
          <w:lang w:bidi="ar-AE"/>
        </w:rPr>
        <w:t>–</w:t>
      </w:r>
      <w:r w:rsidRPr="00C50C69">
        <w:rPr>
          <w:rFonts w:ascii="Tahoma" w:hAnsi="Tahoma" w:cs="Tahoma" w:hint="cs"/>
          <w:b/>
          <w:bCs/>
          <w:color w:val="9BBB59" w:themeColor="accent3"/>
          <w:rtl/>
          <w:lang w:bidi="ar-AE"/>
        </w:rPr>
        <w:t xml:space="preserve"> 2011</w:t>
      </w:r>
    </w:p>
    <w:p w:rsidR="004679B0" w:rsidRDefault="004679B0" w:rsidP="004679B0">
      <w:pPr>
        <w:tabs>
          <w:tab w:val="left" w:pos="1391"/>
        </w:tabs>
        <w:jc w:val="center"/>
        <w:rPr>
          <w:rFonts w:ascii="Tahoma" w:hAnsi="Tahoma" w:cs="Tahoma"/>
          <w:rtl/>
          <w:lang w:bidi="ar-AE"/>
        </w:rPr>
      </w:pPr>
    </w:p>
    <w:p w:rsidR="004679B0" w:rsidRDefault="004679B0" w:rsidP="004679B0">
      <w:pPr>
        <w:tabs>
          <w:tab w:val="left" w:pos="1391"/>
        </w:tabs>
        <w:jc w:val="center"/>
        <w:rPr>
          <w:rFonts w:ascii="Tahoma" w:hAnsi="Tahoma" w:cs="Tahoma"/>
          <w:rtl/>
          <w:lang w:bidi="ar-AE"/>
        </w:rPr>
      </w:pPr>
    </w:p>
    <w:p w:rsidR="00CB2373" w:rsidRDefault="00CB2373" w:rsidP="004679B0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4679B0" w:rsidRPr="0090426A" w:rsidRDefault="004679B0" w:rsidP="004679B0">
      <w:pPr>
        <w:tabs>
          <w:tab w:val="left" w:pos="1391"/>
        </w:tabs>
        <w:rPr>
          <w:rFonts w:ascii="Tahoma" w:hAnsi="Tahoma" w:cs="Tahoma"/>
          <w:b/>
          <w:bCs/>
          <w:sz w:val="32"/>
          <w:szCs w:val="32"/>
          <w:u w:val="single"/>
          <w:rtl/>
          <w:lang w:bidi="ar-AE"/>
        </w:rPr>
      </w:pPr>
      <w:r w:rsidRPr="0090426A">
        <w:rPr>
          <w:rFonts w:ascii="Tahoma" w:hAnsi="Tahoma" w:cs="Tahoma" w:hint="cs"/>
          <w:b/>
          <w:bCs/>
          <w:sz w:val="32"/>
          <w:szCs w:val="32"/>
          <w:u w:val="single"/>
          <w:rtl/>
          <w:lang w:bidi="ar-AE"/>
        </w:rPr>
        <w:lastRenderedPageBreak/>
        <w:t>المقدمة:</w:t>
      </w:r>
    </w:p>
    <w:p w:rsidR="004679B0" w:rsidRPr="0090426A" w:rsidRDefault="004679B0" w:rsidP="004679B0">
      <w:pPr>
        <w:tabs>
          <w:tab w:val="left" w:pos="1391"/>
        </w:tabs>
        <w:rPr>
          <w:rFonts w:ascii="Tahoma" w:hAnsi="Tahoma" w:cs="Tahoma"/>
          <w:b/>
          <w:bCs/>
          <w:rtl/>
        </w:rPr>
      </w:pPr>
      <w:r w:rsidRPr="0090426A">
        <w:rPr>
          <w:rFonts w:ascii="Tahoma" w:hAnsi="Tahoma" w:cs="Tahoma"/>
          <w:b/>
          <w:bCs/>
          <w:rtl/>
        </w:rPr>
        <w:t>هي شجرة الدر، الملقبة بعصمة الدين أم خليل، تركية الأصل، وقيل أنها أرمينية. كانت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جارية اشتراها السلطان الصالح نجم الدين أيوب ، وحظيت عنده بمكانة عالية حتى أعتقها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وتزوجها وأنجبت منه ابنها خليل الذي توفي في 2 من صفر 648هـ (مايو 1250م). تولت عرش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مصر لمدة ثمانين يوماً بمبايعة من المماليك وأعيان الدولة بعد وفاة السلطان الصالح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نجم الدين أيوب، ثم تنازلت عن العرش لزوجها المعز أيبك التركماني سنة 648هـ</w:t>
      </w:r>
      <w:r w:rsidRPr="0090426A">
        <w:rPr>
          <w:rFonts w:ascii="Tahoma" w:hAnsi="Tahoma" w:cs="Tahoma"/>
          <w:b/>
          <w:bCs/>
        </w:rPr>
        <w:t xml:space="preserve"> (1250</w:t>
      </w:r>
      <w:r w:rsidRPr="0090426A">
        <w:rPr>
          <w:rFonts w:ascii="Tahoma" w:hAnsi="Tahoma" w:cs="Tahoma"/>
          <w:b/>
          <w:bCs/>
          <w:rtl/>
        </w:rPr>
        <w:t>م). لعبت دوراً تاريخياً هاماً أثناء الحملة الصليبية السابعة على مصر وخلال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معركة المنصورة</w:t>
      </w:r>
      <w:r w:rsidRPr="0090426A">
        <w:rPr>
          <w:rFonts w:ascii="Tahoma" w:hAnsi="Tahoma" w:cs="Tahoma"/>
          <w:b/>
          <w:bCs/>
        </w:rPr>
        <w:t>.</w:t>
      </w:r>
    </w:p>
    <w:p w:rsidR="0098495F" w:rsidRPr="0090426A" w:rsidRDefault="004679B0" w:rsidP="0098495F">
      <w:pPr>
        <w:tabs>
          <w:tab w:val="left" w:pos="1391"/>
        </w:tabs>
        <w:rPr>
          <w:rFonts w:ascii="Tahoma" w:hAnsi="Tahoma" w:cs="Tahoma"/>
          <w:b/>
          <w:bCs/>
          <w:rtl/>
        </w:rPr>
      </w:pPr>
      <w:r w:rsidRPr="0090426A">
        <w:rPr>
          <w:rFonts w:ascii="Tahoma" w:hAnsi="Tahoma" w:cs="Tahoma" w:hint="cs"/>
          <w:b/>
          <w:bCs/>
          <w:rtl/>
        </w:rPr>
        <w:t xml:space="preserve">وسبب اختياري لهذا الموضوع هو مدى فضولي العلمي لمعرفة المزيد عن حياة شجرة الدر </w:t>
      </w:r>
    </w:p>
    <w:p w:rsidR="004679B0" w:rsidRPr="0090426A" w:rsidRDefault="0098495F" w:rsidP="004679B0">
      <w:pPr>
        <w:tabs>
          <w:tab w:val="left" w:pos="1391"/>
        </w:tabs>
        <w:rPr>
          <w:rFonts w:ascii="Tahoma" w:hAnsi="Tahoma" w:cs="Tahoma"/>
          <w:b/>
          <w:bCs/>
          <w:rtl/>
        </w:rPr>
      </w:pPr>
      <w:r w:rsidRPr="0090426A">
        <w:rPr>
          <w:rFonts w:ascii="Tahoma" w:hAnsi="Tahoma" w:cs="Tahoma" w:hint="cs"/>
          <w:b/>
          <w:bCs/>
          <w:rtl/>
        </w:rPr>
        <w:t>ومن الصعوبات اللتي واجهتني اثناء عملي لهذا التقرير صعوبة اختيار اسم الموضوع وصعوبة اختيار المراجع وهناك ايضا صعوبات اخرى ولكن تجاوزتها اثناء قيامي لهذا التقرير.</w:t>
      </w:r>
    </w:p>
    <w:p w:rsidR="0098495F" w:rsidRPr="0090426A" w:rsidRDefault="0098495F" w:rsidP="004679B0">
      <w:pPr>
        <w:tabs>
          <w:tab w:val="left" w:pos="1391"/>
        </w:tabs>
        <w:rPr>
          <w:rFonts w:ascii="Tahoma" w:hAnsi="Tahoma" w:cs="Tahoma"/>
          <w:b/>
          <w:bCs/>
          <w:rtl/>
        </w:rPr>
      </w:pPr>
      <w:r w:rsidRPr="0090426A">
        <w:rPr>
          <w:rFonts w:ascii="Tahoma" w:hAnsi="Tahoma" w:cs="Tahoma" w:hint="cs"/>
          <w:b/>
          <w:bCs/>
          <w:rtl/>
        </w:rPr>
        <w:t>والمنهج الذي استخدمته في كتابة هذا التقرير هو المنهج الاستقرائي.</w:t>
      </w:r>
    </w:p>
    <w:p w:rsidR="0098495F" w:rsidRPr="0090426A" w:rsidRDefault="0098495F" w:rsidP="004679B0">
      <w:pPr>
        <w:tabs>
          <w:tab w:val="left" w:pos="1391"/>
        </w:tabs>
        <w:rPr>
          <w:rFonts w:ascii="Tahoma" w:hAnsi="Tahoma" w:cs="Tahoma"/>
          <w:b/>
          <w:bCs/>
          <w:rtl/>
          <w:lang w:bidi="ar-AE"/>
        </w:rPr>
      </w:pPr>
      <w:r w:rsidRPr="0090426A">
        <w:rPr>
          <w:rFonts w:ascii="Tahoma" w:hAnsi="Tahoma" w:cs="Tahoma" w:hint="cs"/>
          <w:b/>
          <w:bCs/>
          <w:rtl/>
          <w:lang w:bidi="ar-AE"/>
        </w:rPr>
        <w:t>وسأتناول في تقرير ما يلي:</w:t>
      </w:r>
    </w:p>
    <w:p w:rsidR="0098495F" w:rsidRPr="00C50C69" w:rsidRDefault="0036737A" w:rsidP="0098495F">
      <w:pPr>
        <w:pStyle w:val="ListParagraph"/>
        <w:numPr>
          <w:ilvl w:val="0"/>
          <w:numId w:val="1"/>
        </w:numPr>
        <w:tabs>
          <w:tab w:val="left" w:pos="1391"/>
        </w:tabs>
        <w:rPr>
          <w:rFonts w:ascii="Tahoma" w:hAnsi="Tahoma" w:cs="Tahoma"/>
          <w:b/>
          <w:bCs/>
          <w:color w:val="9BBB59" w:themeColor="accent3"/>
          <w:lang w:bidi="ar-AE"/>
        </w:rPr>
      </w:pPr>
      <w:r w:rsidRPr="00C50C69">
        <w:rPr>
          <w:rFonts w:ascii="Tahoma" w:hAnsi="Tahoma" w:cs="Tahoma" w:hint="cs"/>
          <w:b/>
          <w:bCs/>
          <w:color w:val="9BBB59" w:themeColor="accent3"/>
          <w:rtl/>
          <w:lang w:bidi="ar-AE"/>
        </w:rPr>
        <w:t>إدارتها لشؤون الحرب ...</w:t>
      </w:r>
    </w:p>
    <w:p w:rsidR="0036737A" w:rsidRPr="00C50C69" w:rsidRDefault="0036737A" w:rsidP="0098495F">
      <w:pPr>
        <w:pStyle w:val="ListParagraph"/>
        <w:numPr>
          <w:ilvl w:val="0"/>
          <w:numId w:val="1"/>
        </w:numPr>
        <w:tabs>
          <w:tab w:val="left" w:pos="1391"/>
        </w:tabs>
        <w:rPr>
          <w:rFonts w:ascii="Tahoma" w:hAnsi="Tahoma" w:cs="Tahoma"/>
          <w:b/>
          <w:bCs/>
          <w:color w:val="9BBB59" w:themeColor="accent3"/>
          <w:lang w:bidi="ar-AE"/>
        </w:rPr>
      </w:pPr>
      <w:r w:rsidRPr="00C50C69">
        <w:rPr>
          <w:rFonts w:ascii="Tahoma" w:hAnsi="Tahoma" w:cs="Tahoma" w:hint="cs"/>
          <w:b/>
          <w:bCs/>
          <w:color w:val="9BBB59" w:themeColor="accent3"/>
          <w:rtl/>
          <w:lang w:bidi="ar-AE"/>
        </w:rPr>
        <w:t>توليها العرش ...</w:t>
      </w:r>
    </w:p>
    <w:p w:rsidR="0036737A" w:rsidRPr="00C50C69" w:rsidRDefault="0036737A" w:rsidP="0036737A">
      <w:pPr>
        <w:pStyle w:val="ListParagraph"/>
        <w:numPr>
          <w:ilvl w:val="0"/>
          <w:numId w:val="2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التخلص من توران شاه ..</w:t>
      </w:r>
    </w:p>
    <w:p w:rsidR="0036737A" w:rsidRPr="00C50C69" w:rsidRDefault="0036737A" w:rsidP="0036737A">
      <w:pPr>
        <w:pStyle w:val="ListParagraph"/>
        <w:numPr>
          <w:ilvl w:val="0"/>
          <w:numId w:val="2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المبايعة ..</w:t>
      </w:r>
    </w:p>
    <w:p w:rsidR="0036737A" w:rsidRPr="00C50C69" w:rsidRDefault="0036737A" w:rsidP="0036737A">
      <w:pPr>
        <w:pStyle w:val="ListParagraph"/>
        <w:numPr>
          <w:ilvl w:val="0"/>
          <w:numId w:val="2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تصفية الوجود الصليبي ..</w:t>
      </w:r>
    </w:p>
    <w:p w:rsidR="0036737A" w:rsidRPr="00C50C69" w:rsidRDefault="0036737A" w:rsidP="0036737A">
      <w:pPr>
        <w:pStyle w:val="ListParagraph"/>
        <w:numPr>
          <w:ilvl w:val="0"/>
          <w:numId w:val="2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المعارضة ..</w:t>
      </w:r>
    </w:p>
    <w:p w:rsidR="0036737A" w:rsidRPr="00C50C69" w:rsidRDefault="0036737A" w:rsidP="0036737A">
      <w:pPr>
        <w:pStyle w:val="ListParagraph"/>
        <w:numPr>
          <w:ilvl w:val="0"/>
          <w:numId w:val="3"/>
        </w:numPr>
        <w:tabs>
          <w:tab w:val="left" w:pos="1391"/>
        </w:tabs>
        <w:rPr>
          <w:rFonts w:ascii="Tahoma" w:hAnsi="Tahoma" w:cs="Tahoma"/>
          <w:b/>
          <w:bCs/>
          <w:color w:val="9BBB59" w:themeColor="accent3"/>
          <w:lang w:bidi="ar-AE"/>
        </w:rPr>
      </w:pPr>
      <w:r w:rsidRPr="00C50C69">
        <w:rPr>
          <w:rFonts w:ascii="Tahoma" w:hAnsi="Tahoma" w:cs="Tahoma" w:hint="cs"/>
          <w:b/>
          <w:bCs/>
          <w:color w:val="9BBB59" w:themeColor="accent3"/>
          <w:rtl/>
          <w:lang w:bidi="ar-AE"/>
        </w:rPr>
        <w:t>تنازلها عن العرش ...</w:t>
      </w:r>
    </w:p>
    <w:p w:rsidR="0036737A" w:rsidRPr="00C50C69" w:rsidRDefault="0036737A" w:rsidP="0036737A">
      <w:pPr>
        <w:pStyle w:val="ListParagraph"/>
        <w:numPr>
          <w:ilvl w:val="0"/>
          <w:numId w:val="3"/>
        </w:numPr>
        <w:tabs>
          <w:tab w:val="left" w:pos="1391"/>
        </w:tabs>
        <w:rPr>
          <w:rFonts w:ascii="Tahoma" w:hAnsi="Tahoma" w:cs="Tahoma"/>
          <w:b/>
          <w:bCs/>
          <w:color w:val="9BBB59" w:themeColor="accent3"/>
          <w:lang w:bidi="ar-AE"/>
        </w:rPr>
      </w:pPr>
      <w:r w:rsidRPr="00C50C69">
        <w:rPr>
          <w:rFonts w:ascii="Tahoma" w:hAnsi="Tahoma" w:cs="Tahoma" w:hint="cs"/>
          <w:b/>
          <w:bCs/>
          <w:color w:val="9BBB59" w:themeColor="accent3"/>
          <w:rtl/>
          <w:lang w:bidi="ar-AE"/>
        </w:rPr>
        <w:t>وفاتها ...</w:t>
      </w:r>
    </w:p>
    <w:p w:rsidR="0036737A" w:rsidRDefault="0036737A" w:rsidP="0036737A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36737A" w:rsidRDefault="0036737A" w:rsidP="0036737A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36737A" w:rsidRDefault="00BD2188" w:rsidP="0036737A">
      <w:pPr>
        <w:tabs>
          <w:tab w:val="left" w:pos="1391"/>
        </w:tabs>
        <w:rPr>
          <w:rFonts w:ascii="Tahoma" w:hAnsi="Tahoma" w:cs="Tahoma"/>
          <w:rtl/>
          <w:lang w:bidi="ar-AE"/>
        </w:rPr>
      </w:pPr>
      <w:r>
        <w:rPr>
          <w:rFonts w:ascii="Tahoma" w:hAnsi="Tahoma" w:cs="Tahoma"/>
          <w:noProof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55245</wp:posOffset>
            </wp:positionV>
            <wp:extent cx="2695575" cy="2219325"/>
            <wp:effectExtent l="228600" t="190500" r="238125" b="180975"/>
            <wp:wrapTight wrapText="bothSides">
              <wp:wrapPolygon edited="0">
                <wp:start x="-763" y="-1854"/>
                <wp:lineTo x="-1527" y="-927"/>
                <wp:lineTo x="-1832" y="21878"/>
                <wp:lineTo x="-916" y="23361"/>
                <wp:lineTo x="-763" y="23361"/>
                <wp:lineTo x="22287" y="23361"/>
                <wp:lineTo x="22440" y="23361"/>
                <wp:lineTo x="23355" y="22064"/>
                <wp:lineTo x="23355" y="1112"/>
                <wp:lineTo x="23508" y="185"/>
                <wp:lineTo x="23050" y="-927"/>
                <wp:lineTo x="22287" y="-1854"/>
                <wp:lineTo x="-763" y="-1854"/>
              </wp:wrapPolygon>
            </wp:wrapTight>
            <wp:docPr id="3" name="Picture 2" descr="تمثال شجرة الد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مثال شجرة الدر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219325"/>
                    </a:xfrm>
                    <a:prstGeom prst="rect">
                      <a:avLst/>
                    </a:prstGeom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36737A" w:rsidRDefault="0036737A" w:rsidP="0036737A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6737A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CB2373" w:rsidRDefault="00CB2373" w:rsidP="0036737A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  <w:lang w:bidi="ar-AE"/>
        </w:rPr>
      </w:pPr>
    </w:p>
    <w:p w:rsidR="00CB2373" w:rsidRDefault="00CB2373" w:rsidP="0036737A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  <w:lang w:bidi="ar-AE"/>
        </w:rPr>
      </w:pPr>
    </w:p>
    <w:p w:rsidR="00CB2373" w:rsidRDefault="00CB2373" w:rsidP="0036737A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  <w:lang w:bidi="ar-AE"/>
        </w:rPr>
      </w:pPr>
    </w:p>
    <w:p w:rsidR="003E69E1" w:rsidRDefault="003E69E1" w:rsidP="0036737A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  <w:lang w:bidi="ar-AE"/>
        </w:rPr>
      </w:pPr>
    </w:p>
    <w:p w:rsidR="00BD2188" w:rsidRDefault="00BD2188" w:rsidP="0036737A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  <w:lang w:bidi="ar-AE"/>
        </w:rPr>
      </w:pPr>
    </w:p>
    <w:p w:rsidR="0036737A" w:rsidRPr="00C50C69" w:rsidRDefault="0036737A" w:rsidP="0036737A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  <w:lang w:bidi="ar-AE"/>
        </w:rPr>
      </w:pPr>
      <w:r w:rsidRPr="00C50C69">
        <w:rPr>
          <w:rFonts w:ascii="Tahoma" w:hAnsi="Tahoma" w:cs="Tahoma" w:hint="cs"/>
          <w:b/>
          <w:bCs/>
          <w:color w:val="9BBB59" w:themeColor="accent3"/>
          <w:sz w:val="28"/>
          <w:szCs w:val="28"/>
          <w:u w:val="single"/>
          <w:rtl/>
          <w:lang w:bidi="ar-AE"/>
        </w:rPr>
        <w:lastRenderedPageBreak/>
        <w:t>اولا: إدارتها لشؤون الحرب ...</w:t>
      </w:r>
    </w:p>
    <w:p w:rsidR="0036737A" w:rsidRDefault="0036737A" w:rsidP="00C50C69">
      <w:pPr>
        <w:tabs>
          <w:tab w:val="left" w:pos="1391"/>
        </w:tabs>
        <w:rPr>
          <w:rFonts w:ascii="Tahoma" w:hAnsi="Tahoma" w:cs="Tahoma"/>
          <w:rtl/>
          <w:lang w:bidi="ar-AE"/>
        </w:rPr>
      </w:pPr>
      <w:r w:rsidRPr="0090426A">
        <w:rPr>
          <w:rFonts w:ascii="Tahoma" w:hAnsi="Tahoma" w:cs="Tahoma"/>
          <w:b/>
          <w:bCs/>
          <w:rtl/>
        </w:rPr>
        <w:t>توفى السلطان الصالح نجم الدين أيوب في ليلة النصف من شعبان سنة 647هـ والقوات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الصليبية تزحف جنوبًا على شاطئ النيل الشرقي لفرع دمياط للإجهاز على القوات المصرية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الرابضة في المنصورة ، وكانت إذاعة خبر موت السلطان في هذا الوقت الحرج كفيلة بأن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تضعف معنويات الجند وتؤثر في سير المعركة</w:t>
      </w:r>
      <w:r w:rsidRPr="0090426A">
        <w:rPr>
          <w:rFonts w:ascii="Tahoma" w:hAnsi="Tahoma" w:cs="Tahoma"/>
          <w:b/>
          <w:bCs/>
        </w:rPr>
        <w:t>.</w:t>
      </w:r>
      <w:r w:rsidRPr="0090426A">
        <w:rPr>
          <w:rFonts w:ascii="Tahoma" w:hAnsi="Tahoma" w:cs="Tahoma"/>
          <w:b/>
          <w:bCs/>
        </w:rPr>
        <w:br/>
      </w:r>
      <w:r w:rsidRPr="0090426A">
        <w:rPr>
          <w:rFonts w:ascii="Tahoma" w:hAnsi="Tahoma" w:cs="Tahoma"/>
          <w:b/>
          <w:bCs/>
          <w:rtl/>
        </w:rPr>
        <w:t>فأخذت زوجته شجر الدر موقفًا رائعًا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تعالت فيه على أحزانها وقدمت المصالح العليا للبلاد مدركة خطورة الموقف العصيب ،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فأخفت خبر موته ، وأمرت بحمل جثته سرًا في سفينة إلى قلعة الروضة بالقاهرة ، وأمرت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الأطباء أن يدخلوا كل يوم إلى حجرة السلطان كعادتهم ، وكانت تدخل الأدوية والطعام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غرفته كما لو كان حيًا ، واستمرت الأوراق الرسمية تخرج كل يوم وعليها علامة السلطان</w:t>
      </w:r>
      <w:r w:rsidRPr="0090426A">
        <w:rPr>
          <w:rFonts w:ascii="Tahoma" w:hAnsi="Tahoma" w:cs="Tahoma"/>
          <w:b/>
          <w:bCs/>
        </w:rPr>
        <w:t xml:space="preserve"> . </w:t>
      </w:r>
      <w:r w:rsidRPr="0090426A">
        <w:rPr>
          <w:rFonts w:ascii="Tahoma" w:hAnsi="Tahoma" w:cs="Tahoma"/>
          <w:b/>
          <w:bCs/>
          <w:rtl/>
        </w:rPr>
        <w:t>وتولت شجر الدر ترتيب أمور الدولة ، وإدارة شئون الجيش في ميدان القتال، وعهدت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للأمير فخر الدين بقيادة الجيش ، وفي الوقت نفسه أرسلت إلى توران شاه ابن الصالح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أيوب تحثه على القدوم ومغادرة حصن كيفا إلى مصر ، ليتولى السلطنة بعد أبيه</w:t>
      </w:r>
      <w:r w:rsidRPr="0090426A">
        <w:rPr>
          <w:rFonts w:ascii="Tahoma" w:hAnsi="Tahoma" w:cs="Tahoma"/>
          <w:b/>
          <w:bCs/>
        </w:rPr>
        <w:t>.</w:t>
      </w:r>
      <w:r w:rsidRPr="0090426A">
        <w:rPr>
          <w:rFonts w:ascii="Tahoma" w:hAnsi="Tahoma" w:cs="Tahoma"/>
          <w:b/>
          <w:bCs/>
        </w:rPr>
        <w:br/>
      </w:r>
      <w:r w:rsidRPr="0090426A">
        <w:rPr>
          <w:rFonts w:ascii="Tahoma" w:hAnsi="Tahoma" w:cs="Tahoma"/>
          <w:b/>
          <w:bCs/>
          <w:rtl/>
        </w:rPr>
        <w:t>وفي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الفترة ما بين موت السلطان الصالح أيوب ، ومجيء ابنه توران شاه في 23 ذي القعدة</w:t>
      </w:r>
      <w:r w:rsidRPr="0090426A">
        <w:rPr>
          <w:rFonts w:ascii="Tahoma" w:hAnsi="Tahoma" w:cs="Tahoma"/>
          <w:b/>
          <w:bCs/>
        </w:rPr>
        <w:t xml:space="preserve"> 648</w:t>
      </w:r>
      <w:r w:rsidRPr="0090426A">
        <w:rPr>
          <w:rFonts w:ascii="Tahoma" w:hAnsi="Tahoma" w:cs="Tahoma"/>
          <w:b/>
          <w:bCs/>
          <w:rtl/>
        </w:rPr>
        <w:t>هـ (27 فبراير 1250م) وهي فترة تزيد عن ثلاثة أشهر ، نجحت شجر الدر بمهارة فائقة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أن تمسك بزمام الأمور وتقود دفة البلاد وسط الأمواج المتلاطمة التي كادت تعصف بها ،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ونجح الجيش المصري في رد العدوان الصليبي وإلحاق خسائر فادحة بالصليبيين ، وحفظت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السلطنة حتى تسلمها توران شاه الذي قاد البلاد إلى النصر</w:t>
      </w:r>
      <w:r w:rsidRPr="0090426A">
        <w:rPr>
          <w:rFonts w:ascii="Tahoma" w:hAnsi="Tahoma" w:cs="Tahoma"/>
          <w:b/>
          <w:bCs/>
        </w:rPr>
        <w:t>.</w:t>
      </w:r>
    </w:p>
    <w:p w:rsidR="0036737A" w:rsidRPr="00C50C69" w:rsidRDefault="0036737A" w:rsidP="0036737A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  <w:lang w:bidi="ar-AE"/>
        </w:rPr>
      </w:pPr>
      <w:r w:rsidRPr="00C50C69">
        <w:rPr>
          <w:rFonts w:ascii="Tahoma" w:hAnsi="Tahoma" w:cs="Tahoma" w:hint="cs"/>
          <w:b/>
          <w:bCs/>
          <w:color w:val="9BBB59" w:themeColor="accent3"/>
          <w:sz w:val="28"/>
          <w:szCs w:val="28"/>
          <w:u w:val="single"/>
          <w:rtl/>
          <w:lang w:bidi="ar-AE"/>
        </w:rPr>
        <w:t>ثانيا: توليها العرش ...</w:t>
      </w:r>
    </w:p>
    <w:p w:rsidR="0036737A" w:rsidRPr="00C50C69" w:rsidRDefault="0036737A" w:rsidP="0036737A">
      <w:pPr>
        <w:pStyle w:val="ListParagraph"/>
        <w:numPr>
          <w:ilvl w:val="0"/>
          <w:numId w:val="4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sz w:val="24"/>
          <w:szCs w:val="24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sz w:val="24"/>
          <w:szCs w:val="24"/>
          <w:rtl/>
          <w:lang w:bidi="ar-AE"/>
        </w:rPr>
        <w:t>التخلص من توران شاه ..</w:t>
      </w:r>
    </w:p>
    <w:p w:rsidR="0036737A" w:rsidRPr="0090426A" w:rsidRDefault="0036737A" w:rsidP="0036737A">
      <w:pPr>
        <w:tabs>
          <w:tab w:val="left" w:pos="1391"/>
        </w:tabs>
        <w:rPr>
          <w:rFonts w:ascii="Tahoma" w:hAnsi="Tahoma" w:cs="Tahoma"/>
          <w:b/>
          <w:bCs/>
          <w:sz w:val="20"/>
          <w:szCs w:val="20"/>
          <w:rtl/>
        </w:rPr>
      </w:pPr>
      <w:r w:rsidRPr="0090426A">
        <w:rPr>
          <w:rFonts w:ascii="Tahoma" w:hAnsi="Tahoma" w:cs="Tahoma"/>
          <w:b/>
          <w:bCs/>
          <w:sz w:val="20"/>
          <w:szCs w:val="20"/>
          <w:rtl/>
        </w:rPr>
        <w:t>بعد النصر تنكر السلطان الجديد لشجر الدر، وبدلاً من أن يحفظ لها جميلها بعث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يتهددها ويطالبها بمال أبيه ، فكانت تجيبه بأنها أنفقته في شؤون الحرب وتدبير أمور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الدولة ، فلما اشتد عليها ورابها خوف منه ذهبت إلى القدس خوفًا من غدر السلطان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وانتقامه</w:t>
      </w:r>
      <w:r w:rsidRPr="0090426A">
        <w:rPr>
          <w:rFonts w:ascii="Tahoma" w:hAnsi="Tahoma" w:cs="Tahoma"/>
          <w:b/>
          <w:bCs/>
          <w:sz w:val="20"/>
          <w:szCs w:val="20"/>
        </w:rPr>
        <w:t>.</w:t>
      </w:r>
      <w:r w:rsidRPr="0090426A">
        <w:rPr>
          <w:rFonts w:ascii="Tahoma" w:hAnsi="Tahoma" w:cs="Tahoma"/>
          <w:b/>
          <w:bCs/>
          <w:sz w:val="20"/>
          <w:szCs w:val="20"/>
        </w:rPr>
        <w:br/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ولم يكتف توران شاه بذلك بل أمتد حنقه وضيقه ليشمل أمراء المماليك ،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أصحاب الفضل الأول في تحقيق النصر العظيم وإلحاق الهزيمة بالحملة الصليبية السابعة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، وبدأ يفكر في التخلص منهم غير أنهم كانوا أسبق منه في الحركة وأسرع منه في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الإعداد فتخلصوا منه بالقتل على يد أقطاي</w:t>
      </w:r>
      <w:r w:rsidRPr="0090426A">
        <w:rPr>
          <w:rFonts w:ascii="Tahoma" w:hAnsi="Tahoma" w:cs="Tahoma"/>
          <w:b/>
          <w:bCs/>
          <w:sz w:val="20"/>
          <w:szCs w:val="20"/>
        </w:rPr>
        <w:t>.</w:t>
      </w:r>
    </w:p>
    <w:p w:rsidR="0036737A" w:rsidRPr="00C50C69" w:rsidRDefault="0036737A" w:rsidP="0036737A">
      <w:pPr>
        <w:pStyle w:val="ListParagraph"/>
        <w:numPr>
          <w:ilvl w:val="0"/>
          <w:numId w:val="4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sz w:val="24"/>
          <w:szCs w:val="24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sz w:val="24"/>
          <w:szCs w:val="24"/>
          <w:rtl/>
          <w:lang w:bidi="ar-AE"/>
        </w:rPr>
        <w:t>المبايعة ..</w:t>
      </w:r>
    </w:p>
    <w:p w:rsidR="00B2678D" w:rsidRDefault="0036737A" w:rsidP="0090426A">
      <w:pPr>
        <w:tabs>
          <w:tab w:val="left" w:pos="1391"/>
        </w:tabs>
        <w:rPr>
          <w:rFonts w:ascii="Tahoma" w:hAnsi="Tahoma" w:cs="Tahoma"/>
          <w:b/>
          <w:bCs/>
          <w:sz w:val="20"/>
          <w:szCs w:val="20"/>
          <w:rtl/>
          <w:lang w:bidi="ar-AE"/>
        </w:rPr>
      </w:pPr>
      <w:r w:rsidRPr="0090426A">
        <w:rPr>
          <w:rFonts w:ascii="Tahoma" w:hAnsi="Tahoma" w:cs="Tahoma"/>
          <w:b/>
          <w:bCs/>
          <w:sz w:val="20"/>
          <w:szCs w:val="20"/>
          <w:rtl/>
        </w:rPr>
        <w:t>وجد المماليك أنفسهم في وضع جديد فهم اليوم أصحاب الكلمة الأولى في البلاد ومقاليد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الأمور في أيديهم ، ولم يعودوا أداة في يد من يستخدمهم لتحقيق مصلحة أو نيل هدف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وعليهم أن يختاروا سلطانًا للبلاد ، وبدلاً من أن يختاروا واحدًا منهم لتولي شئون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البلاد اختاروا شجر الدر لتولي هذا المنصب الرفيع ، ويتعجب المرء من اختيارهم هذا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وهم الأبطال الصناديد والقادة الذين مشى النصر في ركابهم</w:t>
      </w:r>
      <w:r w:rsidRPr="0090426A">
        <w:rPr>
          <w:rFonts w:ascii="Tahoma" w:hAnsi="Tahoma" w:cs="Tahoma"/>
          <w:b/>
          <w:bCs/>
          <w:sz w:val="20"/>
          <w:szCs w:val="20"/>
        </w:rPr>
        <w:t>.</w:t>
      </w:r>
      <w:r w:rsidRPr="0090426A">
        <w:rPr>
          <w:rFonts w:ascii="Tahoma" w:hAnsi="Tahoma" w:cs="Tahoma"/>
          <w:b/>
          <w:bCs/>
          <w:sz w:val="20"/>
          <w:szCs w:val="20"/>
        </w:rPr>
        <w:br/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أخذت البيعة للسلطانة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الجديدة ونقش اسمها على السِّكة بالعبارة الآتية "المستعصمية الصالحية ملكة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المسلمين والدة خليل أمير المؤمنين</w:t>
      </w:r>
      <w:r w:rsidRPr="0090426A">
        <w:rPr>
          <w:rFonts w:ascii="Tahoma" w:hAnsi="Tahoma" w:cs="Tahoma"/>
          <w:b/>
          <w:bCs/>
          <w:sz w:val="20"/>
          <w:szCs w:val="20"/>
        </w:rPr>
        <w:t>".</w:t>
      </w:r>
      <w:r w:rsidRPr="0090426A">
        <w:rPr>
          <w:rFonts w:ascii="Tahoma" w:hAnsi="Tahoma" w:cs="Tahoma"/>
          <w:b/>
          <w:bCs/>
          <w:sz w:val="20"/>
          <w:szCs w:val="20"/>
        </w:rPr>
        <w:br/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و الجدير بالذكر أن شجر الدر لم تكن أول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امرأة تحكم في العالم الإسلامي، فقد سبق أن تولت رضية الدين سلطنة دلهي، واستمر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حكمها أربع سنوات (634 - 638 هـ) الموافق (1236 - 1240 م). وحكمت أروى بنت أحمد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الصليحي من سلالة بنو صليح اليمن من تاريخ (492 - 532 هـ) الموافق (1098 - 1138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م</w:t>
      </w:r>
      <w:r w:rsidRPr="0090426A">
        <w:rPr>
          <w:rFonts w:ascii="Tahoma" w:hAnsi="Tahoma" w:cs="Tahoma"/>
          <w:b/>
          <w:bCs/>
          <w:sz w:val="20"/>
          <w:szCs w:val="20"/>
        </w:rPr>
        <w:t>(</w:t>
      </w:r>
      <w:r w:rsidRPr="0090426A">
        <w:rPr>
          <w:rFonts w:ascii="Tahoma" w:hAnsi="Tahoma" w:cs="Tahoma" w:hint="cs"/>
          <w:b/>
          <w:bCs/>
          <w:sz w:val="20"/>
          <w:szCs w:val="20"/>
          <w:rtl/>
          <w:lang w:bidi="ar-AE"/>
        </w:rPr>
        <w:t>.</w:t>
      </w:r>
    </w:p>
    <w:p w:rsidR="00C50C69" w:rsidRPr="0090426A" w:rsidRDefault="00C50C69" w:rsidP="0090426A">
      <w:pPr>
        <w:tabs>
          <w:tab w:val="left" w:pos="1391"/>
        </w:tabs>
        <w:rPr>
          <w:rFonts w:ascii="Tahoma" w:hAnsi="Tahoma" w:cs="Tahoma"/>
          <w:b/>
          <w:bCs/>
          <w:sz w:val="20"/>
          <w:szCs w:val="20"/>
          <w:rtl/>
          <w:lang w:bidi="ar-AE"/>
        </w:rPr>
      </w:pPr>
    </w:p>
    <w:p w:rsidR="0036737A" w:rsidRPr="00C50C69" w:rsidRDefault="0036737A" w:rsidP="0036737A">
      <w:pPr>
        <w:pStyle w:val="ListParagraph"/>
        <w:numPr>
          <w:ilvl w:val="0"/>
          <w:numId w:val="4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sz w:val="24"/>
          <w:szCs w:val="24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sz w:val="24"/>
          <w:szCs w:val="24"/>
          <w:rtl/>
          <w:lang w:bidi="ar-AE"/>
        </w:rPr>
        <w:lastRenderedPageBreak/>
        <w:t>تصفية الوجود الصليبي ..</w:t>
      </w:r>
    </w:p>
    <w:p w:rsidR="0036737A" w:rsidRPr="00C50C69" w:rsidRDefault="0036737A" w:rsidP="0036737A">
      <w:pPr>
        <w:tabs>
          <w:tab w:val="left" w:pos="1391"/>
        </w:tabs>
        <w:rPr>
          <w:rFonts w:ascii="Tahoma" w:hAnsi="Tahoma" w:cs="Tahoma"/>
          <w:rtl/>
          <w:lang w:bidi="ar-AE"/>
        </w:rPr>
      </w:pPr>
      <w:r w:rsidRPr="00C50C69">
        <w:rPr>
          <w:rFonts w:ascii="Tahoma" w:hAnsi="Tahoma" w:cs="Tahoma"/>
          <w:b/>
          <w:bCs/>
          <w:sz w:val="20"/>
          <w:szCs w:val="20"/>
          <w:rtl/>
        </w:rPr>
        <w:t>وما أن جلست شجر الدر على عرش الحكم حتى قبضت على زمام الأمور وأحكمت إدارة شئون</w:t>
      </w:r>
      <w:r w:rsidRPr="00C50C6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50C69">
        <w:rPr>
          <w:rFonts w:ascii="Tahoma" w:hAnsi="Tahoma" w:cs="Tahoma"/>
          <w:b/>
          <w:bCs/>
          <w:sz w:val="20"/>
          <w:szCs w:val="20"/>
          <w:rtl/>
        </w:rPr>
        <w:t>البلاد ، وكان أول عمل اهتمت به هو تصفية الوجود الصليبي في البلاد وإدارة مفاوضات</w:t>
      </w:r>
      <w:r w:rsidRPr="00C50C6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50C69">
        <w:rPr>
          <w:rFonts w:ascii="Tahoma" w:hAnsi="Tahoma" w:cs="Tahoma"/>
          <w:b/>
          <w:bCs/>
          <w:sz w:val="20"/>
          <w:szCs w:val="20"/>
          <w:rtl/>
        </w:rPr>
        <w:t>معه انتهت بالاتفاق مع الملك لويس التاسع الذي كان أسيرًا بالمنصورة على تسليم</w:t>
      </w:r>
      <w:r w:rsidRPr="00C50C6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50C69">
        <w:rPr>
          <w:rFonts w:ascii="Tahoma" w:hAnsi="Tahoma" w:cs="Tahoma"/>
          <w:b/>
          <w:bCs/>
          <w:sz w:val="20"/>
          <w:szCs w:val="20"/>
          <w:rtl/>
        </w:rPr>
        <w:t>دمياط وإخلاء سبيله وسبيل من معه من كبار الأسرى مقابل فدية كبيرة قدرها ثمانمائة</w:t>
      </w:r>
      <w:r w:rsidRPr="00C50C6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50C69">
        <w:rPr>
          <w:rFonts w:ascii="Tahoma" w:hAnsi="Tahoma" w:cs="Tahoma"/>
          <w:b/>
          <w:bCs/>
          <w:sz w:val="20"/>
          <w:szCs w:val="20"/>
          <w:rtl/>
        </w:rPr>
        <w:t>ألف دينار ، يدفع نصفها قبل رحيله والباقي بعد وصوله إلى عكا مع تعهد منه بعدم</w:t>
      </w:r>
      <w:r w:rsidRPr="00C50C6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C50C69">
        <w:rPr>
          <w:rFonts w:ascii="Tahoma" w:hAnsi="Tahoma" w:cs="Tahoma"/>
          <w:b/>
          <w:bCs/>
          <w:sz w:val="20"/>
          <w:szCs w:val="20"/>
          <w:rtl/>
        </w:rPr>
        <w:t>العودة إلى سواحل الإسلام مرة أخرى</w:t>
      </w:r>
      <w:r w:rsidRPr="00C50C69">
        <w:rPr>
          <w:rFonts w:ascii="Tahoma" w:hAnsi="Tahoma" w:cs="Tahoma"/>
          <w:b/>
          <w:bCs/>
          <w:sz w:val="20"/>
          <w:szCs w:val="20"/>
        </w:rPr>
        <w:t>.</w:t>
      </w:r>
    </w:p>
    <w:p w:rsidR="00B2678D" w:rsidRPr="00C50C69" w:rsidRDefault="00B2678D" w:rsidP="00B2678D">
      <w:pPr>
        <w:pStyle w:val="ListParagraph"/>
        <w:numPr>
          <w:ilvl w:val="0"/>
          <w:numId w:val="4"/>
        </w:numPr>
        <w:tabs>
          <w:tab w:val="left" w:pos="1391"/>
        </w:tabs>
        <w:rPr>
          <w:rFonts w:ascii="Tahoma" w:hAnsi="Tahoma" w:cs="Tahoma"/>
          <w:b/>
          <w:bCs/>
          <w:color w:val="76923C" w:themeColor="accent3" w:themeShade="BF"/>
          <w:sz w:val="24"/>
          <w:szCs w:val="24"/>
          <w:lang w:bidi="ar-AE"/>
        </w:rPr>
      </w:pPr>
      <w:r w:rsidRPr="00C50C69">
        <w:rPr>
          <w:rFonts w:ascii="Tahoma" w:hAnsi="Tahoma" w:cs="Tahoma" w:hint="cs"/>
          <w:b/>
          <w:bCs/>
          <w:color w:val="76923C" w:themeColor="accent3" w:themeShade="BF"/>
          <w:sz w:val="24"/>
          <w:szCs w:val="24"/>
          <w:rtl/>
          <w:lang w:bidi="ar-AE"/>
        </w:rPr>
        <w:t>المعارضة ..</w:t>
      </w:r>
    </w:p>
    <w:p w:rsidR="00C50C69" w:rsidRPr="00C50C69" w:rsidRDefault="00B2678D" w:rsidP="00C50C69">
      <w:pPr>
        <w:tabs>
          <w:tab w:val="left" w:pos="1391"/>
        </w:tabs>
        <w:rPr>
          <w:rFonts w:ascii="Tahoma" w:hAnsi="Tahoma" w:cs="Tahoma"/>
          <w:b/>
          <w:bCs/>
          <w:sz w:val="20"/>
          <w:szCs w:val="20"/>
          <w:rtl/>
        </w:rPr>
      </w:pPr>
      <w:r w:rsidRPr="0090426A">
        <w:rPr>
          <w:rFonts w:ascii="Tahoma" w:hAnsi="Tahoma" w:cs="Tahoma"/>
          <w:b/>
          <w:bCs/>
          <w:sz w:val="20"/>
          <w:szCs w:val="20"/>
          <w:rtl/>
        </w:rPr>
        <w:t>غير أن الظروف لم تكن مواتية لأن تستمر في الحكم طويلاً على الرغم مما أبدته من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مهارة وحزم في إدارة شئون الدولة وتقربها إلى العامة وإغداقها الأموال والإقطاعات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على كبار الأمراء، فلقيت معارضة شديدة داخل البلاد وخارجها، وخرج المصريون في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مظاهرات غاضبة تستنكر جلوس امرأة على عرش البلاد، وعارض العلماء ولاية المرأة الحكم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وقاد المعارضة العز بن عبد السلام لمخالفة جلوسها على العرش للشرع</w:t>
      </w:r>
      <w:r w:rsidRPr="0090426A">
        <w:rPr>
          <w:rFonts w:ascii="Tahoma" w:hAnsi="Tahoma" w:cs="Tahoma"/>
          <w:b/>
          <w:bCs/>
          <w:sz w:val="20"/>
          <w:szCs w:val="20"/>
        </w:rPr>
        <w:t>.</w:t>
      </w:r>
      <w:r w:rsidRPr="0090426A">
        <w:rPr>
          <w:rFonts w:ascii="Tahoma" w:hAnsi="Tahoma" w:cs="Tahoma"/>
          <w:b/>
          <w:bCs/>
          <w:sz w:val="20"/>
          <w:szCs w:val="20"/>
        </w:rPr>
        <w:br/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وفي الوقت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نفسه ثارت ثائرة الأيوبيين في الشام لمقتل توران شاه واغتصاب المماليك للحكم بجلوس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شجر الدر على سدة الحكم، ورفضت الخلافة العباسية في بغداد أن تقر صنيع المماليك،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فكتب الخليفة المستعصم إليهم: "إن كانت الرجال قد عدمت عندكم فأعلمونا حتى نسيّر</w:t>
      </w:r>
      <w:r w:rsidRPr="0090426A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90426A">
        <w:rPr>
          <w:rFonts w:ascii="Tahoma" w:hAnsi="Tahoma" w:cs="Tahoma"/>
          <w:b/>
          <w:bCs/>
          <w:sz w:val="20"/>
          <w:szCs w:val="20"/>
          <w:rtl/>
        </w:rPr>
        <w:t>إليكم رجلاً</w:t>
      </w:r>
      <w:r w:rsidRPr="0090426A">
        <w:rPr>
          <w:rFonts w:ascii="Tahoma" w:hAnsi="Tahoma" w:cs="Tahoma"/>
          <w:b/>
          <w:bCs/>
          <w:sz w:val="20"/>
          <w:szCs w:val="20"/>
        </w:rPr>
        <w:t>".</w:t>
      </w:r>
    </w:p>
    <w:p w:rsidR="00B2678D" w:rsidRPr="00C50C69" w:rsidRDefault="00B2678D" w:rsidP="00B2678D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</w:rPr>
      </w:pPr>
      <w:r w:rsidRPr="00C50C69">
        <w:rPr>
          <w:rFonts w:ascii="Tahoma" w:hAnsi="Tahoma" w:cs="Tahoma" w:hint="cs"/>
          <w:b/>
          <w:bCs/>
          <w:color w:val="9BBB59" w:themeColor="accent3"/>
          <w:sz w:val="28"/>
          <w:szCs w:val="28"/>
          <w:u w:val="single"/>
          <w:rtl/>
        </w:rPr>
        <w:t>ثالثا: تنازلها عن العرش ...</w:t>
      </w:r>
    </w:p>
    <w:p w:rsidR="00B2678D" w:rsidRPr="0090426A" w:rsidRDefault="00B2678D" w:rsidP="00C50C69">
      <w:pPr>
        <w:tabs>
          <w:tab w:val="left" w:pos="1391"/>
        </w:tabs>
        <w:rPr>
          <w:rFonts w:ascii="Tahoma" w:hAnsi="Tahoma" w:cs="Tahoma"/>
          <w:b/>
          <w:bCs/>
          <w:rtl/>
          <w:lang w:bidi="ar-AE"/>
        </w:rPr>
      </w:pPr>
      <w:r w:rsidRPr="0090426A">
        <w:rPr>
          <w:rFonts w:ascii="Tahoma" w:hAnsi="Tahoma" w:cs="Tahoma"/>
          <w:b/>
          <w:bCs/>
          <w:rtl/>
        </w:rPr>
        <w:t>ولم تجد شجر الدر إزاء هذه المعارضة الشديدة بدًا من التنازل عن العرش للأمير عز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الدين أيبك أتابك العسكر الذي تزوجته ، وتلقب باسم الملك المعز ، وكانت المدة التي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قضتها على عرش البلاد ثمانين يوماً</w:t>
      </w:r>
      <w:r w:rsidRPr="0090426A">
        <w:rPr>
          <w:rFonts w:ascii="Tahoma" w:hAnsi="Tahoma" w:cs="Tahoma"/>
          <w:b/>
          <w:bCs/>
        </w:rPr>
        <w:t>.</w:t>
      </w:r>
      <w:r w:rsidRPr="0090426A">
        <w:rPr>
          <w:rFonts w:ascii="Tahoma" w:hAnsi="Tahoma" w:cs="Tahoma"/>
          <w:b/>
          <w:bCs/>
        </w:rPr>
        <w:br/>
      </w:r>
      <w:r w:rsidRPr="0090426A">
        <w:rPr>
          <w:rFonts w:ascii="Tahoma" w:hAnsi="Tahoma" w:cs="Tahoma"/>
          <w:b/>
          <w:bCs/>
          <w:rtl/>
        </w:rPr>
        <w:t>وإذا كانت شجر الدر قد تنازلت عن الحكم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والسلطان رسمياً، وانزوت في بيت زوجها فإنها مارسته بمشاركة زوجها مسئولية الحكم ،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وخضع لسيطرتها فأرغمته على هجر زوجته الأولى أم ولده علي وحرّمت عليه زيارتها هي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وابنها ، وبلغ من سيطرتها على أمور السلطان أن قال المؤرخ الكبير "ابن تغري بردي</w:t>
      </w:r>
      <w:r w:rsidRPr="0090426A">
        <w:rPr>
          <w:rFonts w:ascii="Tahoma" w:hAnsi="Tahoma" w:cs="Tahoma"/>
          <w:b/>
          <w:bCs/>
        </w:rPr>
        <w:t>": "</w:t>
      </w:r>
      <w:r w:rsidRPr="0090426A">
        <w:rPr>
          <w:rFonts w:ascii="Tahoma" w:hAnsi="Tahoma" w:cs="Tahoma"/>
          <w:b/>
          <w:bCs/>
          <w:rtl/>
        </w:rPr>
        <w:t>إنها كانت مستولية على أيبك في جميع أحواله، ليس له معها كلام</w:t>
      </w:r>
      <w:r w:rsidR="00C50C69">
        <w:rPr>
          <w:rFonts w:ascii="Tahoma" w:hAnsi="Tahoma" w:cs="Tahoma"/>
          <w:b/>
          <w:bCs/>
        </w:rPr>
        <w:t>".</w:t>
      </w:r>
    </w:p>
    <w:p w:rsidR="00B2678D" w:rsidRPr="00C50C69" w:rsidRDefault="00B2678D" w:rsidP="00B2678D">
      <w:pPr>
        <w:tabs>
          <w:tab w:val="left" w:pos="1391"/>
        </w:tabs>
        <w:rPr>
          <w:rFonts w:ascii="Tahoma" w:hAnsi="Tahoma" w:cs="Tahoma"/>
          <w:b/>
          <w:bCs/>
          <w:color w:val="9BBB59" w:themeColor="accent3"/>
          <w:sz w:val="28"/>
          <w:szCs w:val="28"/>
          <w:u w:val="single"/>
          <w:rtl/>
        </w:rPr>
      </w:pPr>
      <w:r w:rsidRPr="00C50C69">
        <w:rPr>
          <w:rFonts w:ascii="Tahoma" w:hAnsi="Tahoma" w:cs="Tahoma" w:hint="cs"/>
          <w:b/>
          <w:bCs/>
          <w:color w:val="9BBB59" w:themeColor="accent3"/>
          <w:sz w:val="28"/>
          <w:szCs w:val="28"/>
          <w:u w:val="single"/>
          <w:rtl/>
        </w:rPr>
        <w:t>رابعا: وفاتها ...</w:t>
      </w:r>
    </w:p>
    <w:p w:rsidR="00B2678D" w:rsidRPr="0090426A" w:rsidRDefault="00B2678D" w:rsidP="003A7E64">
      <w:pPr>
        <w:tabs>
          <w:tab w:val="left" w:pos="1391"/>
        </w:tabs>
        <w:rPr>
          <w:rFonts w:ascii="Tahoma" w:hAnsi="Tahoma" w:cs="Tahoma"/>
          <w:rtl/>
        </w:rPr>
      </w:pPr>
      <w:r w:rsidRPr="0090426A">
        <w:rPr>
          <w:rFonts w:ascii="Tahoma" w:hAnsi="Tahoma" w:cs="Tahoma"/>
          <w:b/>
          <w:bCs/>
          <w:rtl/>
        </w:rPr>
        <w:t>غير أن</w:t>
      </w:r>
      <w:r w:rsidR="003A7E64" w:rsidRPr="0090426A">
        <w:rPr>
          <w:rFonts w:ascii="Tahoma" w:hAnsi="Tahoma" w:cs="Tahoma" w:hint="cs"/>
          <w:b/>
          <w:bCs/>
          <w:rtl/>
        </w:rPr>
        <w:t xml:space="preserve"> ايبك</w:t>
      </w:r>
      <w:r w:rsidRPr="0090426A">
        <w:rPr>
          <w:rFonts w:ascii="Tahoma" w:hAnsi="Tahoma" w:cs="Tahoma"/>
          <w:b/>
          <w:bCs/>
          <w:rtl/>
        </w:rPr>
        <w:t xml:space="preserve"> انقلب عليها بعدما أحكم قبضته على الحكم في البلاد ، وتخلص من منافسيه في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الداخل ومناوئيه من الأيوبيين في الخارج ، وتمرس بإدارة شئون البلاد ، وبدأ في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اتخاذ خطوات للزواج من ابنة "بدر الدين لؤلؤ" صاحب الموصل فغضبت شجر الدر لذلك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وأسرعت في تدبير مؤامرتها للتخلص من أيبك فأرسلت إليه تسترضيه وتتلطف معه وتطلب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عفوه فانخدع أيبك لحيلتها واستجاب لدعوتها وذهب إلى القلعة حيث لقي حتفه هناك في 23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ربيع الأول 655 هـ (1257م</w:t>
      </w:r>
      <w:r w:rsidR="003A7E64" w:rsidRPr="0090426A">
        <w:rPr>
          <w:rFonts w:ascii="Tahoma" w:hAnsi="Tahoma" w:cs="Tahoma"/>
          <w:b/>
          <w:bCs/>
        </w:rPr>
        <w:t>(</w:t>
      </w:r>
      <w:r w:rsidR="003A7E64" w:rsidRPr="0090426A">
        <w:rPr>
          <w:rFonts w:ascii="Tahoma" w:hAnsi="Tahoma" w:cs="Tahoma" w:hint="cs"/>
          <w:b/>
          <w:bCs/>
          <w:rtl/>
        </w:rPr>
        <w:t>.</w:t>
      </w:r>
      <w:r w:rsidRPr="0090426A">
        <w:rPr>
          <w:rFonts w:ascii="Tahoma" w:hAnsi="Tahoma" w:cs="Tahoma"/>
          <w:b/>
          <w:bCs/>
        </w:rPr>
        <w:br/>
      </w:r>
      <w:r w:rsidRPr="0090426A">
        <w:rPr>
          <w:rFonts w:ascii="Tahoma" w:hAnsi="Tahoma" w:cs="Tahoma"/>
          <w:b/>
          <w:bCs/>
          <w:rtl/>
        </w:rPr>
        <w:t>أشاعت شجر الدر أن المعز أيبك قد مات فجأة بالليل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ولكن مماليك أيبك لم يصدقوها فقبضوا عليها وحملوها إلى امرأة عز الدين أيبك التي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أمرت جواريها بقتلها بعد أيام قليلة وألقوا بها من فوق سور القلعة، ودُفنت بعد عدة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أيام</w:t>
      </w:r>
      <w:r w:rsidRPr="0090426A">
        <w:rPr>
          <w:rFonts w:ascii="Tahoma" w:hAnsi="Tahoma" w:cs="Tahoma"/>
          <w:b/>
          <w:bCs/>
        </w:rPr>
        <w:t>.</w:t>
      </w:r>
      <w:r w:rsidRPr="0090426A">
        <w:rPr>
          <w:rFonts w:ascii="Tahoma" w:hAnsi="Tahoma" w:cs="Tahoma"/>
          <w:b/>
          <w:bCs/>
        </w:rPr>
        <w:br/>
      </w:r>
      <w:r w:rsidRPr="0090426A">
        <w:rPr>
          <w:rFonts w:ascii="Tahoma" w:hAnsi="Tahoma" w:cs="Tahoma"/>
          <w:b/>
          <w:bCs/>
          <w:rtl/>
        </w:rPr>
        <w:t>وهكذا انتهت حياتها على هذا النحو بعد أن كانت ملء الأسماع والأبصار، وقد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أثنى عليها المؤرخون المعاصرون لدولة المماليك، فيقول "ابن تغري بردي" عنها: "وكانت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خيّرة دينه، رئيسة عظيمة في النفوس، ولها مآثر وأوقاف على وجوه البر، معروفة بها</w:t>
      </w:r>
      <w:r w:rsidRPr="0090426A">
        <w:rPr>
          <w:rFonts w:ascii="Tahoma" w:hAnsi="Tahoma" w:cs="Tahoma"/>
          <w:b/>
          <w:bCs/>
        </w:rPr>
        <w:t>…".</w:t>
      </w:r>
    </w:p>
    <w:p w:rsidR="003A7E64" w:rsidRDefault="003A7E64" w:rsidP="003A7E64">
      <w:pPr>
        <w:tabs>
          <w:tab w:val="left" w:pos="1391"/>
        </w:tabs>
        <w:rPr>
          <w:rFonts w:ascii="Tahoma" w:hAnsi="Tahoma" w:cs="Tahoma"/>
          <w:rtl/>
        </w:rPr>
      </w:pPr>
    </w:p>
    <w:p w:rsidR="003A7E64" w:rsidRPr="0090426A" w:rsidRDefault="003A7E64" w:rsidP="003A7E64">
      <w:pPr>
        <w:tabs>
          <w:tab w:val="left" w:pos="1391"/>
        </w:tabs>
        <w:rPr>
          <w:rFonts w:ascii="Tahoma" w:hAnsi="Tahoma" w:cs="Tahoma"/>
          <w:b/>
          <w:bCs/>
          <w:sz w:val="32"/>
          <w:szCs w:val="32"/>
          <w:u w:val="single"/>
          <w:rtl/>
        </w:rPr>
      </w:pPr>
      <w:r w:rsidRPr="0090426A">
        <w:rPr>
          <w:rFonts w:ascii="Tahoma" w:hAnsi="Tahoma" w:cs="Tahoma" w:hint="cs"/>
          <w:b/>
          <w:bCs/>
          <w:sz w:val="32"/>
          <w:szCs w:val="32"/>
          <w:u w:val="single"/>
          <w:rtl/>
        </w:rPr>
        <w:lastRenderedPageBreak/>
        <w:t>الخاتمة:</w:t>
      </w:r>
    </w:p>
    <w:p w:rsidR="003A7E64" w:rsidRPr="0090426A" w:rsidRDefault="00B63839" w:rsidP="003A7E64">
      <w:pPr>
        <w:tabs>
          <w:tab w:val="left" w:pos="1391"/>
        </w:tabs>
        <w:rPr>
          <w:rFonts w:ascii="Tahoma" w:hAnsi="Tahoma" w:cs="Tahoma"/>
          <w:b/>
          <w:bCs/>
          <w:rtl/>
          <w:lang w:bidi="ar-AE"/>
        </w:rPr>
      </w:pPr>
      <w:r w:rsidRPr="0090426A">
        <w:rPr>
          <w:rFonts w:ascii="Tahoma" w:hAnsi="Tahoma" w:cs="Tahoma"/>
          <w:b/>
          <w:bCs/>
          <w:rtl/>
        </w:rPr>
        <w:t>ان سيرة شجرة الدر مازالت تروى وهناك العديد من النساء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من تتمنى ان تقوم بشخصية شجرة الدر ،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وذلك لقوة نفوذها وذكائها ودهائها وقدرتها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العجيبة في الحكم . وقد خلد التاريخ ذكراها وذكر الخدمات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التي قدمتها للمسلمين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ومصر</w:t>
      </w:r>
      <w:r w:rsidRPr="0090426A">
        <w:rPr>
          <w:rFonts w:ascii="Tahoma" w:hAnsi="Tahoma" w:cs="Tahoma"/>
          <w:b/>
          <w:bCs/>
        </w:rPr>
        <w:t xml:space="preserve"> .</w:t>
      </w:r>
      <w:r w:rsidRPr="0090426A">
        <w:rPr>
          <w:rFonts w:ascii="Tahoma" w:hAnsi="Tahoma" w:cs="Tahoma"/>
          <w:b/>
          <w:bCs/>
        </w:rPr>
        <w:br/>
      </w:r>
      <w:r w:rsidRPr="0090426A">
        <w:rPr>
          <w:rFonts w:ascii="Tahoma" w:hAnsi="Tahoma" w:cs="Tahoma"/>
          <w:b/>
          <w:bCs/>
          <w:rtl/>
        </w:rPr>
        <w:t>الا ان غيرتها على كبريائها وكرامتها ،كانت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السبب الذي دفعها لارتكاب تلك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الجريمة التي اسقطتها من قمة الشهرة وقضت عليها</w:t>
      </w:r>
      <w:r w:rsidRPr="0090426A">
        <w:rPr>
          <w:rFonts w:ascii="Tahoma" w:hAnsi="Tahoma" w:cs="Tahoma"/>
          <w:b/>
          <w:bCs/>
        </w:rPr>
        <w:t xml:space="preserve"> .</w:t>
      </w:r>
      <w:r w:rsidRPr="0090426A">
        <w:rPr>
          <w:rFonts w:ascii="Tahoma" w:hAnsi="Tahoma" w:cs="Tahoma"/>
          <w:b/>
          <w:bCs/>
          <w:rtl/>
        </w:rPr>
        <w:t xml:space="preserve"> لقد برهنت شجرة الدر في حياتها أن النضال مهمة المرأة مثلما هي مهمة الرجل , فقادت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البلاد بقدرة عالية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و بحكمة نادرة و بتبصر حكيم و كانت أقوى امرأة شهدها العصر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الاسلامي و قال عنها الكتاب: لم تكن شجرة الدر بالملاك المعطر و لا بالمرأة التي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تخلبها الزينة و تحجبها عن الحقيقة , و انما كان لها عقل يدبر و يفكر و يقدر , قادت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معركة المنصورة الخالدة في أحلك الظروف, و حققت النصر الساحق على الأعداء , إنها</w:t>
      </w:r>
      <w:r w:rsidRPr="0090426A">
        <w:rPr>
          <w:rFonts w:ascii="Tahoma" w:hAnsi="Tahoma" w:cs="Tahoma"/>
          <w:b/>
          <w:bCs/>
        </w:rPr>
        <w:t xml:space="preserve"> </w:t>
      </w:r>
      <w:r w:rsidRPr="0090426A">
        <w:rPr>
          <w:rFonts w:ascii="Tahoma" w:hAnsi="Tahoma" w:cs="Tahoma"/>
          <w:b/>
          <w:bCs/>
          <w:rtl/>
        </w:rPr>
        <w:t>امرأة جبارة تستحق التقدير و الثناء , دخلت التاريخ من أوسع أبوابه</w:t>
      </w:r>
      <w:r w:rsidRPr="0090426A">
        <w:rPr>
          <w:rFonts w:ascii="Tahoma" w:hAnsi="Tahoma" w:cs="Tahoma"/>
          <w:b/>
          <w:bCs/>
        </w:rPr>
        <w:t>.</w:t>
      </w:r>
    </w:p>
    <w:p w:rsidR="00B63839" w:rsidRPr="0090426A" w:rsidRDefault="00782C63" w:rsidP="003A7E64">
      <w:pPr>
        <w:tabs>
          <w:tab w:val="left" w:pos="1391"/>
        </w:tabs>
        <w:rPr>
          <w:rFonts w:ascii="Tahoma" w:hAnsi="Tahoma" w:cs="Tahoma"/>
          <w:b/>
          <w:bCs/>
          <w:rtl/>
          <w:lang w:bidi="ar-AE"/>
        </w:rPr>
      </w:pPr>
      <w:r w:rsidRPr="0090426A">
        <w:rPr>
          <w:rFonts w:ascii="Tahoma" w:hAnsi="Tahoma" w:cs="Tahoma"/>
          <w:b/>
          <w:bCs/>
          <w:rtl/>
          <w:lang w:bidi="ar-AE"/>
        </w:rPr>
        <w:t xml:space="preserve">لذلك اوصي كل </w:t>
      </w:r>
      <w:r w:rsidR="0090426A" w:rsidRPr="0090426A">
        <w:rPr>
          <w:rFonts w:ascii="Tahoma" w:hAnsi="Tahoma" w:cs="Tahoma"/>
          <w:b/>
          <w:bCs/>
          <w:rtl/>
          <w:lang w:bidi="ar-AE"/>
        </w:rPr>
        <w:t>من يعرف هذه الشخصية القوية والرائعة ان يتعرف عليها اكثر من خلال طرق عدة منها: الكتب وشبكة المعلومات وغيرها من الطرق العديدة واوضي كذلك تزويد المكاتب بكتب عنها وتجديد وتحديث الكتب القديمة ووضعها فالاماكن المخصصة لها للاستفادة منها.</w:t>
      </w:r>
    </w:p>
    <w:p w:rsidR="00B63839" w:rsidRDefault="00B63839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Pr="00221B6E" w:rsidRDefault="00221B6E" w:rsidP="003A7E64">
      <w:pPr>
        <w:tabs>
          <w:tab w:val="left" w:pos="1391"/>
        </w:tabs>
        <w:rPr>
          <w:rFonts w:ascii="Tahoma" w:hAnsi="Tahoma" w:cs="Tahoma"/>
          <w:b/>
          <w:bCs/>
          <w:sz w:val="32"/>
          <w:szCs w:val="32"/>
          <w:u w:val="single"/>
          <w:rtl/>
          <w:lang w:bidi="ar-AE"/>
        </w:rPr>
      </w:pPr>
      <w:r w:rsidRPr="00221B6E">
        <w:rPr>
          <w:rFonts w:ascii="Tahoma" w:hAnsi="Tahoma" w:cs="Tahoma" w:hint="cs"/>
          <w:b/>
          <w:bCs/>
          <w:sz w:val="32"/>
          <w:szCs w:val="32"/>
          <w:u w:val="single"/>
          <w:rtl/>
          <w:lang w:bidi="ar-AE"/>
        </w:rPr>
        <w:lastRenderedPageBreak/>
        <w:t>المصادر والمراجع:</w:t>
      </w:r>
    </w:p>
    <w:p w:rsid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Default="00E65266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  <w:hyperlink r:id="rId7" w:history="1">
        <w:r w:rsidR="00221B6E" w:rsidRPr="00965EDF">
          <w:rPr>
            <w:rStyle w:val="Hyperlink"/>
            <w:rFonts w:ascii="Tahoma" w:hAnsi="Tahoma" w:cs="Tahoma"/>
            <w:lang w:bidi="ar-AE"/>
          </w:rPr>
          <w:t>http://www.mexat.com/vb/showthread.php?p=10809877</w:t>
        </w:r>
      </w:hyperlink>
    </w:p>
    <w:p w:rsidR="00221B6E" w:rsidRDefault="00E65266" w:rsidP="00221B6E">
      <w:pPr>
        <w:tabs>
          <w:tab w:val="left" w:pos="1391"/>
        </w:tabs>
        <w:rPr>
          <w:rFonts w:ascii="Tahoma" w:hAnsi="Tahoma" w:cs="Tahoma"/>
          <w:lang w:bidi="ar-AE"/>
        </w:rPr>
      </w:pPr>
      <w:hyperlink r:id="rId8" w:history="1">
        <w:r w:rsidR="00221B6E" w:rsidRPr="00965EDF">
          <w:rPr>
            <w:rStyle w:val="Hyperlink"/>
            <w:rFonts w:ascii="Tahoma" w:hAnsi="Tahoma" w:cs="Tahoma"/>
            <w:lang w:bidi="ar-AE"/>
          </w:rPr>
          <w:t>http://ar.wikipedia.org/wiki</w:t>
        </w:r>
      </w:hyperlink>
    </w:p>
    <w:p w:rsidR="00221B6E" w:rsidRDefault="00221B6E" w:rsidP="00221B6E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p w:rsidR="00221B6E" w:rsidRPr="00221B6E" w:rsidRDefault="00221B6E" w:rsidP="003A7E64">
      <w:pPr>
        <w:tabs>
          <w:tab w:val="left" w:pos="1391"/>
        </w:tabs>
        <w:rPr>
          <w:rFonts w:ascii="Tahoma" w:hAnsi="Tahoma" w:cs="Tahoma"/>
          <w:rtl/>
          <w:lang w:bidi="ar-AE"/>
        </w:rPr>
      </w:pPr>
    </w:p>
    <w:sectPr w:rsidR="00221B6E" w:rsidRPr="00221B6E" w:rsidSect="00762E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pt;height:9pt" o:bullet="t">
        <v:imagedata r:id="rId1" o:title="BD14531_"/>
      </v:shape>
    </w:pict>
  </w:numPicBullet>
  <w:numPicBullet w:numPicBulletId="1">
    <w:pict>
      <v:shape id="_x0000_i1037" type="#_x0000_t75" style="width:9pt;height:9pt" o:bullet="t">
        <v:imagedata r:id="rId2" o:title="BD10299_"/>
      </v:shape>
    </w:pict>
  </w:numPicBullet>
  <w:abstractNum w:abstractNumId="0">
    <w:nsid w:val="30D10CE0"/>
    <w:multiLevelType w:val="hybridMultilevel"/>
    <w:tmpl w:val="522E0A4E"/>
    <w:lvl w:ilvl="0" w:tplc="29BEB1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9B71C3"/>
    <w:multiLevelType w:val="hybridMultilevel"/>
    <w:tmpl w:val="C220E768"/>
    <w:lvl w:ilvl="0" w:tplc="FF502F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567D84"/>
    <w:multiLevelType w:val="hybridMultilevel"/>
    <w:tmpl w:val="0942A50C"/>
    <w:lvl w:ilvl="0" w:tplc="29BEB1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C95AAD"/>
    <w:multiLevelType w:val="hybridMultilevel"/>
    <w:tmpl w:val="A64AD4C2"/>
    <w:lvl w:ilvl="0" w:tplc="B9EAB97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424C"/>
    <w:rsid w:val="0003566C"/>
    <w:rsid w:val="00084E82"/>
    <w:rsid w:val="00221B6E"/>
    <w:rsid w:val="0036737A"/>
    <w:rsid w:val="003A7E64"/>
    <w:rsid w:val="003D1AA4"/>
    <w:rsid w:val="003E69E1"/>
    <w:rsid w:val="00445310"/>
    <w:rsid w:val="004679B0"/>
    <w:rsid w:val="0058424C"/>
    <w:rsid w:val="00762EE7"/>
    <w:rsid w:val="00782C63"/>
    <w:rsid w:val="0090426A"/>
    <w:rsid w:val="0098495F"/>
    <w:rsid w:val="00B2678D"/>
    <w:rsid w:val="00B63839"/>
    <w:rsid w:val="00B90E5C"/>
    <w:rsid w:val="00BD2188"/>
    <w:rsid w:val="00C50C69"/>
    <w:rsid w:val="00CB2373"/>
    <w:rsid w:val="00E034DD"/>
    <w:rsid w:val="00E65266"/>
    <w:rsid w:val="00EC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4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9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C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1B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B4%D8%AC%D8%B1_%D8%A7%D9%84%D8%AF%D8%B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xat.com/vb/showthread.php?p=108098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2010-10-06T15:54:00Z</dcterms:created>
  <dcterms:modified xsi:type="dcterms:W3CDTF">2010-10-22T16:38:00Z</dcterms:modified>
</cp:coreProperties>
</file>