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38" w:rsidRDefault="00803D0A" w:rsidP="005A7C38">
      <w:r>
        <w:rPr>
          <w:noProof/>
        </w:rPr>
        <w:pict>
          <v:roundrect id="_x0000_s1026" style="position:absolute;margin-left:171pt;margin-top:-.75pt;width:375pt;height:45.75pt;z-index:25165824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AD0BA2" w:rsidRPr="009F0EDE" w:rsidRDefault="00AD0BA2" w:rsidP="00AD0BA2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52"/>
                      <w:szCs w:val="52"/>
                      <w:rtl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52"/>
                      <w:szCs w:val="52"/>
                      <w:rtl/>
                    </w:rPr>
                    <w:t>تنوع الخلايا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42" style="position:absolute;margin-left:204pt;margin-top:407.25pt;width:378.75pt;height:33.75pt;z-index:251674624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3. أن الخلايا تنشأ من خلايا أخرى.</w:t>
                  </w:r>
                </w:p>
                <w:p w:rsidR="00815D85" w:rsidRDefault="00815D85" w:rsidP="00815D85"/>
              </w:txbxContent>
            </v:textbox>
            <w10:wrap type="square"/>
          </v:roundrect>
        </w:pict>
      </w:r>
      <w:r>
        <w:rPr>
          <w:noProof/>
        </w:rPr>
        <w:pict>
          <v:roundrect id="_x0000_s1040" style="position:absolute;margin-left:204pt;margin-top:339.75pt;width:378.75pt;height:33.75pt;z-index:251672576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815D85" w:rsidRPr="009F0EDE" w:rsidRDefault="005A7C38" w:rsidP="00815D8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1. كل الكائنات الحية مكونة من خلية واحد أو أكثر.</w:t>
                  </w:r>
                </w:p>
                <w:p w:rsidR="00815D85" w:rsidRPr="009F0EDE" w:rsidRDefault="00815D85" w:rsidP="00815D85">
                  <w:pPr>
                    <w:rPr>
                      <w:color w:val="E36C0A" w:themeColor="accent6" w:themeShade="BF"/>
                    </w:rPr>
                  </w:pP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41" style="position:absolute;margin-left:204pt;margin-top:373.5pt;width:378.75pt;height:33.75pt;z-index:251673600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815D85" w:rsidRPr="009E2F14" w:rsidRDefault="005A7C38" w:rsidP="00815D8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2. الخلية هي الوحدة الأساسية في كل الكائنات الحية. </w:t>
                  </w:r>
                </w:p>
                <w:p w:rsidR="00815D85" w:rsidRDefault="00815D85" w:rsidP="00815D85"/>
              </w:txbxContent>
            </v:textbox>
            <w10:wrap type="square"/>
          </v:roundrect>
        </w:pict>
      </w:r>
      <w:r>
        <w:rPr>
          <w:noProof/>
        </w:rPr>
        <w:pict>
          <v:roundrect id="_x0000_s1028" style="position:absolute;margin-left:250.5pt;margin-top:282.75pt;width:332.25pt;height:33.75pt;z-index:251660288" arcsize="10923f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AD0BA2" w:rsidRPr="009F0EDE" w:rsidRDefault="00815D85" w:rsidP="00AD0BA2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توصل العلماء إلى ثلاثة بنود هي:</w:t>
                  </w:r>
                </w:p>
                <w:p w:rsidR="00AD0BA2" w:rsidRDefault="00AD0BA2"/>
              </w:txbxContent>
            </v:textbox>
            <w10:wrap type="square"/>
          </v:roundrect>
        </w:pict>
      </w:r>
      <w:r>
        <w:rPr>
          <w:noProof/>
        </w:rPr>
        <w:pict>
          <v:roundrect id="_x0000_s1027" style="position:absolute;margin-left:130.5pt;margin-top:66.75pt;width:480pt;height:389.25pt;z-index:251659264" arcsize="10923f" strokecolor="#e36c0a [2409]">
            <v:textbox>
              <w:txbxContent>
                <w:p w:rsidR="00AD0BA2" w:rsidRDefault="00AD0BA2" w:rsidP="00AD0BA2">
                  <w:pPr>
                    <w:jc w:val="center"/>
                  </w:pP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9" style="position:absolute;margin-left:237pt;margin-top:82.5pt;width:221.25pt;height:33pt;z-index:25167155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39">
              <w:txbxContent>
                <w:p w:rsidR="00815D85" w:rsidRPr="009F0EDE" w:rsidRDefault="00815D85" w:rsidP="00815D8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نظرية الخلية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7" style="position:absolute;margin-left:137.25pt;margin-top:227.25pt;width:239.25pt;height:33pt;z-index:25166950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37">
              <w:txbxContent>
                <w:p w:rsidR="00487B9B" w:rsidRPr="009F0EDE" w:rsidRDefault="00CD18CC" w:rsidP="00487B9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كل أجزاء النبات مكونة من خلايا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8" style="position:absolute;margin-left:384pt;margin-top:227.25pt;width:221.25pt;height:33pt;z-index:25167052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38">
              <w:txbxContent>
                <w:p w:rsidR="00487B9B" w:rsidRPr="009F0EDE" w:rsidRDefault="00487B9B" w:rsidP="00487B9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أن الخلايا تنشأ من خلايا أخرى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458.25pt;margin-top:201pt;width:0;height:26.25pt;z-index:251668480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35" type="#_x0000_t32" style="position:absolute;margin-left:277.5pt;margin-top:201pt;width:0;height:26.25pt;z-index:251667456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34" style="position:absolute;margin-left:419.25pt;margin-top:168pt;width:79.5pt;height:33pt;z-index:25166643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34">
              <w:txbxContent>
                <w:p w:rsidR="00487B9B" w:rsidRPr="009F0EDE" w:rsidRDefault="00487B9B" w:rsidP="00487B9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فيرشو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33" style="position:absolute;margin-left:234pt;margin-top:168pt;width:85.5pt;height:33pt;z-index:25166540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33">
              <w:txbxContent>
                <w:p w:rsidR="00487B9B" w:rsidRPr="009F0EDE" w:rsidRDefault="00487B9B" w:rsidP="00487B9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 w:rsidRPr="009F0EDE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شلايدن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32" type="#_x0000_t32" style="position:absolute;margin-left:277.5pt;margin-top:141.75pt;width:0;height:26.25pt;z-index:251664384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31" type="#_x0000_t32" style="position:absolute;margin-left:458.25pt;margin-top:141.8pt;width:0;height:26.25pt;z-index:251663360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30" type="#_x0000_t32" style="position:absolute;margin-left:277.5pt;margin-top:141.75pt;width:180.75pt;height:.05pt;z-index:251662336" o:connectortype="straight" strokecolor="#e36c0a [2409]" strokeweight="1.5pt">
            <w10:wrap type="square"/>
          </v:shape>
        </w:pict>
      </w:r>
      <w:r>
        <w:rPr>
          <w:noProof/>
        </w:rPr>
        <w:pict>
          <v:shape id="_x0000_s1029" type="#_x0000_t32" style="position:absolute;margin-left:357pt;margin-top:115.5pt;width:0;height:26.25pt;z-index:251661312" o:connectortype="straight" strokecolor="#e36c0a [2409]" strokeweight="1.5pt">
            <w10:wrap type="square"/>
          </v:shape>
        </w:pict>
      </w:r>
    </w:p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Pr="005A7C38" w:rsidRDefault="005A7C38" w:rsidP="005A7C38"/>
    <w:p w:rsidR="005A7C38" w:rsidRDefault="005A7C38" w:rsidP="005A7C38"/>
    <w:p w:rsidR="005A7C38" w:rsidRDefault="005A7C38">
      <w:r>
        <w:br w:type="page"/>
      </w:r>
    </w:p>
    <w:p w:rsidR="00FE66EA" w:rsidRDefault="00803D0A" w:rsidP="005A7C38">
      <w:pPr>
        <w:ind w:firstLine="720"/>
      </w:pPr>
      <w:r>
        <w:rPr>
          <w:noProof/>
        </w:rPr>
        <w:lastRenderedPageBreak/>
        <w:pict>
          <v:roundrect id="_x0000_s1059" style="position:absolute;left:0;text-align:left;margin-left:323.25pt;margin-top:298.5pt;width:282.9pt;height:33pt;z-index:25169203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9">
              <w:txbxContent>
                <w:p w:rsidR="00FE66EA" w:rsidRPr="009E2F14" w:rsidRDefault="00FE66EA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نسبة المساحة السطحية إلى الحجم.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56" style="position:absolute;left:0;text-align:left;margin-left:152.25pt;margin-top:222pt;width:233.25pt;height:56.25pt;z-index:25168896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6">
              <w:txbxContent>
                <w:p w:rsidR="005A7C38" w:rsidRPr="009E2F14" w:rsidRDefault="00FE66EA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تعمل على نقل الغذاء والمواد من الخلية وإليها. (فضلات قليلة)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57" type="#_x0000_t32" style="position:absolute;left:0;text-align:left;margin-left:279pt;margin-top:195.75pt;width:0;height:26.25pt;z-index:251689984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55" style="position:absolute;left:0;text-align:left;margin-left:396pt;margin-top:222pt;width:221.25pt;height:33pt;z-index:25168793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5"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لا تحتاج</w:t>
                  </w:r>
                  <w:r w:rsidR="00FE66EA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إلى امتصاص الغذاء.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58" type="#_x0000_t32" style="position:absolute;left:0;text-align:left;margin-left:471pt;margin-top:195.75pt;width:0;height:26.25pt;z-index:251691008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50" style="position:absolute;left:0;text-align:left;margin-left:147.75pt;margin-top:103.5pt;width:248.25pt;height:33pt;z-index:25168281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0">
              <w:txbxContent>
                <w:p w:rsidR="005A7C38" w:rsidRPr="009E2F14" w:rsidRDefault="005A7C38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خلايا صغيرة(لا ترى بالعين</w:t>
                  </w:r>
                  <w:r w:rsidR="00FE66EA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المجردة</w:t>
                  </w:r>
                  <w:r w:rsidR="00FE66EA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)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49" style="position:absolute;left:0;text-align:left;margin-left:413.25pt;margin-top:103.5pt;width:152.25pt;height:33pt;z-index:25168179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49"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خلايا كبيرة (البيض)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54" style="position:absolute;left:0;text-align:left;margin-left:243.75pt;margin-top:162.75pt;width:79.5pt;height:33pt;z-index:25168691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4"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كثير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53" style="position:absolute;left:0;text-align:left;margin-left:431.25pt;margin-top:162.75pt;width:79.5pt;height:33pt;z-index:25168588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53"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قليل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52" type="#_x0000_t32" style="position:absolute;left:0;text-align:left;margin-left:468.75pt;margin-top:136.5pt;width:0;height:26.25pt;z-index:251684864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51" type="#_x0000_t32" style="position:absolute;left:0;text-align:left;margin-left:279pt;margin-top:136.5pt;width:0;height:26.25pt;z-index:251683840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47" type="#_x0000_t32" style="position:absolute;left:0;text-align:left;margin-left:284.25pt;margin-top:77.25pt;width:0;height:26.25pt;z-index:251679744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48" type="#_x0000_t32" style="position:absolute;left:0;text-align:left;margin-left:465pt;margin-top:77.25pt;width:0;height:26.25pt;z-index:251680768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46" type="#_x0000_t32" style="position:absolute;left:0;text-align:left;margin-left:284.25pt;margin-top:77.25pt;width:180.75pt;height:.05pt;z-index:251678720" o:connectortype="straight" strokecolor="#e36c0a [2409]" strokeweight="1.5pt">
            <w10:wrap type="square"/>
          </v:shape>
        </w:pict>
      </w:r>
      <w:r>
        <w:rPr>
          <w:noProof/>
        </w:rPr>
        <w:pict>
          <v:roundrect id="_x0000_s1044" style="position:absolute;left:0;text-align:left;margin-left:267.75pt;margin-top:18pt;width:221.25pt;height:33pt;z-index:25167667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44">
              <w:txbxContent>
                <w:p w:rsidR="005A7C38" w:rsidRPr="009E2F14" w:rsidRDefault="005A7C38" w:rsidP="005A7C38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حجم الخلية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43" style="position:absolute;left:0;text-align:left;margin-left:141.75pt;margin-top:-18pt;width:480pt;height:389.25pt;z-index:251675648" arcsize="10923f" strokecolor="#e36c0a [2409]">
            <v:textbox>
              <w:txbxContent>
                <w:p w:rsidR="005A7C38" w:rsidRDefault="005A7C38" w:rsidP="005A7C38">
                  <w:pPr>
                    <w:jc w:val="center"/>
                  </w:pPr>
                </w:p>
              </w:txbxContent>
            </v:textbox>
            <w10:wrap type="square"/>
          </v:roundrect>
        </w:pict>
      </w:r>
    </w:p>
    <w:p w:rsidR="00FE66EA" w:rsidRPr="00FE66EA" w:rsidRDefault="00FE66EA" w:rsidP="00FE66EA"/>
    <w:p w:rsidR="00FE66EA" w:rsidRPr="00FE66EA" w:rsidRDefault="00803D0A" w:rsidP="00FE66EA">
      <w:r>
        <w:rPr>
          <w:noProof/>
        </w:rPr>
        <w:pict>
          <v:shape id="_x0000_s1045" type="#_x0000_t32" style="position:absolute;margin-left:373.5pt;margin-top:.1pt;width:0;height:26.25pt;z-index:251677696" o:connectortype="straight" strokecolor="#e36c0a [2409]" strokeweight="1.5pt">
            <w10:wrap type="square"/>
          </v:shape>
        </w:pict>
      </w:r>
    </w:p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Pr="00FE66EA" w:rsidRDefault="00FE66EA" w:rsidP="00FE66EA"/>
    <w:p w:rsidR="00FE66EA" w:rsidRDefault="00FE66EA" w:rsidP="00FE66EA"/>
    <w:p w:rsidR="009751BA" w:rsidRDefault="00FE66EA" w:rsidP="00FE66EA">
      <w:pPr>
        <w:tabs>
          <w:tab w:val="left" w:pos="2580"/>
        </w:tabs>
        <w:rPr>
          <w:rtl/>
        </w:rPr>
      </w:pPr>
      <w:r>
        <w:tab/>
      </w:r>
    </w:p>
    <w:p w:rsidR="00FE66EA" w:rsidRDefault="00FE66EA" w:rsidP="00FE66EA">
      <w:pPr>
        <w:tabs>
          <w:tab w:val="left" w:pos="2580"/>
        </w:tabs>
        <w:rPr>
          <w:rtl/>
        </w:rPr>
      </w:pPr>
    </w:p>
    <w:p w:rsidR="00C01635" w:rsidRDefault="00803D0A" w:rsidP="00FE66EA">
      <w:pPr>
        <w:tabs>
          <w:tab w:val="left" w:pos="2580"/>
        </w:tabs>
        <w:rPr>
          <w:rtl/>
        </w:rPr>
      </w:pPr>
      <w:r>
        <w:rPr>
          <w:noProof/>
          <w:rtl/>
        </w:rPr>
        <w:lastRenderedPageBreak/>
        <w:pict>
          <v:roundrect id="_x0000_s1061" style="position:absolute;margin-left:231.75pt;margin-top:38.5pt;width:221.25pt;height:33pt;z-index:25169408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61">
              <w:txbxContent>
                <w:p w:rsidR="00FE66EA" w:rsidRPr="009E2F14" w:rsidRDefault="00FE66EA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        أجزاء الخلية   </w:t>
                  </w:r>
                </w:p>
              </w:txbxContent>
            </v:textbox>
            <w10:wrap type="square"/>
          </v:roundrect>
        </w:pict>
      </w:r>
    </w:p>
    <w:p w:rsidR="00C01635" w:rsidRDefault="00C01635" w:rsidP="00FE66EA">
      <w:pPr>
        <w:tabs>
          <w:tab w:val="left" w:pos="2580"/>
        </w:tabs>
        <w:rPr>
          <w:rtl/>
        </w:rPr>
      </w:pPr>
    </w:p>
    <w:p w:rsidR="00FE66EA" w:rsidRDefault="00803D0A" w:rsidP="00C01635">
      <w:pPr>
        <w:tabs>
          <w:tab w:val="left" w:pos="2580"/>
        </w:tabs>
        <w:jc w:val="center"/>
        <w:rPr>
          <w:rtl/>
        </w:rPr>
      </w:pPr>
      <w:r>
        <w:rPr>
          <w:noProof/>
          <w:rtl/>
        </w:rPr>
        <w:pict>
          <v:roundrect id="_x0000_s1060" style="position:absolute;left:0;text-align:left;margin-left:-66pt;margin-top:-31.5pt;width:772.5pt;height:387pt;z-index:251693056" arcsize="10923f" strokecolor="#e36c0a [2409]">
            <v:textbox style="mso-next-textbox:#_x0000_s1060">
              <w:txbxContent>
                <w:p w:rsidR="00FE66EA" w:rsidRDefault="00FE66EA" w:rsidP="00FE66EA">
                  <w:pPr>
                    <w:jc w:val="center"/>
                  </w:pP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shape id="_x0000_s1065" type="#_x0000_t32" style="position:absolute;left:0;text-align:left;margin-left:121.5pt;margin-top:48.75pt;width:0;height:26.25pt;z-index:251698176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roundrect id="_x0000_s1082" style="position:absolute;left:0;text-align:left;margin-left:-56.25pt;margin-top:193.5pt;width:249.75pt;height:33pt;z-index:25171558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82">
              <w:txbxContent>
                <w:p w:rsidR="00C01635" w:rsidRPr="00C01635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28"/>
                      <w:szCs w:val="28"/>
                    </w:rPr>
                  </w:pPr>
                  <w:r w:rsidRPr="00C01635">
                    <w:rPr>
                      <w:rFonts w:ascii="Tahoma" w:hAnsi="Tahoma" w:cs="Tahoma" w:hint="cs"/>
                      <w:color w:val="E36C0A" w:themeColor="accent6" w:themeShade="BF"/>
                      <w:sz w:val="28"/>
                      <w:szCs w:val="28"/>
                      <w:rtl/>
                    </w:rPr>
                    <w:t>الوراثة: انتقال الصفات من جيل إلى جيل.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79" style="position:absolute;left:0;text-align:left;margin-left:105pt;margin-top:303.75pt;width:278.25pt;height:33pt;z-index:25171251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9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النواة- ميتوكوندريا- بلاستيدات خضراء. 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77" style="position:absolute;left:0;text-align:left;margin-left:198.6pt;margin-top:259.5pt;width:184.65pt;height:33pt;z-index:25171046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7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3. متصلة بعضيات أخرى.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76" style="position:absolute;left:0;text-align:left;margin-left:198.6pt;margin-top:226.5pt;width:184.65pt;height:33pt;z-index:25170944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6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2. غير محاطة بأغشية.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75" style="position:absolute;left:0;text-align:left;margin-left:198.6pt;margin-top:193.5pt;width:184.65pt;height:33pt;z-index:25170841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5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1. محافظة بأغشية.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shape id="_x0000_s1078" type="#_x0000_t32" style="position:absolute;left:0;text-align:left;margin-left:337.5pt;margin-top:167.25pt;width:0;height:26.25pt;z-index:251711488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roundrect id="_x0000_s1074" style="position:absolute;left:0;text-align:left;margin-left:204.6pt;margin-top:134.25pt;width:184.65pt;height:33pt;z-index:25170739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4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عبارة عن تراكيب تكون...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shape id="_x0000_s1073" type="#_x0000_t32" style="position:absolute;left:0;text-align:left;margin-left:337.5pt;margin-top:108pt;width:0;height:26.25pt;z-index:251706368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roundrect id="_x0000_s1072" style="position:absolute;left:0;text-align:left;margin-left:265.65pt;margin-top:74.9pt;width:117.6pt;height:33pt;z-index:25170534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2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2. العضيات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shape id="_x0000_s1064" type="#_x0000_t32" style="position:absolute;left:0;text-align:left;margin-left:337.5pt;margin-top:48.65pt;width:0;height:26.25pt;z-index:251697152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shape id="_x0000_s1062" type="#_x0000_t32" style="position:absolute;left:0;text-align:left;margin-left:337.5pt;margin-top:22.5pt;width:0;height:26.25pt;z-index:251695104" o:connectortype="straight" strokecolor="#e36c0a [2409]" strokeweight="1.5pt">
            <w10:wrap type="square"/>
          </v:shape>
        </w:pict>
      </w:r>
      <w:r>
        <w:rPr>
          <w:noProof/>
          <w:rtl/>
        </w:rPr>
        <w:pict>
          <v:shape id="_x0000_s1063" type="#_x0000_t32" style="position:absolute;left:0;text-align:left;margin-left:121.5pt;margin-top:48.55pt;width:422.25pt;height:.1pt;flip:y;z-index:251696128" o:connectortype="straight" strokecolor="#e36c0a [2409]" strokeweight="1.5pt">
            <w10:wrap type="square"/>
          </v:shape>
        </w:pict>
      </w:r>
      <w:r>
        <w:rPr>
          <w:noProof/>
          <w:rtl/>
        </w:rPr>
        <w:pict>
          <v:roundrect id="_x0000_s1071" style="position:absolute;left:0;text-align:left;margin-left:389.25pt;margin-top:3in;width:295.65pt;height:33pt;z-index:25170432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1">
              <w:txbxContent>
                <w:p w:rsidR="00FE66EA" w:rsidRPr="009E2F14" w:rsidRDefault="00FE66EA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السيتوبلازم: عبارة</w:t>
                  </w:r>
                  <w:r w:rsidR="00C01635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عن سائل شبة شفا</w:t>
                  </w:r>
                  <w:r w:rsidR="00C01635"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ف.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 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70" style="position:absolute;left:0;text-align:left;margin-left:397.65pt;margin-top:167.25pt;width:287.25pt;height:33pt;z-index:25170329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70">
              <w:txbxContent>
                <w:p w:rsidR="00FE66EA" w:rsidRPr="009E2F14" w:rsidRDefault="00FE66EA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يشكل حاجز بين الخلية والبيئة الخارجية.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69" style="position:absolute;left:0;text-align:left;margin-left:397.65pt;margin-top:134.15pt;width:287.25pt;height:33pt;z-index:25170227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69">
              <w:txbxContent>
                <w:p w:rsidR="00FE66EA" w:rsidRPr="009E2F14" w:rsidRDefault="00FE66EA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يحمي أو يغطي الخلية.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shape id="_x0000_s1066" type="#_x0000_t32" style="position:absolute;left:0;text-align:left;margin-left:543.75pt;margin-top:48.75pt;width:0;height:26.25pt;z-index:251699200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shape id="_x0000_s1068" type="#_x0000_t32" style="position:absolute;left:0;text-align:left;margin-left:543.75pt;margin-top:107.9pt;width:0;height:26.25pt;z-index:251701248" o:connectortype="straight" strokecolor="#e36c0a [2409]" strokeweight="1.5pt">
            <v:stroke endarrow="block"/>
            <w10:wrap type="square"/>
          </v:shape>
        </w:pict>
      </w:r>
      <w:r>
        <w:rPr>
          <w:noProof/>
          <w:rtl/>
        </w:rPr>
        <w:pict>
          <v:roundrect id="_x0000_s1067" style="position:absolute;left:0;text-align:left;margin-left:468.9pt;margin-top:75pt;width:212.25pt;height:33pt;z-index:25170022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67">
              <w:txbxContent>
                <w:p w:rsidR="00FE66EA" w:rsidRPr="009E2F14" w:rsidRDefault="00FE66EA" w:rsidP="00FE66EA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1. غشاء الخلية والسيتوبلازم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81" style="position:absolute;left:0;text-align:left;margin-left:-3.15pt;margin-top:134.25pt;width:183pt;height:33pt;z-index:25171456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81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في النواة.</w:t>
                  </w:r>
                  <w:r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  <w:t>DNA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يوجد ال </w:t>
                  </w:r>
                </w:p>
              </w:txbxContent>
            </v:textbox>
            <w10:wrap type="square"/>
          </v:roundrect>
        </w:pict>
      </w:r>
      <w:r>
        <w:rPr>
          <w:noProof/>
          <w:rtl/>
        </w:rPr>
        <w:pict>
          <v:roundrect id="_x0000_s1080" style="position:absolute;left:0;text-align:left;margin-left:19.5pt;margin-top:74.9pt;width:155.1pt;height:33pt;z-index:25171353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80">
              <w:txbxContent>
                <w:p w:rsidR="00C01635" w:rsidRPr="009E2F14" w:rsidRDefault="00C01635" w:rsidP="00C0163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3. المادة الوراثية</w:t>
                  </w:r>
                </w:p>
              </w:txbxContent>
            </v:textbox>
            <w10:wrap type="square"/>
          </v:roundrect>
        </w:pict>
      </w:r>
    </w:p>
    <w:p w:rsidR="004D37CB" w:rsidRDefault="00803D0A" w:rsidP="00C01635">
      <w:pPr>
        <w:tabs>
          <w:tab w:val="left" w:pos="2580"/>
        </w:tabs>
        <w:jc w:val="center"/>
      </w:pPr>
      <w:r>
        <w:rPr>
          <w:noProof/>
        </w:rPr>
        <w:lastRenderedPageBreak/>
        <w:pict>
          <v:roundrect id="_x0000_s1112" style="position:absolute;left:0;text-align:left;margin-left:511.35pt;margin-top:325.5pt;width:136.5pt;height:33pt;z-index:25174323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12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.</w:t>
                  </w:r>
                  <w:r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  <w:t>DNA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تحتوي على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05" style="position:absolute;left:0;text-align:left;margin-left:15.75pt;margin-top:285pt;width:136.5pt;height:33pt;z-index:25173606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05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.</w:t>
                  </w:r>
                  <w:r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  <w:t>DNA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تحتوي على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11" style="position:absolute;left:0;text-align:left;margin-left:483.6pt;margin-top:210pt;width:171pt;height:33pt;z-index:25174220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11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الكائنات أحادية الخلية.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10" style="position:absolute;left:0;text-align:left;margin-left:36.75pt;margin-top:247.5pt;width:111.6pt;height:33pt;z-index:25174118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10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ليس لها نواة.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93" style="position:absolute;left:0;text-align:left;margin-left:-22.65pt;margin-top:210pt;width:171pt;height:33pt;z-index:25172684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3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الكائنات أحادية الخلية.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09" style="position:absolute;left:0;text-align:left;margin-left:-52.65pt;margin-top:171.05pt;width:201pt;height:33pt;z-index:25174016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09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أصغر الخلايا على الإطلاق.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08" style="position:absolute;left:0;text-align:left;margin-left:236.25pt;margin-top:325.5pt;width:214.5pt;height:33pt;z-index:25173913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08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الحيوانات والنباتات والفطريات.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07" style="position:absolute;left:0;text-align:left;margin-left:202.5pt;margin-top:285pt;width:248.25pt;height:33pt;z-index:25173811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07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صغيرة الحجم ولا ترى إلا بالمجهر.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106" style="position:absolute;left:0;text-align:left;margin-left:183.9pt;margin-top:247.5pt;width:266.85pt;height:33pt;z-index:25173708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106">
              <w:txbxContent>
                <w:p w:rsidR="004D37CB" w:rsidRPr="009E2F14" w:rsidRDefault="004D37CB" w:rsidP="004D37CB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الكائنات أحادية الخلية وعديدة الخلايا.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99" style="position:absolute;left:0;text-align:left;margin-left:209.25pt;margin-top:210pt;width:241.5pt;height:33pt;z-index:251731968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9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تحتوي على نواة </w:t>
                  </w:r>
                  <w:proofErr w:type="spellStart"/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وعضيات</w:t>
                  </w:r>
                  <w:proofErr w:type="spellEnd"/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 محاطة. بأغشية.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92" style="position:absolute;left:0;text-align:left;margin-left:257.25pt;margin-top:171.05pt;width:136.5pt;height:33pt;z-index:25172582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2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.</w:t>
                  </w:r>
                  <w:r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  <w:t>DNA</w:t>
                  </w: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 xml:space="preserve">تحتوي على 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103" type="#_x0000_t32" style="position:absolute;left:0;text-align:left;margin-left:-6pt;margin-top:144.8pt;width:0;height:26.25pt;z-index:251735040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102" type="#_x0000_t32" style="position:absolute;left:0;text-align:left;margin-left:294pt;margin-top:144.8pt;width:0;height:26.25pt;z-index:251734016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95" style="position:absolute;left:0;text-align:left;margin-left:566.1pt;margin-top:285pt;width:88.5pt;height:33pt;z-index:25172889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5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البكتيريا.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94" style="position:absolute;left:0;text-align:left;margin-left:453.6pt;margin-top:247.5pt;width:201pt;height:33pt;z-index:25172787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4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أصغر الخلايا على الإطلاق.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91" style="position:absolute;left:0;text-align:left;margin-left:398.25pt;margin-top:171.05pt;width:256.35pt;height:33pt;z-index:251724800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1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لا تحتوي على نواة محاطة بأغشية.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100" type="#_x0000_t32" style="position:absolute;left:0;text-align:left;margin-left:502.5pt;margin-top:144.8pt;width:0;height:26.25pt;z-index:251732992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98" style="position:absolute;left:0;text-align:left;margin-left:-41.25pt;margin-top:111.75pt;width:150pt;height:33pt;z-index:251730944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8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البكتيريا بدائية النواة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97" type="#_x0000_t32" style="position:absolute;left:0;text-align:left;margin-left:-6pt;margin-top:85.55pt;width:0;height:26.25pt;z-index:251729920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86" type="#_x0000_t32" style="position:absolute;left:0;text-align:left;margin-left:-6pt;margin-top:85.45pt;width:508.5pt;height:.05pt;z-index:251719680" o:connectortype="straight" strokecolor="#e36c0a [2409]" strokeweight="1.5pt">
            <w10:wrap type="square"/>
          </v:shape>
        </w:pict>
      </w:r>
      <w:r>
        <w:rPr>
          <w:noProof/>
        </w:rPr>
        <w:pict>
          <v:roundrect id="_x0000_s1090" style="position:absolute;left:0;text-align:left;margin-left:422.25pt;margin-top:111.8pt;width:136.5pt;height:33pt;z-index:251723776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90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خلايا بدائية النواة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89" style="position:absolute;left:0;text-align:left;margin-left:209.25pt;margin-top:111.8pt;width:139.5pt;height:33pt;z-index:25172275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89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خلايا حقيقية النواة</w:t>
                  </w:r>
                </w:p>
              </w:txbxContent>
            </v:textbox>
            <w10:wrap type="square"/>
          </v:roundrect>
        </w:pict>
      </w:r>
      <w:r>
        <w:rPr>
          <w:noProof/>
        </w:rPr>
        <w:pict>
          <v:shape id="_x0000_s1087" type="#_x0000_t32" style="position:absolute;left:0;text-align:left;margin-left:294pt;margin-top:85.55pt;width:0;height:26.25pt;z-index:251720704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shape id="_x0000_s1085" type="#_x0000_t32" style="position:absolute;left:0;text-align:left;margin-left:294pt;margin-top:59.3pt;width:0;height:26.25pt;z-index:251718656" o:connectortype="straight" strokecolor="#e36c0a [2409]" strokeweight="1.5pt">
            <w10:wrap type="square"/>
          </v:shape>
        </w:pict>
      </w:r>
      <w:r>
        <w:rPr>
          <w:noProof/>
        </w:rPr>
        <w:pict>
          <v:shape id="_x0000_s1088" type="#_x0000_t32" style="position:absolute;left:0;text-align:left;margin-left:502.5pt;margin-top:85.5pt;width:0;height:26.25pt;z-index:251721728" o:connectortype="straight" strokecolor="#e36c0a [2409]" strokeweight="1.5pt">
            <v:stroke endarrow="block"/>
            <w10:wrap type="square"/>
          </v:shape>
        </w:pict>
      </w:r>
      <w:r>
        <w:rPr>
          <w:noProof/>
        </w:rPr>
        <w:pict>
          <v:roundrect id="_x0000_s1083" style="position:absolute;left:0;text-align:left;margin-left:-60pt;margin-top:-6pt;width:723.75pt;height:389.25pt;z-index:251716608" arcsize="10923f" strokecolor="#e36c0a [2409]">
            <v:textbox>
              <w:txbxContent>
                <w:p w:rsidR="00DD2AD5" w:rsidRDefault="00DD2AD5" w:rsidP="00DD2AD5">
                  <w:pPr>
                    <w:jc w:val="center"/>
                  </w:pPr>
                </w:p>
              </w:txbxContent>
            </v:textbox>
            <w10:wrap type="square"/>
          </v:roundrect>
        </w:pict>
      </w:r>
      <w:r>
        <w:rPr>
          <w:noProof/>
        </w:rPr>
        <w:pict>
          <v:roundrect id="_x0000_s1084" style="position:absolute;left:0;text-align:left;margin-left:192.75pt;margin-top:26.25pt;width:221.25pt;height:33pt;z-index:251717632" arcsize="10923f" fillcolor="#fabf8f [1945]" strokecolor="#f79646 [3209]" strokeweight="1pt">
            <v:fill color2="#f79646 [3209]" focusposition=".5,.5" focussize="" focus="50%" type="gradient"/>
            <v:shadow on="t" type="perspective" color="#974706 [1609]" offset="1pt" offset2="-3pt"/>
            <v:textbox style="mso-next-textbox:#_x0000_s1084">
              <w:txbxContent>
                <w:p w:rsidR="00DD2AD5" w:rsidRPr="009E2F14" w:rsidRDefault="00DD2AD5" w:rsidP="00DD2AD5">
                  <w:pPr>
                    <w:jc w:val="center"/>
                    <w:rPr>
                      <w:rFonts w:ascii="Tahoma" w:hAnsi="Tahoma" w:cs="Tahoma"/>
                      <w:color w:val="E36C0A" w:themeColor="accent6" w:themeShade="BF"/>
                      <w:sz w:val="32"/>
                      <w:szCs w:val="32"/>
                      <w:rtl/>
                    </w:rPr>
                  </w:pPr>
                  <w:r>
                    <w:rPr>
                      <w:rFonts w:ascii="Tahoma" w:hAnsi="Tahoma" w:cs="Tahoma" w:hint="cs"/>
                      <w:color w:val="E36C0A" w:themeColor="accent6" w:themeShade="BF"/>
                      <w:sz w:val="32"/>
                      <w:szCs w:val="32"/>
                      <w:rtl/>
                    </w:rPr>
                    <w:t>أنواع الخلايا</w:t>
                  </w:r>
                </w:p>
              </w:txbxContent>
            </v:textbox>
            <w10:wrap type="square"/>
          </v:roundrect>
        </w:pict>
      </w:r>
    </w:p>
    <w:p w:rsidR="004D37CB" w:rsidRDefault="004D37CB" w:rsidP="004D37CB"/>
    <w:p w:rsidR="00C01635" w:rsidRDefault="00C01635" w:rsidP="004D37CB">
      <w:pPr>
        <w:jc w:val="center"/>
        <w:rPr>
          <w:rtl/>
        </w:rPr>
      </w:pPr>
    </w:p>
    <w:sectPr w:rsidR="00C01635" w:rsidSect="00AD0BA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6F1" w:rsidRDefault="00AA76F1" w:rsidP="005A7C38">
      <w:pPr>
        <w:spacing w:after="0" w:line="240" w:lineRule="auto"/>
      </w:pPr>
      <w:r>
        <w:separator/>
      </w:r>
    </w:p>
  </w:endnote>
  <w:endnote w:type="continuationSeparator" w:id="0">
    <w:p w:rsidR="00AA76F1" w:rsidRDefault="00AA76F1" w:rsidP="005A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6F1" w:rsidRDefault="00AA76F1" w:rsidP="005A7C38">
      <w:pPr>
        <w:spacing w:after="0" w:line="240" w:lineRule="auto"/>
      </w:pPr>
      <w:r>
        <w:separator/>
      </w:r>
    </w:p>
  </w:footnote>
  <w:footnote w:type="continuationSeparator" w:id="0">
    <w:p w:rsidR="00AA76F1" w:rsidRDefault="00AA76F1" w:rsidP="005A7C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BA2"/>
    <w:rsid w:val="00036EB4"/>
    <w:rsid w:val="001B6FE8"/>
    <w:rsid w:val="00415DD1"/>
    <w:rsid w:val="00487B9B"/>
    <w:rsid w:val="004D37CB"/>
    <w:rsid w:val="00570CB3"/>
    <w:rsid w:val="005A7C38"/>
    <w:rsid w:val="00736142"/>
    <w:rsid w:val="00803D0A"/>
    <w:rsid w:val="00815D85"/>
    <w:rsid w:val="009751BA"/>
    <w:rsid w:val="009F0EDE"/>
    <w:rsid w:val="00A41EEC"/>
    <w:rsid w:val="00AA76F1"/>
    <w:rsid w:val="00AD0BA2"/>
    <w:rsid w:val="00B36AC8"/>
    <w:rsid w:val="00C01635"/>
    <w:rsid w:val="00CD18CC"/>
    <w:rsid w:val="00DD2AD5"/>
    <w:rsid w:val="00DD7C02"/>
    <w:rsid w:val="00F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2409]"/>
    </o:shapedefaults>
    <o:shapelayout v:ext="edit">
      <o:idmap v:ext="edit" data="1"/>
      <o:rules v:ext="edit">
        <o:r id="V:Rule31" type="connector" idref="#_x0000_s1063"/>
        <o:r id="V:Rule32" type="connector" idref="#_x0000_s1068"/>
        <o:r id="V:Rule33" type="connector" idref="#_x0000_s1051"/>
        <o:r id="V:Rule34" type="connector" idref="#_x0000_s1085"/>
        <o:r id="V:Rule35" type="connector" idref="#_x0000_s1046"/>
        <o:r id="V:Rule36" type="connector" idref="#_x0000_s1048"/>
        <o:r id="V:Rule37" type="connector" idref="#_x0000_s1045"/>
        <o:r id="V:Rule38" type="connector" idref="#_x0000_s1073"/>
        <o:r id="V:Rule39" type="connector" idref="#_x0000_s1032"/>
        <o:r id="V:Rule40" type="connector" idref="#_x0000_s1100"/>
        <o:r id="V:Rule41" type="connector" idref="#_x0000_s1058"/>
        <o:r id="V:Rule42" type="connector" idref="#_x0000_s1078"/>
        <o:r id="V:Rule43" type="connector" idref="#_x0000_s1066"/>
        <o:r id="V:Rule44" type="connector" idref="#_x0000_s1030"/>
        <o:r id="V:Rule45" type="connector" idref="#_x0000_s1103"/>
        <o:r id="V:Rule46" type="connector" idref="#_x0000_s1057"/>
        <o:r id="V:Rule47" type="connector" idref="#_x0000_s1088"/>
        <o:r id="V:Rule48" type="connector" idref="#_x0000_s1031"/>
        <o:r id="V:Rule49" type="connector" idref="#_x0000_s1036"/>
        <o:r id="V:Rule50" type="connector" idref="#_x0000_s1062"/>
        <o:r id="V:Rule51" type="connector" idref="#_x0000_s1065"/>
        <o:r id="V:Rule52" type="connector" idref="#_x0000_s1102"/>
        <o:r id="V:Rule53" type="connector" idref="#_x0000_s1052"/>
        <o:r id="V:Rule54" type="connector" idref="#_x0000_s1097"/>
        <o:r id="V:Rule55" type="connector" idref="#_x0000_s1064"/>
        <o:r id="V:Rule56" type="connector" idref="#_x0000_s1035"/>
        <o:r id="V:Rule57" type="connector" idref="#_x0000_s1047"/>
        <o:r id="V:Rule58" type="connector" idref="#_x0000_s1087"/>
        <o:r id="V:Rule59" type="connector" idref="#_x0000_s1029"/>
        <o:r id="V:Rule60" type="connector" idref="#_x0000_s108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B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A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C38"/>
  </w:style>
  <w:style w:type="paragraph" w:styleId="Footer">
    <w:name w:val="footer"/>
    <w:basedOn w:val="Normal"/>
    <w:link w:val="FooterChar"/>
    <w:uiPriority w:val="99"/>
    <w:semiHidden/>
    <w:unhideWhenUsed/>
    <w:rsid w:val="005A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C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7</cp:revision>
  <dcterms:created xsi:type="dcterms:W3CDTF">2010-10-28T14:55:00Z</dcterms:created>
  <dcterms:modified xsi:type="dcterms:W3CDTF">2010-10-30T13:14:00Z</dcterms:modified>
</cp:coreProperties>
</file>