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DA" w:rsidRDefault="000E3522" w:rsidP="000E3522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العلماء ورثة الأنبياء</w:t>
      </w:r>
    </w:p>
    <w:p w:rsidR="000E3522" w:rsidRDefault="000E3522" w:rsidP="000E3522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علل:</w:t>
      </w:r>
    </w:p>
    <w:p w:rsidR="000E3522" w:rsidRDefault="000E3522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*العالم أعلى درجة من العابد</w:t>
      </w:r>
    </w:p>
    <w:p w:rsidR="000E3522" w:rsidRDefault="000E3522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لأن العالم يتقرب إلى الله بالعلم ويكتشف مخلوقاته وقدرته في يزداد ورعاً.</w:t>
      </w:r>
    </w:p>
    <w:p w:rsidR="000E3522" w:rsidRDefault="000E3522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0E3522" w:rsidRDefault="000E3522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منزلة المتعلم التي منحتها الإسلام إياه :</w:t>
      </w:r>
    </w:p>
    <w:p w:rsidR="000E3522" w:rsidRDefault="000E3522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إن الله يسهل للمتعلم طريقاً للجنة . 2 . إن الملائكة تضع أجنحتها لطلبة العلم</w:t>
      </w:r>
    </w:p>
    <w:p w:rsidR="000E3522" w:rsidRDefault="000E3522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أن العالم يسبح له من في السماوات والأرض</w:t>
      </w:r>
    </w:p>
    <w:p w:rsidR="000E3522" w:rsidRDefault="000E3522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0E3522" w:rsidRDefault="000E3522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منزلة العالم (2) :</w:t>
      </w:r>
    </w:p>
    <w:p w:rsidR="000E3522" w:rsidRDefault="000E3522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0E3522" w:rsidRDefault="000E3522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في الحث على طلب العلم : إن من سلك طريقاً يطلب في علماً سهل الله له طريق إلى الجنه .</w:t>
      </w:r>
    </w:p>
    <w:p w:rsidR="000E3522" w:rsidRDefault="000E3522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0E3522" w:rsidRDefault="000E3522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تجاوب المخلوقات مع المتعلم : يستغفر له من في السماوات والأرض </w:t>
      </w:r>
    </w:p>
    <w:p w:rsidR="000E3522" w:rsidRDefault="000E3522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علاقة العلم بالنبوة : إن العلماء ورثة الأنبياء</w:t>
      </w:r>
    </w:p>
    <w:p w:rsidR="000E3522" w:rsidRDefault="000E3522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علاقة العلم بالعبادة : إن العالم اعلى درجة  من العابد.</w:t>
      </w:r>
    </w:p>
    <w:p w:rsidR="000E3522" w:rsidRDefault="000E3522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0E3522" w:rsidRDefault="000E3522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،،،</w:t>
      </w:r>
    </w:p>
    <w:p w:rsidR="000E3522" w:rsidRDefault="000E3522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ما المقصود بأن الملائكة تضع أجنحتها رضاً لطالب العلم ؟</w:t>
      </w:r>
    </w:p>
    <w:p w:rsidR="000E3522" w:rsidRDefault="0023037B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بان الملائكة تضع أجنحتها تواضعاً لطالب العلم </w:t>
      </w:r>
      <w:r w:rsidR="000E3522">
        <w:rPr>
          <w:rFonts w:ascii="Tahoma" w:hAnsi="Tahoma" w:cs="Tahoma" w:hint="cs"/>
          <w:b/>
          <w:bCs/>
          <w:rtl/>
          <w:lang w:bidi="ar-AE"/>
        </w:rPr>
        <w:t xml:space="preserve"> </w:t>
      </w:r>
      <w:r>
        <w:rPr>
          <w:rFonts w:ascii="Tahoma" w:hAnsi="Tahoma" w:cs="Tahoma" w:hint="cs"/>
          <w:b/>
          <w:bCs/>
          <w:rtl/>
          <w:lang w:bidi="ar-AE"/>
        </w:rPr>
        <w:t>.</w:t>
      </w:r>
    </w:p>
    <w:p w:rsidR="0023037B" w:rsidRDefault="0023037B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23037B" w:rsidRDefault="0023037B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،،</w:t>
      </w:r>
    </w:p>
    <w:p w:rsidR="0023037B" w:rsidRDefault="0023037B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مسؤولية العلماء وحقوقهم :</w:t>
      </w:r>
    </w:p>
    <w:p w:rsidR="0023037B" w:rsidRDefault="0023037B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23037B" w:rsidRDefault="0023037B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مسوليتهم : في نشر العلم النافع .</w:t>
      </w:r>
    </w:p>
    <w:p w:rsidR="0023037B" w:rsidRDefault="0023037B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حقوقهم : 1 . أحترامهم و الأخذ برأيهم . 2 . </w:t>
      </w:r>
      <w:r w:rsidR="004160B8">
        <w:rPr>
          <w:rFonts w:ascii="Tahoma" w:hAnsi="Tahoma" w:cs="Tahoma" w:hint="cs"/>
          <w:b/>
          <w:bCs/>
          <w:rtl/>
          <w:lang w:bidi="ar-AE"/>
        </w:rPr>
        <w:t>تقديرهم</w:t>
      </w:r>
    </w:p>
    <w:p w:rsidR="004160B8" w:rsidRDefault="004160B8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،،</w:t>
      </w:r>
    </w:p>
    <w:p w:rsidR="004160B8" w:rsidRDefault="004160B8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حكم أحتكار العلوم الشرعية :</w:t>
      </w:r>
    </w:p>
    <w:p w:rsidR="004160B8" w:rsidRDefault="004160B8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محرم لما فيه من ، أسباب سلبية عائدة على الشعوب وحرمهم من ركيزة من ركائز </w:t>
      </w:r>
    </w:p>
    <w:p w:rsidR="004160B8" w:rsidRDefault="004160B8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التنمية القومية .</w:t>
      </w:r>
    </w:p>
    <w:p w:rsidR="004160B8" w:rsidRDefault="004160B8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وهو مباح فيما غيرها من العلوم التقنيه .</w:t>
      </w:r>
    </w:p>
    <w:p w:rsidR="004160B8" w:rsidRDefault="004160B8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،،</w:t>
      </w:r>
    </w:p>
    <w:p w:rsidR="004160B8" w:rsidRDefault="004160B8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متى يصبح العلم في درجة [ العبادة الخالصة لله ] :</w:t>
      </w:r>
    </w:p>
    <w:p w:rsidR="004160B8" w:rsidRDefault="004160B8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عندما يتعلم المرء وينشر العلم النافع</w:t>
      </w:r>
    </w:p>
    <w:p w:rsidR="004160B8" w:rsidRDefault="004160B8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4160B8" w:rsidRDefault="004160B8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4160B8" w:rsidRDefault="004160B8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العلم نوع من أنواع الصدقة الجارية . ومن النماذج المعاصرة : بناء المدارس والجامعات وطباعة الكتب وراعية الطلاب .</w:t>
      </w:r>
    </w:p>
    <w:p w:rsidR="004160B8" w:rsidRDefault="004160B8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آداب العالم </w:t>
      </w:r>
    </w:p>
    <w:p w:rsidR="004160B8" w:rsidRDefault="004160B8" w:rsidP="000E3522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4160B8" w:rsidRDefault="004160B8" w:rsidP="004160B8">
      <w:pPr>
        <w:pStyle w:val="ListParagraph"/>
        <w:jc w:val="center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lastRenderedPageBreak/>
        <w:t>تنقسم إلى ثلاث :</w:t>
      </w:r>
    </w:p>
    <w:p w:rsidR="004160B8" w:rsidRDefault="004160B8" w:rsidP="004160B8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4160B8" w:rsidRDefault="004160B8" w:rsidP="004160B8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نفسه :</w:t>
      </w:r>
    </w:p>
    <w:p w:rsidR="004160B8" w:rsidRDefault="004160B8" w:rsidP="004160B8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الإخلاص لوجه الله تعالى .</w:t>
      </w:r>
    </w:p>
    <w:p w:rsidR="004160B8" w:rsidRDefault="004160B8" w:rsidP="004160B8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أن يطهر نفسه من الأخلاق الرذيلة مثل الحقد والغضب والحسد .</w:t>
      </w:r>
    </w:p>
    <w:p w:rsidR="004160B8" w:rsidRDefault="004160B8" w:rsidP="004160B8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أن لا يجعل علمه سلماً ليكسب به المال والجاه .</w:t>
      </w:r>
    </w:p>
    <w:p w:rsidR="004160B8" w:rsidRDefault="004160B8" w:rsidP="004160B8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4160B8" w:rsidRDefault="004160B8" w:rsidP="004160B8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في مجلسة :</w:t>
      </w:r>
    </w:p>
    <w:p w:rsidR="004160B8" w:rsidRDefault="004160B8" w:rsidP="004160B8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4160B8" w:rsidRDefault="004160B8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أن يجلس بارزاً للحاضرين .</w:t>
      </w:r>
    </w:p>
    <w:p w:rsidR="004160B8" w:rsidRDefault="004160B8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أن يكرم طلابة بالسلام عليهم وطلاقة الوجه .</w:t>
      </w:r>
    </w:p>
    <w:p w:rsidR="004160B8" w:rsidRDefault="004160B8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أنيختم درسه بقول [ والله أعلم ] .</w:t>
      </w:r>
    </w:p>
    <w:p w:rsidR="004160B8" w:rsidRDefault="004160B8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4 . إذا سأل عن شيء  لا يعلمه يقول لا أدري .</w:t>
      </w:r>
    </w:p>
    <w:p w:rsidR="004160B8" w:rsidRDefault="004160B8" w:rsidP="004160B8">
      <w:pPr>
        <w:jc w:val="right"/>
        <w:rPr>
          <w:rFonts w:ascii="Tahoma" w:hAnsi="Tahoma" w:cs="Tahoma"/>
          <w:b/>
          <w:bCs/>
          <w:rtl/>
          <w:lang w:bidi="ar-AE"/>
        </w:rPr>
      </w:pPr>
    </w:p>
    <w:p w:rsidR="004160B8" w:rsidRDefault="004160B8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مع طلابة :</w:t>
      </w:r>
    </w:p>
    <w:p w:rsidR="004160B8" w:rsidRDefault="004160B8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أن يرغبهم في التعلم .</w:t>
      </w:r>
    </w:p>
    <w:p w:rsidR="004160B8" w:rsidRDefault="004160B8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ان يعلمهم العلم النافع .</w:t>
      </w:r>
    </w:p>
    <w:p w:rsidR="004160B8" w:rsidRDefault="004160B8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أن يعاملهم كما يععامل أحب أبناءه .</w:t>
      </w:r>
    </w:p>
    <w:p w:rsidR="004160B8" w:rsidRDefault="004160B8" w:rsidP="004160B8">
      <w:pPr>
        <w:jc w:val="right"/>
        <w:rPr>
          <w:rFonts w:ascii="Tahoma" w:hAnsi="Tahoma" w:cs="Tahoma"/>
          <w:b/>
          <w:bCs/>
          <w:rtl/>
          <w:lang w:bidi="ar-AE"/>
        </w:rPr>
      </w:pPr>
    </w:p>
    <w:p w:rsidR="004160B8" w:rsidRDefault="004160B8" w:rsidP="004160B8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أصناف العلماء ثلاثة : 1 . علم عاش في علمه وعاش معه الناس 2 . عالم عاش في علمه ولم يعش معه أحد . 3 . عالم كان علمه وبالاً عليه لأنه لم يعمل به</w:t>
      </w:r>
    </w:p>
    <w:p w:rsidR="008B2455" w:rsidRDefault="008B2455">
      <w:pPr>
        <w:rPr>
          <w:rFonts w:ascii="Tahoma" w:hAnsi="Tahoma" w:cs="Tahoma"/>
          <w:b/>
          <w:bCs/>
          <w:lang w:bidi="ar-AE"/>
        </w:rPr>
      </w:pPr>
      <w:r>
        <w:rPr>
          <w:rFonts w:ascii="Tahoma" w:hAnsi="Tahoma" w:cs="Tahoma"/>
          <w:b/>
          <w:bCs/>
          <w:lang w:bidi="ar-AE"/>
        </w:rPr>
        <w:br w:type="page"/>
      </w:r>
    </w:p>
    <w:p w:rsidR="004160B8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lastRenderedPageBreak/>
        <w:t>إبطال العادات الجاهلية القديمة [ آيات 1-8 ]:</w:t>
      </w: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المفردات :</w:t>
      </w: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توكل على الله : فوض أمرك لله .</w:t>
      </w: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تظاهرون : هو أن يقول الرجل لزوجته أنتي علي كظهر أمي .</w:t>
      </w: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أدعياءكم : هو ان ينسب الرجل الولد إليه .</w:t>
      </w: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النبي أولى : النبي أحق .</w:t>
      </w: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أولو الأرحام : ذي القربى .</w:t>
      </w: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أخذنا ميثاقاً غليظا: أخذنا من الأنبياء عهداً عظيما .</w:t>
      </w: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العادات الجاهلية التي ابطلتها الآيات :</w:t>
      </w: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عادة الظهار</w:t>
      </w: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2 . التبني </w:t>
      </w: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نفي وجود قلبين في جوف الرجل .</w:t>
      </w: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[ علاقة الرسول بأمته ] : هي أن الرسول أحب للمؤمن من نفسه .</w:t>
      </w: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وقد ترتب على هذا الأمر ،، أن أزواج الرسول صلى الله عليه وسلم أصبحوا أمهات المؤمنين.</w:t>
      </w: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ومن الأحاكم المترتبة على ذلك :</w:t>
      </w: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تحريم الزواج منهن.</w:t>
      </w: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احترامهم وتقديرهم .</w:t>
      </w: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علو قدرهم لدى المسلمين .</w:t>
      </w: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[ التفسير وأسباب النزول ]</w:t>
      </w:r>
    </w:p>
    <w:p w:rsidR="008B2455" w:rsidRDefault="008B2455" w:rsidP="004160B8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اسباب النزول : هي</w:t>
      </w:r>
      <w:r w:rsidR="00382185">
        <w:rPr>
          <w:rFonts w:ascii="Tahoma" w:hAnsi="Tahoma" w:cs="Tahoma" w:hint="cs"/>
          <w:b/>
          <w:bCs/>
          <w:rtl/>
          <w:lang w:bidi="ar-AE"/>
        </w:rPr>
        <w:t xml:space="preserve"> القصص التي صاحبت نزول الآيات .</w:t>
      </w:r>
    </w:p>
    <w:p w:rsidR="00382185" w:rsidRDefault="00382185" w:rsidP="00382185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من أشهر مؤلفين كتب الأسباب هم :/ الوحداي ، البخاري ، ابن حجر ، علي المدني ، السيوطي .</w:t>
      </w:r>
    </w:p>
    <w:p w:rsidR="00382185" w:rsidRDefault="00382185" w:rsidP="00382185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يعود السبب في أهتمام الؤلفين بهذا الموضوع :</w:t>
      </w:r>
    </w:p>
    <w:p w:rsidR="00382185" w:rsidRDefault="00382185" w:rsidP="00382185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أن بعض الآيات الكريمة لا يمكن ان تفسر إلى عند الوقوف عند الأسباب .</w:t>
      </w:r>
    </w:p>
    <w:p w:rsidR="00382185" w:rsidRDefault="00382185" w:rsidP="00382185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lastRenderedPageBreak/>
        <w:t>2 . أن بعض الكلمات في القرآن تكون مخصص بالنظر ولكن عند الوقوف عند سبب النزول تكون عامة .</w:t>
      </w:r>
    </w:p>
    <w:p w:rsidR="00382185" w:rsidRDefault="00382185" w:rsidP="00382185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الرجوع لأسباب النزول يساعد على فهم الحكمة من الآيات .</w:t>
      </w:r>
    </w:p>
    <w:p w:rsidR="00382185" w:rsidRDefault="00382185" w:rsidP="00382185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[ ممن يأخذ العلماء اساب النزول ] :</w:t>
      </w:r>
    </w:p>
    <w:p w:rsidR="00382185" w:rsidRDefault="00382185" w:rsidP="00382185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من الصحاب الذين شهدوا التنزيل وحضروه .</w:t>
      </w:r>
    </w:p>
    <w:p w:rsidR="00382185" w:rsidRDefault="00382185" w:rsidP="00382185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علل : لماذا لا يحكم العلماء النطاق ، بحيث أنهم لايقبلون إلا من شهدوا التنزيل .</w:t>
      </w:r>
    </w:p>
    <w:p w:rsidR="00382185" w:rsidRDefault="00382185" w:rsidP="00382185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:كي لا يتجرأ الناس على التاليف والتحريف .</w:t>
      </w:r>
    </w:p>
    <w:p w:rsidR="00382185" w:rsidRDefault="00382185" w:rsidP="00382185">
      <w:pPr>
        <w:jc w:val="right"/>
        <w:rPr>
          <w:rFonts w:ascii="Tahoma" w:hAnsi="Tahoma" w:cs="Tahoma"/>
          <w:b/>
          <w:bCs/>
          <w:rtl/>
          <w:lang w:bidi="ar-AE"/>
        </w:rPr>
      </w:pPr>
    </w:p>
    <w:p w:rsidR="00382185" w:rsidRDefault="00382185" w:rsidP="00382185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[ سبب نزول الآية الكريمة الاولى ] :</w:t>
      </w:r>
    </w:p>
    <w:p w:rsidR="00382185" w:rsidRDefault="00382185" w:rsidP="00382185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قدوم ثلاث من كفار قريش بعد موقعة أحد إلى المدينة فساتذنوا النبي عليه الصلاة والسلام بالنزول عند المنافقين الثلاثة [ عبدالله بن أبي بن سلول ، عبدالله بن أبي سرح ، طعمه بن ابيرق ] فجتمعوا كلهم وذهبوا عند الرسول ليطلبوا منه أن لا يسب آلهتهم بل يقول ان لها شفاعة ، فطردهم الرسول [ص ] .</w:t>
      </w:r>
    </w:p>
    <w:p w:rsidR="00382185" w:rsidRDefault="00382185" w:rsidP="00382185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الكفار هم : 1 . أبي سفيان 2 . أبي الأعور السلمي 3 . عكرمة بن أبي جهل .</w:t>
      </w:r>
    </w:p>
    <w:p w:rsidR="00382185" w:rsidRDefault="00382185" w:rsidP="00382185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المنافقين : عبدالله بن أبي 2 . عبدالله بن سرح 3 . طعمة بن أبيرق .</w:t>
      </w:r>
    </w:p>
    <w:p w:rsidR="003B0F5C" w:rsidRDefault="003B0F5C" w:rsidP="003B0F5C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علل: لماذا أشار الله لكل من المنافقين والكافرين الآيات : لأن كلاهم يحمل الحقد والضغينة على المسلمين .</w:t>
      </w:r>
    </w:p>
    <w:p w:rsidR="003B0F5C" w:rsidRDefault="003B0F5C" w:rsidP="003B0F5C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[ أشرح هذه الآية ] : {إن الله كان عليماً حكيما }</w:t>
      </w:r>
    </w:p>
    <w:p w:rsidR="003B0F5C" w:rsidRDefault="003B0F5C" w:rsidP="003B0F5C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أي أن الله عليماً بمصالحكم وحكيماً في حكمه وأنه يقضي بمقتضى الحكمة .</w:t>
      </w:r>
    </w:p>
    <w:p w:rsidR="003B0F5C" w:rsidRDefault="003B0F5C" w:rsidP="003B0F5C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-----------------------------------------------</w:t>
      </w:r>
    </w:p>
    <w:p w:rsidR="003B0F5C" w:rsidRDefault="003B0F5C" w:rsidP="003B0F5C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الأوامر التي أشار بها الله للنبي في الآيات الاولى :</w:t>
      </w:r>
    </w:p>
    <w:p w:rsidR="003B0F5C" w:rsidRDefault="003B0F5C" w:rsidP="003B0F5C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أن لايضيع الكافرين والمنافقين .</w:t>
      </w:r>
    </w:p>
    <w:p w:rsidR="003B0F5C" w:rsidRDefault="003B0F5C" w:rsidP="003B0F5C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ان يتقي الله .</w:t>
      </w:r>
    </w:p>
    <w:p w:rsidR="003B0F5C" w:rsidRDefault="003B0F5C" w:rsidP="003B0F5C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أن يتبع مايوحى إليه .</w:t>
      </w:r>
    </w:p>
    <w:p w:rsidR="003B0F5C" w:rsidRDefault="003B0F5C" w:rsidP="003B0F5C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4 .أن يتوكل على الله .</w:t>
      </w:r>
    </w:p>
    <w:p w:rsidR="003B0F5C" w:rsidRDefault="003B0F5C" w:rsidP="003B0F5C">
      <w:pPr>
        <w:jc w:val="right"/>
        <w:rPr>
          <w:rFonts w:ascii="Tahoma" w:hAnsi="Tahoma" w:cs="Tahoma"/>
          <w:b/>
          <w:bCs/>
          <w:rtl/>
          <w:lang w:bidi="ar-AE"/>
        </w:rPr>
      </w:pPr>
    </w:p>
    <w:p w:rsidR="003B0F5C" w:rsidRDefault="003B0F5C" w:rsidP="003B0F5C">
      <w:pPr>
        <w:jc w:val="right"/>
        <w:rPr>
          <w:rFonts w:ascii="Tahoma" w:hAnsi="Tahoma" w:cs="Tahoma"/>
          <w:b/>
          <w:bCs/>
          <w:rtl/>
          <w:lang w:bidi="ar-AE"/>
        </w:rPr>
      </w:pPr>
    </w:p>
    <w:p w:rsidR="003B0F5C" w:rsidRDefault="003B0F5C" w:rsidP="003B0F5C">
      <w:pPr>
        <w:jc w:val="right"/>
        <w:rPr>
          <w:rFonts w:ascii="Tahoma" w:hAnsi="Tahoma" w:cs="Tahoma"/>
          <w:b/>
          <w:bCs/>
          <w:rtl/>
          <w:lang w:bidi="ar-AE"/>
        </w:rPr>
      </w:pPr>
    </w:p>
    <w:p w:rsidR="003B0F5C" w:rsidRDefault="003B0F5C" w:rsidP="003B0F5C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lastRenderedPageBreak/>
        <w:t>الشورى :</w:t>
      </w:r>
    </w:p>
    <w:p w:rsidR="003B0F5C" w:rsidRDefault="003B0F5C" w:rsidP="003B0F5C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هي </w:t>
      </w:r>
      <w:r w:rsidR="00C94003">
        <w:rPr>
          <w:rFonts w:ascii="Tahoma" w:hAnsi="Tahoma" w:cs="Tahoma" w:hint="cs"/>
          <w:b/>
          <w:bCs/>
          <w:rtl/>
          <w:lang w:bidi="ar-AE"/>
        </w:rPr>
        <w:t>استطلاع الآراء من ذوي الخبرة ، للحصول على أعلى النتائج .</w:t>
      </w:r>
    </w:p>
    <w:p w:rsidR="00C94003" w:rsidRDefault="00C94003" w:rsidP="003B0F5C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أهدافها :</w:t>
      </w:r>
    </w:p>
    <w:p w:rsidR="00C94003" w:rsidRDefault="00C94003" w:rsidP="003B0F5C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التبادل الحر لللآراء .</w:t>
      </w:r>
    </w:p>
    <w:p w:rsidR="00C94003" w:rsidRDefault="00C94003" w:rsidP="003B0F5C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احترام أختلاف الراء .</w:t>
      </w:r>
    </w:p>
    <w:p w:rsidR="00C94003" w:rsidRDefault="00C94003" w:rsidP="003B0F5C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اتخاذ القرار على اساس إدراك جميع الجوانب .</w:t>
      </w:r>
    </w:p>
    <w:p w:rsidR="00C94003" w:rsidRDefault="00C94003" w:rsidP="003B0F5C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مكانة الشورى :</w:t>
      </w:r>
    </w:p>
    <w:p w:rsidR="00C94003" w:rsidRDefault="00C94003" w:rsidP="003B0F5C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قاعدة بناء الأمة.</w:t>
      </w:r>
    </w:p>
    <w:p w:rsidR="00C94003" w:rsidRDefault="00C94003" w:rsidP="00C94003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أحد صفات المؤمن . لأنها تبوأت مكانه عالية ، وهي مابين الصلاة والزكاة .</w:t>
      </w:r>
    </w:p>
    <w:p w:rsidR="00C94003" w:rsidRDefault="00C94003" w:rsidP="00C94003">
      <w:pPr>
        <w:jc w:val="right"/>
        <w:rPr>
          <w:rFonts w:ascii="Tahoma" w:hAnsi="Tahoma" w:cs="Tahoma"/>
          <w:b/>
          <w:bCs/>
          <w:rtl/>
          <w:lang w:bidi="ar-AE"/>
        </w:rPr>
      </w:pPr>
    </w:p>
    <w:p w:rsidR="00C94003" w:rsidRDefault="00C94003" w:rsidP="00C94003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دلالات الشوى بعد هزيمة أحد :</w:t>
      </w:r>
    </w:p>
    <w:p w:rsidR="00C94003" w:rsidRDefault="00C94003" w:rsidP="00C94003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1 . </w:t>
      </w:r>
      <w:r w:rsidR="00886A72">
        <w:rPr>
          <w:rFonts w:ascii="Tahoma" w:hAnsi="Tahoma" w:cs="Tahoma" w:hint="cs"/>
          <w:b/>
          <w:bCs/>
          <w:rtl/>
          <w:lang w:bidi="ar-AE"/>
        </w:rPr>
        <w:t>رجوع الحاكم للأمة ومشوارتهم هو أمر واجب عليه .</w:t>
      </w:r>
    </w:p>
    <w:p w:rsidR="00886A72" w:rsidRDefault="00886A72" w:rsidP="00C94003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احتمال توصل الجماعة إلى أمر غير صائب بعد التشاور بينهم هو أمر وارد .</w:t>
      </w:r>
    </w:p>
    <w:p w:rsidR="00886A72" w:rsidRDefault="00886A72" w:rsidP="00C94003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عند ورود الخطأ في الشورى لايجوز ان يعترض أحد على مبدا الشوى .</w:t>
      </w:r>
    </w:p>
    <w:p w:rsidR="00886A72" w:rsidRDefault="00886A72" w:rsidP="00C94003">
      <w:pPr>
        <w:jc w:val="right"/>
        <w:rPr>
          <w:rFonts w:ascii="Tahoma" w:hAnsi="Tahoma" w:cs="Tahoma"/>
          <w:b/>
          <w:bCs/>
          <w:rtl/>
          <w:lang w:bidi="ar-AE"/>
        </w:rPr>
      </w:pPr>
    </w:p>
    <w:p w:rsidR="00886A72" w:rsidRDefault="00886A72" w:rsidP="00C94003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النتائج المترتبة عن الشوى على الفرد والجماعة :</w:t>
      </w:r>
    </w:p>
    <w:p w:rsidR="00886A72" w:rsidRDefault="00886A72" w:rsidP="00C94003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الفرد :</w:t>
      </w:r>
    </w:p>
    <w:p w:rsidR="00886A72" w:rsidRDefault="00886A72" w:rsidP="00C94003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حرية الرأي .</w:t>
      </w:r>
    </w:p>
    <w:p w:rsidR="00886A72" w:rsidRDefault="00886A72" w:rsidP="00C94003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الثقة بالنفس .</w:t>
      </w:r>
    </w:p>
    <w:p w:rsidR="00886A72" w:rsidRDefault="00886A72" w:rsidP="00C94003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.الإنتفاع بالمواهب وبأصحاب العقول .</w:t>
      </w:r>
    </w:p>
    <w:p w:rsidR="001D4ABE" w:rsidRDefault="001D4ABE" w:rsidP="00C94003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المجتمع :</w:t>
      </w:r>
    </w:p>
    <w:p w:rsidR="001D4ABE" w:rsidRDefault="001D4ABE" w:rsidP="00C94003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تطوير المجتمع .</w:t>
      </w:r>
    </w:p>
    <w:p w:rsidR="001D4ABE" w:rsidRDefault="001D4ABE" w:rsidP="00C94003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التعاون .</w:t>
      </w:r>
    </w:p>
    <w:p w:rsidR="001D4ABE" w:rsidRDefault="001D4ABE" w:rsidP="00C94003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نشر المحبة .</w:t>
      </w:r>
    </w:p>
    <w:p w:rsidR="001D4ABE" w:rsidRDefault="001D4ABE" w:rsidP="00C94003">
      <w:pPr>
        <w:jc w:val="right"/>
        <w:rPr>
          <w:rFonts w:ascii="Tahoma" w:hAnsi="Tahoma" w:cs="Tahoma"/>
          <w:b/>
          <w:bCs/>
          <w:rtl/>
          <w:lang w:bidi="ar-AE"/>
        </w:rPr>
      </w:pPr>
    </w:p>
    <w:p w:rsidR="001D4ABE" w:rsidRDefault="001D4ABE" w:rsidP="00C94003">
      <w:pPr>
        <w:jc w:val="right"/>
        <w:rPr>
          <w:rFonts w:ascii="Tahoma" w:hAnsi="Tahoma" w:cs="Tahoma"/>
          <w:b/>
          <w:bCs/>
          <w:rtl/>
          <w:lang w:bidi="ar-AE"/>
        </w:rPr>
      </w:pPr>
    </w:p>
    <w:p w:rsidR="001D4ABE" w:rsidRDefault="001D4ABE" w:rsidP="00C94003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lastRenderedPageBreak/>
        <w:t>تطبيقات الشــــورى :</w:t>
      </w:r>
    </w:p>
    <w:p w:rsidR="001D4ABE" w:rsidRDefault="001D4ABE" w:rsidP="00C94003">
      <w:pPr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الشورى تنطلق من مبدأين اساسيين هما :</w:t>
      </w:r>
    </w:p>
    <w:p w:rsidR="001D4ABE" w:rsidRDefault="001D4ABE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1 .احترام الجماعه </w:t>
      </w:r>
    </w:p>
    <w:p w:rsidR="001D4ABE" w:rsidRDefault="001D4ABE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.الحرص على أكتشاف الرأي الأفضل .</w:t>
      </w:r>
    </w:p>
    <w:p w:rsidR="004476D0" w:rsidRDefault="004476D0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4476D0" w:rsidRDefault="004476D0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تطبيقات على الشوى في إطار الأسرة :</w:t>
      </w:r>
    </w:p>
    <w:p w:rsidR="004476D0" w:rsidRDefault="004476D0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[ الفطام ] .</w:t>
      </w:r>
    </w:p>
    <w:p w:rsidR="004476D0" w:rsidRDefault="004476D0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4476D0" w:rsidRDefault="004476D0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* الشورى هي التي تنفي الحرج عن الوالدين وإنها مهمه بشكل كبير فهي التي تجعل الأمور مستتبة و هادئة ، بينما ترك أمور الأسرة للرأي الفردي يشيع الكره والاستبداد في الرأي .</w:t>
      </w:r>
    </w:p>
    <w:p w:rsidR="004476D0" w:rsidRDefault="004476D0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4476D0" w:rsidRDefault="004476D0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مقومات الشوى :</w:t>
      </w:r>
    </w:p>
    <w:p w:rsidR="004476D0" w:rsidRDefault="004476D0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اختيار الوقت المناسب .</w:t>
      </w:r>
    </w:p>
    <w:p w:rsidR="004476D0" w:rsidRDefault="004476D0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المكان المناسب .</w:t>
      </w:r>
    </w:p>
    <w:p w:rsidR="004476D0" w:rsidRDefault="004476D0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عرض الموضوع بصورة واضحة .</w:t>
      </w:r>
    </w:p>
    <w:p w:rsidR="004476D0" w:rsidRDefault="004476D0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4476D0" w:rsidRDefault="004476D0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ماعلاقة كل من :</w:t>
      </w:r>
    </w:p>
    <w:p w:rsidR="004476D0" w:rsidRDefault="004476D0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الشوى ، والطاقة والموهبه : تبرز الشورى طاقات الفرد .</w:t>
      </w:r>
    </w:p>
    <w:p w:rsidR="004476D0" w:rsidRDefault="004476D0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الشورى ، والكرامة الإنسانية : تعمل الشورى على الحفاظ على الكرامة الإنسانية وصونها .</w:t>
      </w:r>
    </w:p>
    <w:p w:rsidR="004476D0" w:rsidRDefault="004476D0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4476D0" w:rsidRDefault="004476D0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علل : نهي الإسلام عن التفرد بالرأي .</w:t>
      </w:r>
    </w:p>
    <w:p w:rsidR="004476D0" w:rsidRDefault="004476D0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4476D0" w:rsidRDefault="004476D0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لما فيه من سلبيات وانه يشيع الكره والاسبداد بين المجتمع .ويضيع كرامة الإنسان وطاقاته .</w:t>
      </w:r>
    </w:p>
    <w:p w:rsidR="003B279A" w:rsidRDefault="003B279A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3B279A" w:rsidRDefault="003B279A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صفات المستشار :</w:t>
      </w:r>
    </w:p>
    <w:p w:rsidR="003B279A" w:rsidRDefault="003B279A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3B279A" w:rsidRDefault="003B279A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التجربة .</w:t>
      </w:r>
    </w:p>
    <w:p w:rsidR="003B279A" w:rsidRDefault="003B279A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العقل وسداد الرأي .</w:t>
      </w:r>
    </w:p>
    <w:p w:rsidR="003B279A" w:rsidRDefault="003B279A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الجدية .</w:t>
      </w:r>
    </w:p>
    <w:p w:rsidR="00F03E0E" w:rsidRDefault="00F03E0E" w:rsidP="001D4AB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F03E0E" w:rsidRDefault="00F03E0E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آداب الحوار  والتشاور :</w:t>
      </w:r>
    </w:p>
    <w:p w:rsidR="00F03E0E" w:rsidRDefault="00F03E0E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الإنصات </w:t>
      </w:r>
    </w:p>
    <w:p w:rsidR="00F03E0E" w:rsidRDefault="00F03E0E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الاحترام الجدية </w:t>
      </w:r>
    </w:p>
    <w:p w:rsidR="00F03E0E" w:rsidRDefault="00F03E0E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إبداء الرأي</w:t>
      </w:r>
    </w:p>
    <w:p w:rsidR="00F03E0E" w:rsidRDefault="00F03E0E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الصبر والحكمة</w:t>
      </w:r>
    </w:p>
    <w:p w:rsidR="00F03E0E" w:rsidRDefault="00F03E0E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F03E0E" w:rsidRDefault="00F03E0E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F03E0E" w:rsidRDefault="00F03E0E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F03E0E" w:rsidRDefault="00F03E0E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lastRenderedPageBreak/>
        <w:t xml:space="preserve">القناعة والرضا </w:t>
      </w:r>
    </w:p>
    <w:p w:rsidR="00F03E0E" w:rsidRDefault="00F03E0E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F03E0E" w:rsidRDefault="00F03E0E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القناعة : هي الرضا بما قسم الله لك ولو كان قليلاً وعدم التطلع إلى مافي ايدي الآخرين وهي علامة على صدق الإيمان .</w:t>
      </w:r>
    </w:p>
    <w:p w:rsidR="00F03E0E" w:rsidRDefault="00F03E0E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F03E0E" w:rsidRDefault="00F03E0E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* </w:t>
      </w:r>
      <w:r w:rsidR="00294079">
        <w:rPr>
          <w:rFonts w:ascii="Tahoma" w:hAnsi="Tahoma" w:cs="Tahoma" w:hint="cs"/>
          <w:b/>
          <w:bCs/>
          <w:rtl/>
          <w:lang w:bidi="ar-AE"/>
        </w:rPr>
        <w:t xml:space="preserve"> القناعة لاتعني الكسل و عدم كسب الرزق بل القناعة فيما رزقنا الله إياه .</w:t>
      </w:r>
    </w:p>
    <w:p w:rsidR="00294079" w:rsidRDefault="00294079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كيف تتحق القناعة؟</w:t>
      </w:r>
    </w:p>
    <w:p w:rsidR="00294079" w:rsidRDefault="00294079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بالرضا وبذل الجهد ثم الإقتناع بالنتائج .</w:t>
      </w:r>
    </w:p>
    <w:p w:rsidR="00294079" w:rsidRDefault="00294079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294079" w:rsidRDefault="00294079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العوامل الأساسية في إدراك القناعة :</w:t>
      </w:r>
    </w:p>
    <w:p w:rsidR="00294079" w:rsidRDefault="00294079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294079" w:rsidRDefault="00294079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الإدراك بأن الله سبحانه وتعالى هو الرزاق .</w:t>
      </w:r>
    </w:p>
    <w:p w:rsidR="00294079" w:rsidRDefault="00294079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2 . </w:t>
      </w:r>
      <w:r w:rsidR="00DC76E8">
        <w:rPr>
          <w:rFonts w:ascii="Tahoma" w:hAnsi="Tahoma" w:cs="Tahoma" w:hint="cs"/>
          <w:b/>
          <w:bCs/>
          <w:rtl/>
          <w:lang w:bidi="ar-AE"/>
        </w:rPr>
        <w:t>أن الغنى هو غنى النفس .</w:t>
      </w:r>
    </w:p>
    <w:p w:rsidR="00DC76E8" w:rsidRDefault="00DC76E8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اليقين بأن كل خير وكل رزق يقدره الله للعبد .</w:t>
      </w:r>
    </w:p>
    <w:p w:rsidR="00DC76E8" w:rsidRDefault="00DC76E8" w:rsidP="00F03E0E">
      <w:pPr>
        <w:pStyle w:val="ListParagraph"/>
        <w:jc w:val="right"/>
        <w:rPr>
          <w:rFonts w:ascii="Tahoma" w:hAnsi="Tahoma" w:cs="Tahoma"/>
          <w:b/>
          <w:bCs/>
          <w:rtl/>
          <w:lang w:bidi="ar-AE"/>
        </w:rPr>
      </w:pPr>
    </w:p>
    <w:p w:rsidR="00DC76E8" w:rsidRDefault="00DC76E8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* إن من يغدق الله عليه بالرزق لا يعني انه يحبه .</w:t>
      </w:r>
    </w:p>
    <w:p w:rsidR="00DC76E8" w:rsidRDefault="00DC76E8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lastRenderedPageBreak/>
        <w:t>الزواج :</w:t>
      </w:r>
    </w:p>
    <w:p w:rsidR="008A50F4" w:rsidRDefault="008A50F4" w:rsidP="00DC76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8A50F4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السكن والمودة .</w:t>
      </w:r>
    </w:p>
    <w:p w:rsidR="008A50F4" w:rsidRDefault="008A50F4" w:rsidP="008A50F4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2 . بلوغ السمو الإنساني . &lt; بحفظ العرض و توزيع المسؤوليات بين الرجل والمرأة </w:t>
      </w:r>
    </w:p>
    <w:p w:rsidR="008A50F4" w:rsidRDefault="008A50F4" w:rsidP="008A50F4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النسل .</w:t>
      </w:r>
    </w:p>
    <w:p w:rsidR="008A50F4" w:rsidRDefault="008A50F4" w:rsidP="008A50F4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8A50F4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خطوات الزواج :</w:t>
      </w:r>
    </w:p>
    <w:p w:rsidR="008A50F4" w:rsidRDefault="008A50F4" w:rsidP="008A50F4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8A50F4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الخِطبة : هي طلب يد المرأة للزواج ، وهي المقدمة للنكاح .</w:t>
      </w:r>
    </w:p>
    <w:p w:rsidR="008A50F4" w:rsidRDefault="008A50F4" w:rsidP="008A50F4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* يسن في النظر للمخطوبة . وهو مباح .</w:t>
      </w:r>
    </w:p>
    <w:p w:rsidR="008A50F4" w:rsidRDefault="008A50F4" w:rsidP="008A50F4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A50F4" w:rsidRDefault="008A50F4" w:rsidP="008A50F4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أسس أختيار الزوج و الزوجة : </w:t>
      </w:r>
    </w:p>
    <w:p w:rsidR="008A50F4" w:rsidRDefault="008A50F4" w:rsidP="008A50F4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972696" w:rsidRDefault="00972696" w:rsidP="008A50F4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1 . الدين </w:t>
      </w:r>
      <w:r w:rsidR="00FC7766">
        <w:rPr>
          <w:rFonts w:ascii="Tahoma" w:hAnsi="Tahoma" w:cs="Tahoma" w:hint="cs"/>
          <w:b/>
          <w:bCs/>
          <w:rtl/>
          <w:lang w:bidi="ar-AE"/>
        </w:rPr>
        <w:t>&lt; يمنع من الوقوع في المحرمات .</w:t>
      </w:r>
    </w:p>
    <w:p w:rsidR="00972696" w:rsidRDefault="00972696" w:rsidP="008A50F4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الخلق</w:t>
      </w:r>
      <w:r w:rsidR="00FC7766">
        <w:rPr>
          <w:rFonts w:ascii="Tahoma" w:hAnsi="Tahoma" w:cs="Tahoma" w:hint="cs"/>
          <w:b/>
          <w:bCs/>
          <w:rtl/>
          <w:lang w:bidi="ar-AE"/>
        </w:rPr>
        <w:t xml:space="preserve"> &lt;يمنع صاحبه من قول الأقوال البذيئة .</w:t>
      </w:r>
    </w:p>
    <w:p w:rsidR="00FC7766" w:rsidRDefault="00972696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التكافؤ بين الزوجين</w:t>
      </w:r>
      <w:r w:rsidR="00FC7766">
        <w:rPr>
          <w:rFonts w:ascii="Tahoma" w:hAnsi="Tahoma" w:cs="Tahoma" w:hint="cs"/>
          <w:b/>
          <w:bCs/>
          <w:rtl/>
          <w:lang w:bidi="ar-AE"/>
        </w:rPr>
        <w:t xml:space="preserve"> :هو التقارب في ا</w:t>
      </w:r>
      <w:r w:rsidR="00DB2520">
        <w:rPr>
          <w:rFonts w:ascii="Tahoma" w:hAnsi="Tahoma" w:cs="Tahoma" w:hint="cs"/>
          <w:b/>
          <w:bCs/>
          <w:rtl/>
          <w:lang w:bidi="ar-AE"/>
        </w:rPr>
        <w:t>لسن والعلم والمكانة الإجتماعية مما يساعد على حفظ مستوى الحياة .</w:t>
      </w:r>
    </w:p>
    <w:p w:rsidR="00DB2520" w:rsidRDefault="00DB2520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DB2520" w:rsidRDefault="00DB2520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وصايا قبل عقد القرآن :</w:t>
      </w:r>
    </w:p>
    <w:p w:rsidR="00DB2520" w:rsidRDefault="00DB2520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DB2520" w:rsidRDefault="00DB2520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الاستخارة .</w:t>
      </w:r>
    </w:p>
    <w:p w:rsidR="00DB2520" w:rsidRDefault="00DB2520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الاستشارة .</w:t>
      </w:r>
    </w:p>
    <w:p w:rsidR="00DB2520" w:rsidRDefault="00DB2520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الدعاء بالتوفيق .</w:t>
      </w:r>
    </w:p>
    <w:p w:rsidR="00DB2520" w:rsidRDefault="00DB2520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تعلم الأحكام الشرعية المتعلقة بالزواج .</w:t>
      </w:r>
    </w:p>
    <w:p w:rsidR="00DB2520" w:rsidRDefault="00DB2520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DB2520" w:rsidRDefault="00DB2520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عقد الزواج : هو عقد يفيد حل استمتاع الزوجين ببعضهما البعض على الوجه المشروع ،ويجع لكل منهما حقوق على الآخر .</w:t>
      </w:r>
    </w:p>
    <w:p w:rsidR="00DB2520" w:rsidRDefault="00DB2520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DB2520" w:rsidRDefault="00DB2520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شروط عقد القرآن :</w:t>
      </w:r>
    </w:p>
    <w:p w:rsidR="00DB2520" w:rsidRDefault="00DB2520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9C5CD3" w:rsidRDefault="009C5CD3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التراضي : عقد الزواج إختياري ولا يجوز فيه الإكراه .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9C5CD3" w:rsidRDefault="009C5CD3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الولي : إذا تزوجت بدون إذن الولي فالنكاح باطل ، ولكن إن دخل بها فلها المهر وإن حدثت بينهم مشكلة فالسلطان وليها .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9C5CD3" w:rsidRDefault="009C5CD3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الشاهدان :لحفظ الحقوق من النسيان والضياع .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9C5CD3" w:rsidRDefault="009C5CD3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المهر : أهميته : يزرع المحبة في قلب الزوجة .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9C5CD3" w:rsidRDefault="009C5CD3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الإحصان :أن لا ينكح الرجل أو الفتاة سوى من كان مشهود له العفة .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9C5CD3" w:rsidRDefault="009C5CD3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الكفاءة :كفاءة الدين ،، أي ان لا يحل للمرأة ان تنكح مشرك أو من اهل الكتاب .</w:t>
      </w:r>
    </w:p>
    <w:p w:rsidR="009C5CD3" w:rsidRDefault="009C5CD3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lastRenderedPageBreak/>
        <w:t>بينما يحل للزوج ان ينكح من أهل الكتاب ومسلمة فقط .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235E48" w:rsidRPr="00235E48" w:rsidRDefault="009C5CD3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الصيغة :</w:t>
      </w:r>
      <w:r w:rsidR="00235E48">
        <w:rPr>
          <w:rFonts w:ascii="Tahoma" w:hAnsi="Tahoma" w:cs="Tahoma" w:hint="cs"/>
          <w:b/>
          <w:bCs/>
          <w:rtl/>
          <w:lang w:bidi="ar-AE"/>
        </w:rPr>
        <w:t xml:space="preserve"> وجوب صغية تحتوي على الإيجاب والقبول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حيث إن الإجاب هو طلب الزوج يد المرأة والقبول رضا الزوجة .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موانع صحة عقد النكاح :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العقد على المحارم .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التحديد بأجل .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الزيادة على اربعة زوجات .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4 . العقد على المرأة المعتدة .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5 . العقد في وقت الإحرام .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6 . الجمع بين المرأة وأختها .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صور الإعداد للزواج :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الإعداد المادي 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الإعداد النفسي .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آداب عند الزواج :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الوليمة .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إعلان النكاح بالدف والغناء المباح .</w:t>
      </w:r>
    </w:p>
    <w:p w:rsidR="00235E48" w:rsidRDefault="00235E48" w:rsidP="00DB2520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.الدعاء للزوجين .</w:t>
      </w:r>
    </w:p>
    <w:p w:rsidR="00235E48" w:rsidRDefault="00235E48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235E48" w:rsidRDefault="00235E48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آثار عقد الزواج :</w:t>
      </w:r>
    </w:p>
    <w:p w:rsidR="00235E48" w:rsidRDefault="00235E48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235E48" w:rsidRDefault="00235E48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حقوق مشتركة : 1 . حل استمتاع كل من الزوجين بالآخر 2 . ثبوت نسب الأبناء من الزوج . 3 . ثبوت حق الإرث .</w:t>
      </w:r>
    </w:p>
    <w:p w:rsidR="00235E48" w:rsidRDefault="00235E48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235E48" w:rsidRDefault="00235E48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حق الزوج على زوجته :</w:t>
      </w:r>
      <w:r w:rsidR="00140F30">
        <w:rPr>
          <w:rFonts w:ascii="Tahoma" w:hAnsi="Tahoma" w:cs="Tahoma" w:hint="cs"/>
          <w:b/>
          <w:bCs/>
          <w:rtl/>
          <w:lang w:bidi="ar-AE"/>
        </w:rPr>
        <w:t xml:space="preserve"> 1 . حفظ عرضه وماله . 2. أن تقر الزوجة في بيته 3 . الطاعة .</w:t>
      </w:r>
    </w:p>
    <w:p w:rsidR="00140F30" w:rsidRDefault="00140F30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140F30" w:rsidRDefault="00140F30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حق الزوجة على الزوج : 1 . وجوب النفقة على الزوجة . 2 . حسن المعاشرة . 3 . صيانة عرضها .</w:t>
      </w: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lastRenderedPageBreak/>
        <w:t>غزوة الأحزاب (9-20 )</w:t>
      </w: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علل: سميت غزوة الأحزاب بهذا الاسم .</w:t>
      </w: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لأن المشركين تحزبوا حولهم .</w:t>
      </w: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* تعتبر غزوة الأحزاب من أصعب الغزوات فقد ابتلي فيها المؤمنون وزلزلوا زلزلاً شديداً . وقد كانت ابتلاء ليعلم الصادق من المنافق .</w:t>
      </w: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المفردات :</w:t>
      </w: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إذ جاؤوكم من فوقكم : بنو أسد وغطفان أتوا إلى المدنية من أعلى الوادي جهة المشرق .</w:t>
      </w: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ومن أسفل منكم : فريش وكنانة الذين أتوا إلى المدينة من أسفل الوادي جهة المغرب .</w:t>
      </w: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زاغت الأبصار : شاخصة لا تلتفت لأحد غير العدو .</w:t>
      </w: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بلغت القلوب الحناجر : زالت من مكانها وكادت تصل للحناجر من شدة الخوف .</w:t>
      </w: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وزلزلوا : اضطربوا من شدة الخوف .</w:t>
      </w: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بيوتنا عورة : بيتونا خالية غير حصينة .</w:t>
      </w: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من أقطارها : جوانبها ونواحيها .</w:t>
      </w: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سئلوا الفتنة : طلب منهم الكفر .</w:t>
      </w: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ماتلبثوا : ما تأخروا.</w:t>
      </w: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E71E97" w:rsidRDefault="00E71E97" w:rsidP="00E71E97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صور من مواقف المنافقين في الغزوة :</w:t>
      </w:r>
    </w:p>
    <w:p w:rsidR="00E71E97" w:rsidRDefault="00E71E97" w:rsidP="00E71E97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تثبيط العزائم .</w:t>
      </w:r>
    </w:p>
    <w:p w:rsidR="00E71E97" w:rsidRDefault="00E71E97" w:rsidP="00E71E97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استأذنوا الرسول بأن بيوتهم عورة .</w:t>
      </w:r>
    </w:p>
    <w:p w:rsidR="00E71E97" w:rsidRDefault="00E71E97" w:rsidP="00E71E97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عدم الثقة بوعد الله .</w:t>
      </w:r>
    </w:p>
    <w:p w:rsidR="00E71E97" w:rsidRDefault="00E71E97" w:rsidP="00E71E97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4 . عدم الإيمان .</w:t>
      </w:r>
    </w:p>
    <w:p w:rsidR="00E71E97" w:rsidRDefault="00E71E97" w:rsidP="00E71E97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E71E97" w:rsidRDefault="00E71E97" w:rsidP="00E71E97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جنود الله في الغزوة :</w:t>
      </w:r>
    </w:p>
    <w:p w:rsidR="00E71E97" w:rsidRDefault="00E71E97" w:rsidP="00E71E97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الملائكة : يثبتون المؤمنين .</w:t>
      </w:r>
    </w:p>
    <w:p w:rsidR="00E71E97" w:rsidRDefault="00E71E97" w:rsidP="00E71E97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الريح : تقلع خيام الكفار .</w:t>
      </w:r>
    </w:p>
    <w:p w:rsidR="00E71E97" w:rsidRDefault="00E71E97" w:rsidP="00E71E97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E71E97" w:rsidRDefault="00E71E97" w:rsidP="00E71E97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* يعتبر وجود المنافقين زيادة من هول المؤمنين بسبب خوف المؤمنين من ان يتركوهم ولايقاتلوا معهم ولما كانوا يقولونه من كلام يثبط العزائم .</w:t>
      </w:r>
    </w:p>
    <w:p w:rsidR="00E71E97" w:rsidRDefault="00E71E97" w:rsidP="00E71E97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E71E97" w:rsidRDefault="00E71E97" w:rsidP="00E71E97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المفردات :</w:t>
      </w:r>
    </w:p>
    <w:p w:rsidR="00E71E97" w:rsidRDefault="00E71E97" w:rsidP="00E71E97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المعوقين : المثبطين (المنافقين )</w:t>
      </w:r>
    </w:p>
    <w:p w:rsidR="00E71E97" w:rsidRDefault="00E71E97" w:rsidP="00E71E97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البأس :</w:t>
      </w:r>
      <w:r w:rsidR="003B4039">
        <w:rPr>
          <w:rFonts w:ascii="Tahoma" w:hAnsi="Tahoma" w:cs="Tahoma" w:hint="cs"/>
          <w:b/>
          <w:bCs/>
          <w:rtl/>
          <w:lang w:bidi="ar-AE"/>
        </w:rPr>
        <w:t xml:space="preserve"> الشدة .</w:t>
      </w:r>
    </w:p>
    <w:p w:rsidR="003B4039" w:rsidRDefault="003B4039" w:rsidP="00E71E97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سلقوكم بألسنة : قالوا كلام الطعن والتجريح  والأذى .</w:t>
      </w:r>
    </w:p>
    <w:p w:rsidR="003B4039" w:rsidRDefault="003B4039" w:rsidP="00E71E97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حداد : ماضية صارمة تؤثر تأثير الحديد .</w:t>
      </w:r>
    </w:p>
    <w:p w:rsidR="003B4039" w:rsidRDefault="003B4039" w:rsidP="00E71E97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أشحة على الخير : شديدي الحرص على اموال الغنائم .</w:t>
      </w:r>
    </w:p>
    <w:p w:rsidR="003B4039" w:rsidRDefault="003B4039" w:rsidP="00E71E97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بادون : خارجون إلى البادية</w:t>
      </w:r>
    </w:p>
    <w:p w:rsidR="003B4039" w:rsidRDefault="003B4039" w:rsidP="00E71E97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الأعراب : البادية.</w:t>
      </w:r>
    </w:p>
    <w:p w:rsidR="003B4039" w:rsidRDefault="00D47AE8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lastRenderedPageBreak/>
        <w:t xml:space="preserve">اختلاف الفقهاء </w:t>
      </w:r>
    </w:p>
    <w:p w:rsidR="00D47AE8" w:rsidRDefault="00D47AE8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D47AE8" w:rsidRDefault="00D47AE8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*  إذا كان النص القرآني والسنة المتواترة لاتحتمل وجود اكثر من معنى فلا اختلاف في أي امر . اما إذا كان السنة المتواترة والقران يحتمل اكثر من معنى فيكون الأمر يحتمل الإختلاف .</w:t>
      </w:r>
    </w:p>
    <w:p w:rsidR="00D47AE8" w:rsidRDefault="00D47AE8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D47AE8" w:rsidRDefault="00D47AE8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أسباب الإختلاف :</w:t>
      </w:r>
      <w:r>
        <w:rPr>
          <w:rFonts w:ascii="Tahoma" w:hAnsi="Tahoma" w:cs="Tahoma" w:hint="cs"/>
          <w:b/>
          <w:bCs/>
          <w:rtl/>
          <w:lang w:bidi="ar-AE"/>
        </w:rPr>
        <w:br/>
      </w:r>
    </w:p>
    <w:p w:rsidR="00D47AE8" w:rsidRDefault="00D47AE8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.الاختلاف في الحديث ، بسبب ان العالم يمكن ان لا يقتنع في صحة الحديث .</w:t>
      </w: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D47AE8" w:rsidRDefault="00D47AE8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.تعدد المعاني اللغوية. مثال : [ والمطلقات يتربصن بأنفسهن ثلاثة قروء ] .</w:t>
      </w: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D47AE8" w:rsidRDefault="00D47AE8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</w:t>
      </w:r>
      <w:r w:rsidR="00261A89">
        <w:rPr>
          <w:rFonts w:ascii="Tahoma" w:hAnsi="Tahoma" w:cs="Tahoma" w:hint="cs"/>
          <w:b/>
          <w:bCs/>
          <w:rtl/>
          <w:lang w:bidi="ar-AE"/>
        </w:rPr>
        <w:t>الإختلاف في التفسير . مثال : [من جر ثوبه خيلاء لم ينظر الله إليه يوم القيامة]</w:t>
      </w:r>
    </w:p>
    <w:p w:rsidR="00261A89" w:rsidRDefault="00261A89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4 . الاختلاف في فهم الحكمة .</w:t>
      </w: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261A89" w:rsidRDefault="00261A89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5 . الاختلاف في فهم القواعد الأصولية . مثال : [ومن كان مريضاً أو على عسر فعدة من أيام أخر ].</w:t>
      </w:r>
    </w:p>
    <w:p w:rsidR="00261A89" w:rsidRDefault="00261A89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أقسام الناس اتجاه الفقه :</w:t>
      </w: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بلغ مرتبة الإجتهاد .</w:t>
      </w: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لم يبلغ مرتبة الإجتهاد .</w:t>
      </w: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المسلم غير المتبحر [ العادي ] .</w:t>
      </w: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lastRenderedPageBreak/>
        <w:t>آدب الخلاف .</w:t>
      </w: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فوائد الإختلاف :-</w:t>
      </w: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سماحة الإسلام .</w:t>
      </w: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حسن الظن بالآخرين .</w:t>
      </w: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عدم التضييق على الناس .</w:t>
      </w: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موقف المؤمن :</w:t>
      </w: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الاستفادة من الثروة الفقهية .</w:t>
      </w: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احترام آراء العلماء والترحم عليهم .</w:t>
      </w: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تقديم دليل القرآن على الرأي البشري .</w:t>
      </w: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4 . عدم إجبار الناس على رأي واحد .</w:t>
      </w: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5 . التخلق بأخلاق العلماء .</w:t>
      </w: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pBdr>
          <w:bottom w:val="single" w:sz="12" w:space="1" w:color="auto"/>
        </w:pBdr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المدارس الفقية </w:t>
      </w: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ظهور المدارس الفقهية :</w:t>
      </w: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يرجع ظهور المدار</w:t>
      </w:r>
      <w:r w:rsidR="00860B79">
        <w:rPr>
          <w:rFonts w:ascii="Tahoma" w:hAnsi="Tahoma" w:cs="Tahoma" w:hint="cs"/>
          <w:b/>
          <w:bCs/>
          <w:rtl/>
          <w:lang w:bidi="ar-AE"/>
        </w:rPr>
        <w:t>س إلى انتشار الصحابة في الأمصار .</w:t>
      </w:r>
    </w:p>
    <w:p w:rsidR="00860B79" w:rsidRDefault="00860B79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ظهور حوادث لم تكن موجودة من قبل .</w:t>
      </w:r>
    </w:p>
    <w:p w:rsidR="00860B79" w:rsidRDefault="00860B79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60B79" w:rsidRDefault="00860B79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من أبرز هذه المدارس [ مدرسة المدينة (الحجاز ) و مدرسة العراق ]</w:t>
      </w:r>
    </w:p>
    <w:p w:rsidR="00860B79" w:rsidRDefault="00860B79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60B79" w:rsidRDefault="00860B79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مدرسة المدينة :</w:t>
      </w:r>
    </w:p>
    <w:p w:rsidR="00860B79" w:rsidRDefault="00860B79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تأسست على يد [ الصحابة والتابعين ] .</w:t>
      </w:r>
    </w:p>
    <w:p w:rsidR="00860B79" w:rsidRDefault="00860B79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الصحابة هم : عبدالله بن عمر ، عمر بن الخطاب ، عائشة رضي الله عنها .</w:t>
      </w:r>
    </w:p>
    <w:p w:rsidR="00860B79" w:rsidRDefault="00860B79" w:rsidP="00860B79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التابعين سبعة (سميوا الفقهاء السبعة ) : سعيد بن المسيب و سليمان بن يسار  و القاسم بن محمد بن أبي بكر و أبوبكر بن عبد الرحمن و عروة بن الزبير و عبيد الله بن عبدالله و خارجة بن زيد بن ثابت .</w:t>
      </w:r>
    </w:p>
    <w:p w:rsidR="00860B79" w:rsidRDefault="00860B79" w:rsidP="00860B79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860B79" w:rsidRDefault="00860B79" w:rsidP="00860B79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والبيت الذي يساعد على الحفظ هو : إذا قيل من في العلم سبعة أبحرِ ....... راويهم للعلم ليس بخارجة </w:t>
      </w:r>
    </w:p>
    <w:p w:rsidR="002C30DF" w:rsidRDefault="002C30DF" w:rsidP="00860B79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فقل عبيد الله عروة قاسم سعيد أبوبكر سليمان خارجه .</w:t>
      </w:r>
    </w:p>
    <w:p w:rsidR="002C30DF" w:rsidRDefault="002C30DF" w:rsidP="00860B79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2C30DF" w:rsidRDefault="002C30DF" w:rsidP="00860B79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خصائص المدرسة :</w:t>
      </w:r>
    </w:p>
    <w:p w:rsidR="002C30DF" w:rsidRDefault="002C30DF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lastRenderedPageBreak/>
        <w:t>1 . اعتمادها على الحديث بشكل كبير .</w:t>
      </w:r>
    </w:p>
    <w:p w:rsidR="002C30DF" w:rsidRDefault="002C30DF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ندرة اعتمادهم على الرأي .</w:t>
      </w:r>
    </w:p>
    <w:p w:rsidR="002C30DF" w:rsidRDefault="002C30DF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2C30DF" w:rsidRDefault="002C30DF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ويعود السبب في هذه الخصائص على أن :</w:t>
      </w:r>
    </w:p>
    <w:p w:rsidR="002C30DF" w:rsidRDefault="002C30DF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المدينة تحتوي على صحابة أكثر من باقي الأمصار .</w:t>
      </w:r>
    </w:p>
    <w:p w:rsidR="002C30DF" w:rsidRDefault="002C30DF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قلة الحوادث المستجدة في المدينة .</w:t>
      </w:r>
    </w:p>
    <w:p w:rsidR="002C30DF" w:rsidRDefault="002C30DF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2C30DF" w:rsidRDefault="002C30DF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مدرسة العراق :~</w:t>
      </w:r>
    </w:p>
    <w:p w:rsidR="002C30DF" w:rsidRDefault="002C30DF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2C30DF" w:rsidRDefault="002C30DF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تأسست نتيجة : [ 1 . هجرة أكثر من 300 صحابي إلى العراق . 2 .انتقال الخلافة من المدينة إلى العراق . ]</w:t>
      </w:r>
    </w:p>
    <w:p w:rsidR="002C30DF" w:rsidRDefault="002C30DF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2C30DF" w:rsidRDefault="002C30DF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تأسست على يد :</w:t>
      </w:r>
    </w:p>
    <w:p w:rsidR="002C30DF" w:rsidRDefault="002C30DF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2C30DF" w:rsidRDefault="002C30DF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الصحابة : علي بن ابي طالب وعبدالله بن مسعود و</w:t>
      </w:r>
      <w:r w:rsidR="00BD16D5">
        <w:rPr>
          <w:rFonts w:ascii="Tahoma" w:hAnsi="Tahoma" w:cs="Tahoma" w:hint="cs"/>
          <w:b/>
          <w:bCs/>
          <w:rtl/>
          <w:lang w:bidi="ar-AE"/>
        </w:rPr>
        <w:t xml:space="preserve"> يعد بن أبي وقاص  و أبي موسى الأشعري و المغيرة بن شعبة و أنس بن مالك رضي الله عنهم .</w:t>
      </w:r>
    </w:p>
    <w:p w:rsidR="00BD16D5" w:rsidRDefault="00BD16D5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BD16D5" w:rsidRDefault="00BD16D5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التابعين : علقمة بن قيس النخعي و الأسود بن يزيد و مسروق بن الأجدع وشريح بن الحارث .</w:t>
      </w:r>
    </w:p>
    <w:p w:rsidR="00BD16D5" w:rsidRDefault="00BD16D5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BD16D5" w:rsidRDefault="00BD16D5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خصائص ومميزات مدرسة العراق :</w:t>
      </w:r>
    </w:p>
    <w:p w:rsidR="00BD16D5" w:rsidRDefault="00BD16D5" w:rsidP="00BD16D5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1 . كثرة الوقائع والأحداث ، نتيجة لكون العراق مجتمعاً مختلطاً أكثر تعقيداً من المدينة المنورة </w:t>
      </w:r>
      <w:r w:rsidR="00187F1E">
        <w:rPr>
          <w:rFonts w:ascii="Tahoma" w:hAnsi="Tahoma" w:cs="Tahoma" w:hint="cs"/>
          <w:b/>
          <w:bCs/>
          <w:rtl/>
          <w:lang w:bidi="ar-AE"/>
        </w:rPr>
        <w:t>.</w:t>
      </w:r>
    </w:p>
    <w:p w:rsidR="00187F1E" w:rsidRDefault="00187F1E" w:rsidP="00187F1E">
      <w:pPr>
        <w:pStyle w:val="ListParagraph"/>
        <w:ind w:left="1080"/>
        <w:rPr>
          <w:rFonts w:ascii="Tahoma" w:hAnsi="Tahoma" w:cs="Tahoma"/>
          <w:b/>
          <w:bCs/>
          <w:rtl/>
          <w:lang w:bidi="ar-AE"/>
        </w:rPr>
      </w:pPr>
    </w:p>
    <w:p w:rsidR="00BD16D5" w:rsidRDefault="00BD16D5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2 . </w:t>
      </w:r>
      <w:r w:rsidR="00187F1E">
        <w:rPr>
          <w:rFonts w:ascii="Tahoma" w:hAnsi="Tahoma" w:cs="Tahoma" w:hint="cs"/>
          <w:b/>
          <w:bCs/>
          <w:rtl/>
          <w:lang w:bidi="ar-AE"/>
        </w:rPr>
        <w:t xml:space="preserve"> قلة السنن والأحاديث نتيجة لقلة الصحابة في العراق .</w:t>
      </w:r>
    </w:p>
    <w:p w:rsidR="00187F1E" w:rsidRDefault="00187F1E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187F1E" w:rsidRDefault="00187F1E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كثرة الفتن و ظهور الفرق التي لجأ بعضها إلى وضع الحديث ، مما استدعى التشدد في قبول الحديث واشتراط شروك أكثر ، مع تمسك بالأخذ بالحديث وتقديمة على الرأي .</w:t>
      </w:r>
    </w:p>
    <w:p w:rsidR="00187F1E" w:rsidRDefault="00187F1E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187F1E" w:rsidRDefault="00187F1E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*  وقد اتبع من جاء بعدهم </w:t>
      </w:r>
      <w:r w:rsidR="00380C91">
        <w:rPr>
          <w:rFonts w:ascii="Tahoma" w:hAnsi="Tahoma" w:cs="Tahoma" w:hint="cs"/>
          <w:b/>
          <w:bCs/>
          <w:rtl/>
          <w:lang w:bidi="ar-AE"/>
        </w:rPr>
        <w:t xml:space="preserve"> منهج إحدى المدرستين أوكلاهما ومن أبرزهم :</w:t>
      </w:r>
    </w:p>
    <w:p w:rsidR="00380C91" w:rsidRDefault="00380C91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الإمام أبو حنيفة بن ثابت و الإمام مالك بن أنس الأصبحي و أبو عبدالله محمد بن أدريسي الشافعي و أبوعبدالله أحمد بن حنبل و داود بن علي بن خلف و عبدالرحمن بن عمرو الأوزاعي و الحسن البصري .</w:t>
      </w:r>
    </w:p>
    <w:p w:rsidR="00380C91" w:rsidRDefault="00380C91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380C91" w:rsidRPr="002C30DF" w:rsidRDefault="00380C91" w:rsidP="002C30DF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056F85" w:rsidRDefault="00056F85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D47AE8" w:rsidRPr="00D47AE8" w:rsidRDefault="00D47AE8" w:rsidP="00D47AE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E71E97" w:rsidRDefault="00E71E97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140F30" w:rsidRPr="00235E48" w:rsidRDefault="00140F30" w:rsidP="00235E48">
      <w:pPr>
        <w:pStyle w:val="ListParagraph"/>
        <w:ind w:left="1080"/>
        <w:jc w:val="right"/>
        <w:rPr>
          <w:rFonts w:ascii="Tahoma" w:hAnsi="Tahoma" w:cs="Tahoma"/>
          <w:b/>
          <w:bCs/>
          <w:rtl/>
          <w:lang w:bidi="ar-AE"/>
        </w:rPr>
      </w:pPr>
    </w:p>
    <w:p w:rsidR="00235E48" w:rsidRDefault="003F328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lastRenderedPageBreak/>
        <w:t xml:space="preserve">مصادر التشريع </w:t>
      </w:r>
    </w:p>
    <w:p w:rsidR="003F328E" w:rsidRDefault="003F328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3F328E" w:rsidRDefault="003F328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من المصادر : 1 . السنة 2 . القرآن . وإذا ظهر حوادث جديدة لم تكن في عهد الرسول  فيكون 3 . الاجتهاد .</w:t>
      </w:r>
    </w:p>
    <w:p w:rsidR="003F328E" w:rsidRDefault="003F328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3F328E" w:rsidRDefault="003F328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الاجتهاد ومراميه :</w:t>
      </w:r>
    </w:p>
    <w:p w:rsidR="003F328E" w:rsidRDefault="003F328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والاجتهاد : هو بذل  الجهد واستفراغ الوسع للتوصل للحكم الشرعي .</w:t>
      </w:r>
    </w:p>
    <w:p w:rsidR="003F328E" w:rsidRDefault="003F328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3F328E" w:rsidRDefault="003F328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ويهدف الاجتهاد إلى أمرين :</w:t>
      </w:r>
    </w:p>
    <w:p w:rsidR="003F328E" w:rsidRDefault="003F328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فهم النصوص الثابتة الواردة في القرآن والسنة واستنباط الأحكام الشرعية  منها.</w:t>
      </w:r>
    </w:p>
    <w:p w:rsidR="003F328E" w:rsidRDefault="003F328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3F328E" w:rsidRDefault="003F328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2 . إيجاد  أحكام الوقائع المستجدة </w:t>
      </w:r>
      <w:r w:rsidR="00BB59AE">
        <w:rPr>
          <w:rFonts w:ascii="Tahoma" w:hAnsi="Tahoma" w:cs="Tahoma" w:hint="cs"/>
          <w:b/>
          <w:bCs/>
          <w:rtl/>
          <w:lang w:bidi="ar-AE"/>
        </w:rPr>
        <w:t>التي لم يرد نص بشأنها من خلاصل مصادر التشريع الاجتهادية  .</w:t>
      </w:r>
    </w:p>
    <w:p w:rsidR="00BB59AE" w:rsidRDefault="00BB59A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BB59AE" w:rsidRDefault="00BB59A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أهم مصادر التشريع الاجتهادية :</w:t>
      </w:r>
    </w:p>
    <w:p w:rsidR="00BB59AE" w:rsidRDefault="00BB59A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BB59AE" w:rsidRDefault="0017198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 1 . </w:t>
      </w:r>
      <w:r w:rsidR="00BB59AE">
        <w:rPr>
          <w:rFonts w:ascii="Tahoma" w:hAnsi="Tahoma" w:cs="Tahoma" w:hint="cs"/>
          <w:b/>
          <w:bCs/>
          <w:rtl/>
          <w:lang w:bidi="ar-AE"/>
        </w:rPr>
        <w:t>الإجماع : هو اتفاق المجتهدينمن أمة محمد بعد وفاته على حكم شرعي في عصر من العصور .</w:t>
      </w:r>
    </w:p>
    <w:p w:rsidR="00BB59AE" w:rsidRDefault="00BB59A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BB59AE" w:rsidRDefault="0017198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2 . </w:t>
      </w:r>
      <w:r w:rsidR="00BB59AE">
        <w:rPr>
          <w:rFonts w:ascii="Tahoma" w:hAnsi="Tahoma" w:cs="Tahoma" w:hint="cs"/>
          <w:b/>
          <w:bCs/>
          <w:rtl/>
          <w:lang w:bidi="ar-AE"/>
        </w:rPr>
        <w:t>القياس : هو إلحاق مسألة بمسألة ورد النص بحكمها لتساوي المسألتين في علة الحكم .</w:t>
      </w:r>
    </w:p>
    <w:p w:rsidR="00BB59AE" w:rsidRDefault="00BB59A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BB59AE" w:rsidRDefault="0017198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3 . </w:t>
      </w:r>
      <w:r w:rsidR="00BB59AE">
        <w:rPr>
          <w:rFonts w:ascii="Tahoma" w:hAnsi="Tahoma" w:cs="Tahoma" w:hint="cs"/>
          <w:b/>
          <w:bCs/>
          <w:rtl/>
          <w:lang w:bidi="ar-AE"/>
        </w:rPr>
        <w:t>المصالح المرسلة : وهي مصالح لم يقم دليل على اعتبارها أو إلغائها .</w:t>
      </w:r>
    </w:p>
    <w:p w:rsidR="00BB59AE" w:rsidRDefault="00BB59A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BB59AE" w:rsidRDefault="0017198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* ال إسلام يحافظ على مصالح البشرية التي لا تتعارض مع الشريعة الاسلامية ومن أمثلة على ذلك :</w:t>
      </w:r>
    </w:p>
    <w:p w:rsidR="0017198E" w:rsidRDefault="0017198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جمع الصحابة القرآن في مصحف .</w:t>
      </w:r>
    </w:p>
    <w:p w:rsidR="0017198E" w:rsidRDefault="0017198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4 . العرف : هو ما اعتاده الناس و ألفوه من فعل أو لفظ .</w:t>
      </w: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والعرف نوعان : عرف عام : ويكون للبلد . وعرف خاص ويكون لأصحاب المهن .</w:t>
      </w: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ومن القواعد الشرعية في ذلك  : مثل تحديد المهور والنفقه ... .</w:t>
      </w: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5 . سد الذرائع : وهي سد ومنع الوسائل المؤدية للممنوع .</w:t>
      </w: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الرسول قدوة المسلمين (سورة الأحزاب ) :</w:t>
      </w: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المفردات :</w:t>
      </w: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أسوة : قدوة </w:t>
      </w: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قصى نحبه : أدى نذره ، حتى ووفى عهده مع الله حتى  استشهد .</w:t>
      </w:r>
    </w:p>
    <w:p w:rsid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ظاهروهم : عاونوهم </w:t>
      </w:r>
    </w:p>
    <w:p w:rsidR="0017198E" w:rsidRPr="0017198E" w:rsidRDefault="0017198E" w:rsidP="0017198E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صياصيهم : حصونهم </w:t>
      </w:r>
    </w:p>
    <w:p w:rsidR="0017198E" w:rsidRDefault="0017198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17198E" w:rsidRDefault="0017198E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* دعت الآيات إلى التأسي بالرسول علي الصلاة والسلام .</w:t>
      </w:r>
    </w:p>
    <w:p w:rsidR="001E7359" w:rsidRDefault="001E7359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1E7359" w:rsidRDefault="001E7359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نتائج غزوة الأحزاب :</w:t>
      </w:r>
    </w:p>
    <w:p w:rsidR="001E7359" w:rsidRDefault="001E7359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1E7359" w:rsidRDefault="001E7359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نصرة المسلمين .</w:t>
      </w:r>
    </w:p>
    <w:p w:rsidR="001E7359" w:rsidRDefault="001E7359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خروج اليهود من المدينة .</w:t>
      </w:r>
    </w:p>
    <w:p w:rsidR="001E7359" w:rsidRDefault="001E7359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رجوع الكفار خائبين .</w:t>
      </w:r>
    </w:p>
    <w:p w:rsidR="001E7359" w:rsidRDefault="001E7359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1E7359" w:rsidRDefault="001E7359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1E7359" w:rsidRDefault="001E7359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يقسم العلماء الصدق على أربعة مستويات هي :</w:t>
      </w:r>
    </w:p>
    <w:p w:rsidR="001E7359" w:rsidRDefault="001E7359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1E7359" w:rsidRDefault="00D45E4A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1 . صدق اللسان .</w:t>
      </w:r>
    </w:p>
    <w:p w:rsidR="00D45E4A" w:rsidRDefault="00D45E4A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D45E4A" w:rsidRDefault="00D45E4A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2 . صدق النية .</w:t>
      </w:r>
    </w:p>
    <w:p w:rsidR="00D45E4A" w:rsidRDefault="00D45E4A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D45E4A" w:rsidRDefault="00D45E4A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3 . صدق العزم .</w:t>
      </w:r>
    </w:p>
    <w:p w:rsidR="00D45E4A" w:rsidRDefault="00D45E4A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D45E4A" w:rsidRDefault="00D45E4A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4 . صدق الوفاء بالعزم .</w:t>
      </w:r>
    </w:p>
    <w:p w:rsidR="00D45E4A" w:rsidRDefault="00D45E4A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D45E4A" w:rsidRDefault="00D45E4A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</w:p>
    <w:p w:rsidR="00D45E4A" w:rsidRDefault="00D45E4A" w:rsidP="00DB2520">
      <w:pPr>
        <w:pStyle w:val="ListParagraph"/>
        <w:ind w:left="1080"/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وتم بحمد الله .... دعواتكم لي بالتوفيق والنجاح ~</w:t>
      </w:r>
    </w:p>
    <w:p w:rsidR="0017198E" w:rsidRPr="00DB2520" w:rsidRDefault="0017198E" w:rsidP="00DB2520">
      <w:pPr>
        <w:pStyle w:val="ListParagraph"/>
        <w:ind w:left="1080"/>
        <w:jc w:val="right"/>
        <w:rPr>
          <w:rFonts w:ascii="Tahoma" w:hAnsi="Tahoma" w:cs="Tahoma"/>
          <w:b/>
          <w:bCs/>
          <w:lang w:bidi="ar-AE"/>
        </w:rPr>
      </w:pPr>
    </w:p>
    <w:sectPr w:rsidR="0017198E" w:rsidRPr="00DB2520" w:rsidSect="00780F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1D3" w:rsidRDefault="00CC61D3" w:rsidP="00FB0F55">
      <w:pPr>
        <w:spacing w:after="0" w:line="240" w:lineRule="auto"/>
      </w:pPr>
      <w:r>
        <w:separator/>
      </w:r>
    </w:p>
  </w:endnote>
  <w:endnote w:type="continuationSeparator" w:id="0">
    <w:p w:rsidR="00CC61D3" w:rsidRDefault="00CC61D3" w:rsidP="00FB0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1D3" w:rsidRDefault="00CC61D3" w:rsidP="00FB0F55">
      <w:pPr>
        <w:spacing w:after="0" w:line="240" w:lineRule="auto"/>
      </w:pPr>
      <w:r>
        <w:separator/>
      </w:r>
    </w:p>
  </w:footnote>
  <w:footnote w:type="continuationSeparator" w:id="0">
    <w:p w:rsidR="00CC61D3" w:rsidRDefault="00CC61D3" w:rsidP="00FB0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C6DB4"/>
    <w:multiLevelType w:val="hybridMultilevel"/>
    <w:tmpl w:val="EA160BB6"/>
    <w:lvl w:ilvl="0" w:tplc="152451A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2286B"/>
    <w:multiLevelType w:val="hybridMultilevel"/>
    <w:tmpl w:val="2FAEAB4C"/>
    <w:lvl w:ilvl="0" w:tplc="E4AA1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6753A1A"/>
    <w:multiLevelType w:val="hybridMultilevel"/>
    <w:tmpl w:val="8B1E73AA"/>
    <w:lvl w:ilvl="0" w:tplc="4146978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C4079BE"/>
    <w:multiLevelType w:val="hybridMultilevel"/>
    <w:tmpl w:val="D50EF040"/>
    <w:lvl w:ilvl="0" w:tplc="5C6CF238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3522"/>
    <w:rsid w:val="000141B7"/>
    <w:rsid w:val="00016E58"/>
    <w:rsid w:val="00056F85"/>
    <w:rsid w:val="000677C6"/>
    <w:rsid w:val="000E3522"/>
    <w:rsid w:val="000F070F"/>
    <w:rsid w:val="000F47FB"/>
    <w:rsid w:val="001361D6"/>
    <w:rsid w:val="00140F30"/>
    <w:rsid w:val="0017198E"/>
    <w:rsid w:val="00185052"/>
    <w:rsid w:val="00187B5F"/>
    <w:rsid w:val="00187F1E"/>
    <w:rsid w:val="001B26A7"/>
    <w:rsid w:val="001D4ABE"/>
    <w:rsid w:val="001E7359"/>
    <w:rsid w:val="0021326E"/>
    <w:rsid w:val="00213E6C"/>
    <w:rsid w:val="0023037B"/>
    <w:rsid w:val="00235E48"/>
    <w:rsid w:val="00255676"/>
    <w:rsid w:val="00261A89"/>
    <w:rsid w:val="00282068"/>
    <w:rsid w:val="00294079"/>
    <w:rsid w:val="002B425C"/>
    <w:rsid w:val="002B6E48"/>
    <w:rsid w:val="002C30DF"/>
    <w:rsid w:val="002D0E52"/>
    <w:rsid w:val="00302262"/>
    <w:rsid w:val="00335430"/>
    <w:rsid w:val="00380C91"/>
    <w:rsid w:val="00382185"/>
    <w:rsid w:val="003839DA"/>
    <w:rsid w:val="003B0F5C"/>
    <w:rsid w:val="003B279A"/>
    <w:rsid w:val="003B280C"/>
    <w:rsid w:val="003B4039"/>
    <w:rsid w:val="003F328E"/>
    <w:rsid w:val="0040183B"/>
    <w:rsid w:val="00404CE5"/>
    <w:rsid w:val="004160B8"/>
    <w:rsid w:val="004476D0"/>
    <w:rsid w:val="00461A64"/>
    <w:rsid w:val="00462760"/>
    <w:rsid w:val="0047072B"/>
    <w:rsid w:val="00480E49"/>
    <w:rsid w:val="004D204C"/>
    <w:rsid w:val="004E4678"/>
    <w:rsid w:val="00527D15"/>
    <w:rsid w:val="005B4C06"/>
    <w:rsid w:val="005D13C9"/>
    <w:rsid w:val="005E463E"/>
    <w:rsid w:val="006143B0"/>
    <w:rsid w:val="006452F3"/>
    <w:rsid w:val="00674309"/>
    <w:rsid w:val="0068639A"/>
    <w:rsid w:val="006B4C15"/>
    <w:rsid w:val="006B7304"/>
    <w:rsid w:val="0075235A"/>
    <w:rsid w:val="00753D3E"/>
    <w:rsid w:val="00780F51"/>
    <w:rsid w:val="007C64DE"/>
    <w:rsid w:val="007C73E1"/>
    <w:rsid w:val="007D0018"/>
    <w:rsid w:val="007E17F0"/>
    <w:rsid w:val="007F6721"/>
    <w:rsid w:val="00852975"/>
    <w:rsid w:val="00857C94"/>
    <w:rsid w:val="00860B79"/>
    <w:rsid w:val="00886A72"/>
    <w:rsid w:val="008A50F4"/>
    <w:rsid w:val="008B2455"/>
    <w:rsid w:val="008B2D06"/>
    <w:rsid w:val="008B3C76"/>
    <w:rsid w:val="008D0FFA"/>
    <w:rsid w:val="008E167A"/>
    <w:rsid w:val="00972696"/>
    <w:rsid w:val="009774B2"/>
    <w:rsid w:val="00994BAF"/>
    <w:rsid w:val="009C5CD3"/>
    <w:rsid w:val="009C7316"/>
    <w:rsid w:val="00A2787B"/>
    <w:rsid w:val="00A27894"/>
    <w:rsid w:val="00AA0E0F"/>
    <w:rsid w:val="00AC4B9C"/>
    <w:rsid w:val="00AF618D"/>
    <w:rsid w:val="00B602F9"/>
    <w:rsid w:val="00B71EB1"/>
    <w:rsid w:val="00B74238"/>
    <w:rsid w:val="00B82778"/>
    <w:rsid w:val="00BB59AE"/>
    <w:rsid w:val="00BD16D5"/>
    <w:rsid w:val="00C00D08"/>
    <w:rsid w:val="00C01E17"/>
    <w:rsid w:val="00C0400E"/>
    <w:rsid w:val="00C74209"/>
    <w:rsid w:val="00C75965"/>
    <w:rsid w:val="00C8651B"/>
    <w:rsid w:val="00C94003"/>
    <w:rsid w:val="00CA6918"/>
    <w:rsid w:val="00CC61D3"/>
    <w:rsid w:val="00CE5AD4"/>
    <w:rsid w:val="00CE5E33"/>
    <w:rsid w:val="00D20D00"/>
    <w:rsid w:val="00D218FE"/>
    <w:rsid w:val="00D24E9E"/>
    <w:rsid w:val="00D45E4A"/>
    <w:rsid w:val="00D47AE8"/>
    <w:rsid w:val="00D77E01"/>
    <w:rsid w:val="00D80E83"/>
    <w:rsid w:val="00DA7D21"/>
    <w:rsid w:val="00DB2520"/>
    <w:rsid w:val="00DC76E8"/>
    <w:rsid w:val="00DD688C"/>
    <w:rsid w:val="00DE4160"/>
    <w:rsid w:val="00E03248"/>
    <w:rsid w:val="00E33EDA"/>
    <w:rsid w:val="00E42EB6"/>
    <w:rsid w:val="00E6475B"/>
    <w:rsid w:val="00E71E36"/>
    <w:rsid w:val="00E71E97"/>
    <w:rsid w:val="00EF69DA"/>
    <w:rsid w:val="00F03E0E"/>
    <w:rsid w:val="00F10704"/>
    <w:rsid w:val="00F430DF"/>
    <w:rsid w:val="00F46F4F"/>
    <w:rsid w:val="00F673D9"/>
    <w:rsid w:val="00F72D8D"/>
    <w:rsid w:val="00FB0F55"/>
    <w:rsid w:val="00FB5B7B"/>
    <w:rsid w:val="00FC3398"/>
    <w:rsid w:val="00FC6D81"/>
    <w:rsid w:val="00FC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F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qFormat/>
    <w:rsid w:val="00187B5F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E35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B0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0F55"/>
  </w:style>
  <w:style w:type="paragraph" w:styleId="Footer">
    <w:name w:val="footer"/>
    <w:basedOn w:val="Normal"/>
    <w:link w:val="FooterChar"/>
    <w:uiPriority w:val="99"/>
    <w:semiHidden/>
    <w:unhideWhenUsed/>
    <w:rsid w:val="00FB0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0F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15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2010-12-01T11:52:00Z</dcterms:created>
  <dcterms:modified xsi:type="dcterms:W3CDTF">2010-12-02T19:37:00Z</dcterms:modified>
</cp:coreProperties>
</file>