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A7" w:rsidRDefault="009001A7" w:rsidP="009001A7">
      <w:pPr>
        <w:bidi w:val="0"/>
        <w:spacing w:after="270" w:line="240" w:lineRule="auto"/>
        <w:jc w:val="right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</w:pPr>
    </w:p>
    <w:p w:rsidR="009001A7" w:rsidRPr="006D55D1" w:rsidRDefault="009001A7" w:rsidP="009001A7">
      <w:pPr>
        <w:jc w:val="center"/>
        <w:rPr>
          <w:noProof/>
          <w:sz w:val="24"/>
          <w:szCs w:val="24"/>
        </w:rPr>
      </w:pPr>
      <w:r>
        <w:rPr>
          <w:rFonts w:hint="cs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-539115</wp:posOffset>
            </wp:positionV>
            <wp:extent cx="1515745" cy="852170"/>
            <wp:effectExtent l="19050" t="0" r="8255" b="0"/>
            <wp:wrapSquare wrapText="bothSides"/>
            <wp:docPr id="13" name="Picture 4" descr="شعار المجل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مجلس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8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B26">
        <w:rPr>
          <w:noProof/>
          <w:sz w:val="24"/>
          <w:szCs w:val="24"/>
        </w:rPr>
        <w:pict>
          <v:rect id="_x0000_s1027" style="position:absolute;left:0;text-align:left;margin-left:323pt;margin-top:-52.9pt;width:183.75pt;height:77.55pt;z-index:251660288;mso-position-horizontal-relative:text;mso-position-vertical-relative:text" stroked="f">
            <v:textbox style="mso-next-textbox:#_x0000_s1027">
              <w:txbxContent>
                <w:p w:rsidR="009001A7" w:rsidRPr="006D55D1" w:rsidRDefault="009001A7" w:rsidP="009001A7">
                  <w:pPr>
                    <w:tabs>
                      <w:tab w:val="right" w:pos="2670"/>
                    </w:tabs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/>
                      <w:b/>
                      <w:bCs/>
                    </w:rPr>
                  </w:pPr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t>دولة الإمارات العربية المتحدة</w:t>
                  </w:r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br/>
                    <w:t xml:space="preserve">مجلس </w:t>
                  </w:r>
                  <w:proofErr w:type="spellStart"/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t>أبوظبي</w:t>
                  </w:r>
                  <w:proofErr w:type="spellEnd"/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للتعليم</w:t>
                  </w:r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br/>
                    <w:t>المنطقة الغربية التعليمية</w:t>
                  </w:r>
                  <w:r w:rsidRPr="006D55D1">
                    <w:rPr>
                      <w:rFonts w:ascii="Arial" w:eastAsia="Times New Roman" w:hAnsi="Arial" w:hint="cs"/>
                      <w:b/>
                      <w:bCs/>
                      <w:sz w:val="28"/>
                      <w:szCs w:val="28"/>
                      <w:rtl/>
                    </w:rPr>
                    <w:br/>
                    <w:t>مدرسة النخبة</w:t>
                  </w:r>
                </w:p>
                <w:p w:rsidR="009001A7" w:rsidRPr="00723D88" w:rsidRDefault="009001A7" w:rsidP="009001A7">
                  <w:pPr>
                    <w:tabs>
                      <w:tab w:val="right" w:pos="2670"/>
                    </w:tabs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  <w:szCs w:val="20"/>
                      <w:rtl/>
                    </w:rPr>
                  </w:pPr>
                  <w:r w:rsidRPr="00723D88"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</w:rPr>
                    <w:t>Listen</w:t>
                  </w:r>
                </w:p>
                <w:p w:rsidR="009001A7" w:rsidRPr="00723D88" w:rsidRDefault="009001A7" w:rsidP="009001A7">
                  <w:pPr>
                    <w:tabs>
                      <w:tab w:val="right" w:pos="2670"/>
                    </w:tabs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  <w:szCs w:val="20"/>
                    </w:rPr>
                  </w:pPr>
                  <w:r w:rsidRPr="00723D88"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</w:rPr>
                    <w:t>Read phonetically</w:t>
                  </w:r>
                </w:p>
                <w:p w:rsidR="009001A7" w:rsidRPr="00723D88" w:rsidRDefault="009001A7" w:rsidP="009001A7">
                  <w:pPr>
                    <w:tabs>
                      <w:tab w:val="right" w:pos="2670"/>
                    </w:tabs>
                    <w:spacing w:after="0" w:line="360" w:lineRule="atLeast"/>
                    <w:jc w:val="center"/>
                    <w:textAlignment w:val="top"/>
                    <w:rPr>
                      <w:rFonts w:ascii="Lucida Sans Unicode" w:eastAsia="Times New Roman" w:hAnsi="Lucida Sans Unicode" w:cs="Lucida Sans Unicode"/>
                      <w:b/>
                      <w:bCs/>
                      <w:vanish/>
                      <w:sz w:val="20"/>
                      <w:szCs w:val="20"/>
                    </w:rPr>
                  </w:pPr>
                </w:p>
                <w:p w:rsidR="009001A7" w:rsidRPr="00723D88" w:rsidRDefault="009001A7" w:rsidP="009001A7">
                  <w:pPr>
                    <w:tabs>
                      <w:tab w:val="right" w:pos="2670"/>
                    </w:tabs>
                    <w:spacing w:after="150" w:line="240" w:lineRule="atLeast"/>
                    <w:jc w:val="center"/>
                    <w:textAlignment w:val="top"/>
                    <w:outlineLvl w:val="3"/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  <w:szCs w:val="20"/>
                    </w:rPr>
                  </w:pPr>
                  <w:r w:rsidRPr="00723D88">
                    <w:rPr>
                      <w:rFonts w:ascii="Arial" w:eastAsia="Times New Roman" w:hAnsi="Arial"/>
                      <w:b/>
                      <w:bCs/>
                      <w:vanish/>
                      <w:sz w:val="20"/>
                      <w:szCs w:val="20"/>
                    </w:rPr>
                    <w:t xml:space="preserve">Dictionary - </w:t>
                  </w:r>
                  <w:hyperlink r:id="rId5" w:history="1">
                    <w:r w:rsidRPr="00723D88">
                      <w:rPr>
                        <w:rFonts w:ascii="Arial" w:eastAsia="Times New Roman" w:hAnsi="Arial"/>
                        <w:b/>
                        <w:bCs/>
                        <w:vanish/>
                        <w:sz w:val="20"/>
                        <w:szCs w:val="20"/>
                      </w:rPr>
                      <w:t>View detailed dictionary</w:t>
                    </w:r>
                  </w:hyperlink>
                </w:p>
                <w:p w:rsidR="009001A7" w:rsidRPr="00723D88" w:rsidRDefault="009001A7" w:rsidP="009001A7">
                  <w:pPr>
                    <w:tabs>
                      <w:tab w:val="right" w:pos="2670"/>
                    </w:tabs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 w:rsidR="006F1B26">
        <w:rPr>
          <w:noProof/>
          <w:sz w:val="24"/>
          <w:szCs w:val="24"/>
        </w:rPr>
        <w:pict>
          <v:rect id="_x0000_s1028" style="position:absolute;left:0;text-align:left;margin-left:-82.5pt;margin-top:-52.9pt;width:230.25pt;height:60.95pt;z-index:251661312;mso-position-horizontal-relative:text;mso-position-vertical-relative:text" stroked="f">
            <v:textbox style="mso-next-textbox:#_x0000_s1028">
              <w:txbxContent>
                <w:p w:rsidR="009001A7" w:rsidRPr="00723D88" w:rsidRDefault="009001A7" w:rsidP="009001A7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/>
                      <w:b/>
                      <w:bCs/>
                      <w:sz w:val="20"/>
                      <w:szCs w:val="20"/>
                    </w:rPr>
                  </w:pPr>
                  <w:r w:rsidRPr="00723D88"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t>United Arab Emirates</w:t>
                  </w:r>
                  <w:r w:rsidRPr="00723D88"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br/>
                    <w:t>Abu Dhabi Education Council</w:t>
                  </w:r>
                  <w:r w:rsidRPr="00723D88"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br/>
                    <w:t>Abu Dhabi Educational Zone</w:t>
                  </w:r>
                  <w:r w:rsidRPr="00723D88"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br/>
                  </w:r>
                  <w:r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t>Al NKBA</w:t>
                  </w:r>
                  <w:r w:rsidRPr="00723D88"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</w:rPr>
                    <w:t xml:space="preserve"> School</w:t>
                  </w:r>
                </w:p>
                <w:p w:rsidR="009001A7" w:rsidRPr="00723D88" w:rsidRDefault="009001A7" w:rsidP="009001A7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</w:p>
    <w:p w:rsidR="009001A7" w:rsidRDefault="009001A7" w:rsidP="009001A7">
      <w:pPr>
        <w:bidi w:val="0"/>
        <w:spacing w:after="270" w:line="240" w:lineRule="auto"/>
        <w:jc w:val="right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</w:pPr>
    </w:p>
    <w:p w:rsidR="009001A7" w:rsidRDefault="009001A7" w:rsidP="009001A7">
      <w:pPr>
        <w:bidi w:val="0"/>
        <w:spacing w:after="270" w:line="240" w:lineRule="auto"/>
        <w:jc w:val="center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</w:pPr>
      <w:r w:rsidRPr="009001A7">
        <w:rPr>
          <w:rFonts w:ascii="Times New Roman (Arabic)" w:eastAsia="Times New Roman" w:hAnsi="Times New Roman (Arabic)" w:cs="Times New Roman (Arabic)"/>
          <w:b/>
          <w:bCs/>
          <w:noProof/>
          <w:color w:val="8B0000"/>
          <w:sz w:val="40"/>
          <w:szCs w:val="40"/>
          <w:u w:val="single"/>
        </w:rPr>
        <w:drawing>
          <wp:inline distT="0" distB="0" distL="0" distR="0">
            <wp:extent cx="3200400" cy="2352475"/>
            <wp:effectExtent l="19050" t="0" r="0" b="0"/>
            <wp:docPr id="17" name="صورة 2" descr="نقره لتكبير أو تصغير الصورة ونقرتين لعرض الصورة في صفحة مستقلة بحجمها الطبيعي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قره لتكبير أو تصغير الصورة ونقرتين لعرض الصورة في صفحة مستقلة بحجمها الطبيعي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16" cy="234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1A7" w:rsidRDefault="009001A7" w:rsidP="009001A7">
      <w:pPr>
        <w:bidi w:val="0"/>
        <w:spacing w:after="270" w:line="240" w:lineRule="auto"/>
        <w:jc w:val="right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</w:pPr>
    </w:p>
    <w:p w:rsidR="009001A7" w:rsidRDefault="006F1B26" w:rsidP="009001A7">
      <w:pPr>
        <w:bidi w:val="0"/>
        <w:spacing w:after="270" w:line="240" w:lineRule="auto"/>
        <w:jc w:val="center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  <w:lang w:bidi="ar-AE"/>
        </w:rPr>
      </w:pPr>
      <w:r w:rsidRPr="006F1B26"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393.5pt;height:86.2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عمليات التجوية : Weathering"/>
          </v:shape>
        </w:pict>
      </w:r>
    </w:p>
    <w:p w:rsidR="009001A7" w:rsidRDefault="009001A7" w:rsidP="009001A7">
      <w:pPr>
        <w:bidi w:val="0"/>
        <w:spacing w:after="270" w:line="240" w:lineRule="auto"/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</w:pPr>
    </w:p>
    <w:p w:rsidR="009001A7" w:rsidRPr="009001A7" w:rsidRDefault="009001A7" w:rsidP="009001A7">
      <w:pPr>
        <w:bidi w:val="0"/>
        <w:spacing w:after="270" w:line="240" w:lineRule="auto"/>
        <w:jc w:val="center"/>
        <w:rPr>
          <w:rFonts w:ascii="Times New Roman (Arabic)" w:eastAsia="Times New Roman" w:hAnsi="Times New Roman (Arabic)" w:cs="Times New Roman (Arabic)"/>
          <w:b/>
          <w:bCs/>
          <w:sz w:val="40"/>
          <w:szCs w:val="40"/>
          <w:rtl/>
          <w:lang w:bidi="ar-AE"/>
        </w:rPr>
      </w:pPr>
      <w:proofErr w:type="spellStart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اعداد</w:t>
      </w:r>
      <w:proofErr w:type="spellEnd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 xml:space="preserve"> الطالب : </w:t>
      </w:r>
      <w:proofErr w:type="spellStart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عبدالله</w:t>
      </w:r>
      <w:proofErr w:type="spellEnd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 xml:space="preserve"> محمد </w:t>
      </w:r>
      <w:proofErr w:type="spellStart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محمد</w:t>
      </w:r>
      <w:proofErr w:type="spellEnd"/>
    </w:p>
    <w:p w:rsidR="009001A7" w:rsidRPr="009001A7" w:rsidRDefault="009001A7" w:rsidP="009001A7">
      <w:pPr>
        <w:bidi w:val="0"/>
        <w:spacing w:after="270" w:line="240" w:lineRule="auto"/>
        <w:jc w:val="center"/>
        <w:rPr>
          <w:rFonts w:ascii="Times New Roman (Arabic)" w:eastAsia="Times New Roman" w:hAnsi="Times New Roman (Arabic)" w:cs="Times New Roman (Arabic)"/>
          <w:b/>
          <w:bCs/>
          <w:sz w:val="40"/>
          <w:szCs w:val="40"/>
          <w:rtl/>
          <w:lang w:bidi="ar-AE"/>
        </w:rPr>
      </w:pPr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الصف : العاشر \3</w:t>
      </w:r>
    </w:p>
    <w:p w:rsidR="009001A7" w:rsidRPr="00322C42" w:rsidRDefault="009001A7" w:rsidP="00322C42">
      <w:pPr>
        <w:bidi w:val="0"/>
        <w:spacing w:after="270" w:line="240" w:lineRule="auto"/>
        <w:jc w:val="center"/>
        <w:rPr>
          <w:rFonts w:ascii="Times New Roman (Arabic)" w:eastAsia="Times New Roman" w:hAnsi="Times New Roman (Arabic)" w:cs="Times New Roman (Arabic)"/>
          <w:b/>
          <w:bCs/>
          <w:sz w:val="40"/>
          <w:szCs w:val="40"/>
          <w:lang w:bidi="ar-AE"/>
        </w:rPr>
      </w:pPr>
      <w:proofErr w:type="spellStart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اشراف</w:t>
      </w:r>
      <w:proofErr w:type="spellEnd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 xml:space="preserve"> </w:t>
      </w:r>
      <w:proofErr w:type="spellStart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>الاستاذ</w:t>
      </w:r>
      <w:proofErr w:type="spellEnd"/>
      <w:r w:rsidRPr="009001A7">
        <w:rPr>
          <w:rFonts w:ascii="Times New Roman (Arabic)" w:eastAsia="Times New Roman" w:hAnsi="Times New Roman (Arabic)" w:cs="Times New Roman (Arabic)" w:hint="cs"/>
          <w:b/>
          <w:bCs/>
          <w:sz w:val="40"/>
          <w:szCs w:val="40"/>
          <w:rtl/>
          <w:lang w:bidi="ar-AE"/>
        </w:rPr>
        <w:t xml:space="preserve"> : احمد</w:t>
      </w:r>
    </w:p>
    <w:p w:rsidR="00D71864" w:rsidRDefault="006F1B26" w:rsidP="009001A7">
      <w:pPr>
        <w:bidi w:val="0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1B26">
        <w:rPr>
          <w:rFonts w:ascii="Times New Roman (Arabic)" w:eastAsia="Times New Roman" w:hAnsi="Times New Roman (Arabic)" w:cs="Times New Roman (Arabic)"/>
          <w:b/>
          <w:bCs/>
          <w:color w:val="8B0000"/>
          <w:sz w:val="40"/>
          <w:szCs w:val="40"/>
          <w:u w:val="single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67.55pt;height:45.2pt" fillcolor="#b2b2b2" strokecolor="#33c" strokeweight="1pt">
            <v:fill opacity=".5"/>
            <v:shadow on="t" color="#99f" offset="3pt"/>
            <v:textpath style="font-family:&quot;Arial Black&quot;;v-text-kern:t" trim="t" fitpath="t" string="عمليات التجوية : Weathering"/>
          </v:shape>
        </w:pict>
      </w:r>
    </w:p>
    <w:p w:rsidR="009001A7" w:rsidRPr="00D71864" w:rsidRDefault="009001A7" w:rsidP="009001A7">
      <w:pPr>
        <w:bidi w:val="0"/>
        <w:spacing w:after="27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عبارة عن تأثير الجو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حالة سكون الرياح على تفكك وتحلل الصخر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مكانه دون حركة ، وهى تنقسم إلى مجموعتين هما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الميكانيكية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الكيميائية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تنقسم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إلى نوعين هما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 xml:space="preserve"> :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1-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الميكانيكية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الكيميائية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وقد تقوم الكائنات الحية أو المواد العضوية بفعل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سواء الميكانيكية منها أو الكيميائية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 xml:space="preserve"> .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FF0000"/>
          <w:sz w:val="36"/>
          <w:szCs w:val="36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الميكانيكية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يقصد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بالتجوية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الميكانيكية تفكك الصخر وتفتيته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مكانه إلى جزيئات أصغر ، دون أن تلحق بمكوناته المعدنية أية تغيرات ،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فالتجوية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الطبيعية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هى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مجرد عملية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إنتزاع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قطعة من الصخر وجرشها أو سحقها وهى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  <w:rtl/>
        </w:rPr>
        <w:t xml:space="preserve"> موضعها دون حركة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</w:rPr>
        <w:t xml:space="preserve"> . 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تحدث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الميكانيكية عن طريق عمليتين تسود كل عملية منهما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أحد الإقليمين المناخيين التاليين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:</w:t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Verdana" w:eastAsia="Times New Roman" w:hAnsi="Verdana" w:cs="Times New Roman"/>
          <w:b/>
          <w:bCs/>
          <w:color w:val="333333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"1" 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الصحارى الحارة الجافة وشبه الجافة حيثما يرتفع المدى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الحرارى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اليومى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، بسبب تأثير التباين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الحرارى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على تمدد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وإنكماش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المعادن الداخلة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تكوين الصخر ، خاصة إذا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إختلف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معدل تمدد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وإنكماش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كل معدن منها ، مما يؤدى إلى تفكك وتفصد الصخر إلى جزيئات أصغر حجماً ، أو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إنفصال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قشور من السطح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الخارجى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للكتل الصخرية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المجواه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، ويطلق على هذه العملية اسم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الشمسية أو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بالإشعاع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الشمسى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Insolation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Weathering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، أو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الحرارية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Thermal Weathering.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 (Arabic)" w:eastAsia="Times New Roman" w:hAnsi="Times New Roman (Arabic)" w:cs="Times New Roman (Arabic)"/>
          <w:color w:val="000000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br/>
      </w:r>
    </w:p>
    <w:p w:rsidR="00D71864" w:rsidRDefault="00D71864" w:rsidP="00D71864">
      <w:pPr>
        <w:spacing w:after="0" w:line="240" w:lineRule="auto"/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"2" 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الأقاليم القطبية وشبه القطبية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يسود فيها فعل الصقيع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Frost Action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تجمد المياه المتسربة داخل الشقوق والفواصل الصخرية ، ثم إعادة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إنصهارها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عند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إرتفاع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درجة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الحرارة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.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br/>
      </w: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lastRenderedPageBreak/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أهم أشكال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</w:rPr>
        <w:t> 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الميكانيكية</w:t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D71864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فعل التقشر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المظهر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العمدانى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الأعمدة الرأسية</w:t>
      </w:r>
    </w:p>
    <w:p w:rsidR="00D71864" w:rsidRPr="00D71864" w:rsidRDefault="00D71864" w:rsidP="00D71864">
      <w:pPr>
        <w:spacing w:after="270" w:line="240" w:lineRule="auto"/>
        <w:rPr>
          <w:rFonts w:ascii="Times New Roman" w:eastAsia="Times New Roman" w:hAnsi="Times New Roman" w:cs="Times New Roman"/>
          <w:sz w:val="28"/>
          <w:szCs w:val="28"/>
          <w:rtl/>
          <w:lang w:bidi="ar-AE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التفكك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الكتلى</w:t>
      </w:r>
      <w:proofErr w:type="spellEnd"/>
    </w:p>
    <w:p w:rsidR="00D71864" w:rsidRPr="00D71864" w:rsidRDefault="00D71864" w:rsidP="00D71864">
      <w:pPr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الأعمدة الرأسية</w:t>
      </w:r>
    </w:p>
    <w:p w:rsid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التفلق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الصخرى</w:t>
      </w:r>
      <w:proofErr w:type="spellEnd"/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bidi="ar-AE"/>
        </w:rPr>
      </w:pPr>
    </w:p>
    <w:p w:rsidR="00D71864" w:rsidRDefault="00D71864" w:rsidP="00D71864">
      <w:pPr>
        <w:spacing w:after="0" w:line="240" w:lineRule="auto"/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التفصد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الحصوى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(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الحبيبى</w:t>
      </w:r>
      <w:proofErr w:type="spellEnd"/>
      <w:r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(</w:t>
      </w:r>
    </w:p>
    <w:p w:rsid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–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روابى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أو تلال النمل الأبيض</w:t>
      </w: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–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فعل الصقيع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D71864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rtl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lastRenderedPageBreak/>
        <w:t xml:space="preserve">التقشر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الصخرى</w:t>
      </w:r>
      <w:proofErr w:type="spellEnd"/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  <w:t xml:space="preserve"> </w:t>
      </w:r>
      <w:r w:rsidRPr="00D71864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Exfoliation</w:t>
      </w:r>
    </w:p>
    <w:p w:rsidR="00B73B3E" w:rsidRPr="00D71864" w:rsidRDefault="00B73B3E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D71864" w:rsidRPr="00D71864" w:rsidRDefault="00D71864" w:rsidP="00B73B3E">
      <w:pPr>
        <w:spacing w:after="270" w:line="240" w:lineRule="auto"/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أصل مصطلح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Exfoliation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لاتينى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، وهو يتألف من كلمتين هما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Ex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أى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يخرج أو ينكشف و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Folia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وتعنى أوراق النبات ، وهى عبارة عن عملية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إنفصال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قشور أو صفائح رقيقة أو سميكة من أسطح الصخر ، ويحدث عادة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الصخور الجرانيتية وحجر الصوان ، تحت تأثير عدد من الظروف الطبيعية أهمها :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إنزياح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الضغط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Unloading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،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الشمسية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 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Insolation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Weathering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، بالإضافة إلى الهدرجة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Hydration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إحدى عمليات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الكيميائية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Goudie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et al, 2004)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4F6228" w:themeColor="accent3" w:themeShade="80"/>
          <w:sz w:val="28"/>
          <w:szCs w:val="28"/>
          <w:rtl/>
        </w:rPr>
        <w:t>فعل التقشر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2286000"/>
            <wp:effectExtent l="19050" t="0" r="5715" b="0"/>
            <wp:docPr id="1" name="صورة 1" descr="نقره لتكبير أو تصغير الصورة ونقرتين لعرض الصورة في صفحة مستقلة بحجمها الطبيعي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قره لتكبير أو تصغير الصورة ونقرتين لعرض الصورة في صفحة مستقلة بحجمها الطبيعي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692D4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4F6228" w:themeColor="accent3" w:themeShade="80"/>
          <w:sz w:val="28"/>
          <w:szCs w:val="28"/>
          <w:rtl/>
        </w:rPr>
        <w:t xml:space="preserve">نواتج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4F6228" w:themeColor="accent3" w:themeShade="80"/>
          <w:sz w:val="28"/>
          <w:szCs w:val="28"/>
          <w:rtl/>
        </w:rPr>
        <w:t>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4F6228" w:themeColor="accent3" w:themeShade="80"/>
          <w:sz w:val="28"/>
          <w:szCs w:val="28"/>
          <w:rtl/>
        </w:rPr>
        <w:t xml:space="preserve"> الجرانيت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92D4F" w:rsidRPr="0069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>
            <wp:extent cx="3274291" cy="2094614"/>
            <wp:effectExtent l="19050" t="0" r="2309" b="0"/>
            <wp:docPr id="14" name="صورة 2" descr="نقره لتكبير أو تصغير الصورة ونقرتين لعرض الصورة في صفحة مستقلة بحجمها الطبيعي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قره لتكبير أو تصغير الصورة ونقرتين لعرض الصورة في صفحة مستقلة بحجمها الطبيعي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324" cy="210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4F6228" w:themeColor="accent3" w:themeShade="80"/>
          <w:sz w:val="28"/>
          <w:szCs w:val="28"/>
          <w:rtl/>
        </w:rPr>
        <w:t>قبة صخرية</w:t>
      </w:r>
      <w:r w:rsidRPr="00D7186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rtl/>
        </w:rPr>
        <w:t>تتعرض لفعل التقشر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2115820"/>
            <wp:effectExtent l="19050" t="0" r="5715" b="0"/>
            <wp:docPr id="3" name="صورة 3" descr="نقره لتكبير أو تصغير الصورة ونقرتين لعرض الصورة في صفحة مستقلة بحجمها الطبيعي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قره لتكبير أو تصغير الصورة ونقرتين لعرض الصورة في صفحة مستقلة بحجمها الطبيعي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17365D" w:themeColor="text2" w:themeShade="BF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17365D" w:themeColor="text2" w:themeShade="BF"/>
          <w:sz w:val="36"/>
          <w:szCs w:val="36"/>
          <w:rtl/>
          <w:lang w:bidi="ar-AE"/>
        </w:rPr>
      </w:pPr>
    </w:p>
    <w:p w:rsidR="00D71864" w:rsidRDefault="00D71864" w:rsidP="00692D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17365D" w:themeColor="text2" w:themeShade="BF"/>
          <w:sz w:val="36"/>
          <w:szCs w:val="36"/>
          <w:rtl/>
        </w:rPr>
        <w:t xml:space="preserve">المظهر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17365D" w:themeColor="text2" w:themeShade="BF"/>
          <w:sz w:val="36"/>
          <w:szCs w:val="36"/>
          <w:rtl/>
        </w:rPr>
        <w:t>العمدانى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17365D" w:themeColor="text2" w:themeShade="BF"/>
          <w:sz w:val="36"/>
          <w:szCs w:val="32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>Tor- Columnar Structure</w:t>
      </w:r>
      <w:r w:rsidR="00B73B3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 xml:space="preserve"> 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ينشأ عن تأثر الكتل الصخرية ذات النظم المتعامدة من الفواصل ، فتعمل على توغل مؤثرات التباين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الحرارى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وعوامل التحلل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الكيميائى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بالمياه ، وتتسع هذه الشقوق تدريجياً وتتحول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النهاية إلى مجموعة من القوالب الصخرية المتراصة كقوالب الحجر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.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المظهر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العمدانى</w:t>
      </w:r>
      <w:proofErr w:type="spellEnd"/>
    </w:p>
    <w:p w:rsidR="00D71864" w:rsidRPr="00D71864" w:rsidRDefault="00D71864" w:rsidP="00D71864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692D4F" w:rsidP="00692D4F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>
            <wp:extent cx="2979332" cy="2232837"/>
            <wp:effectExtent l="19050" t="0" r="0" b="0"/>
            <wp:docPr id="23" name="صورة 5" descr="نقره لتكبير أو تصغير الصورة ونقرتين لعرض الصورة في صفحة مستقلة بحجمها الطبيعي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قره لتكبير أو تصغير الصورة ونقرتين لعرض الصورة في صفحة مستقلة بحجمها الطبيعي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2" cy="223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B73B3E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lastRenderedPageBreak/>
        <w:t>الأعمدة الرأسية</w:t>
      </w:r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  <w:t xml:space="preserve"> 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Columnar Sills</w:t>
      </w:r>
    </w:p>
    <w:p w:rsidR="00692D4F" w:rsidRDefault="00D71864" w:rsidP="00D71864">
      <w:pPr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</w:rPr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تشبه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شكلها المظهر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العمدانى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، ولكنها تنشأ عن برودة العروق النارية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Sills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، وقد تبدو هذه الأعمدة على شكل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ثلاثى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أو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رباعى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أو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سداسى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الأوجه ، ومن أوضح أمثلة هذه الأعمدة الأسوار الجانبية لنهر "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هدسون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" بالولايات المتحدة الأمريكية ، والمعروفة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بإسم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 xml:space="preserve">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الباليسيد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The Palisades .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92D4F" w:rsidRDefault="00692D4F" w:rsidP="00D71864">
      <w:pPr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</w:pPr>
    </w:p>
    <w:p w:rsidR="00692D4F" w:rsidRDefault="00692D4F" w:rsidP="00D71864">
      <w:pPr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  <w:lang w:bidi="ar-AE"/>
        </w:rPr>
      </w:pPr>
    </w:p>
    <w:p w:rsidR="00D71864" w:rsidRPr="00D71864" w:rsidRDefault="00D71864" w:rsidP="00D71864">
      <w:pPr>
        <w:spacing w:after="270" w:line="240" w:lineRule="auto"/>
        <w:rPr>
          <w:rFonts w:ascii="Times New Roman" w:eastAsia="Times New Roman" w:hAnsi="Times New Roman" w:cs="Times New Roman" w:hint="cs"/>
          <w:sz w:val="28"/>
          <w:szCs w:val="28"/>
          <w:rtl/>
          <w:lang w:bidi="ar-AE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أعمدة رأسية بعد تأثرها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بالتجوية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 الميكانيكية</w:t>
      </w:r>
    </w:p>
    <w:p w:rsidR="00692D4F" w:rsidRDefault="00692D4F" w:rsidP="00692D4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692D4F">
      <w:pPr>
        <w:bidi w:val="0"/>
        <w:spacing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2222500"/>
            <wp:effectExtent l="19050" t="0" r="5715" b="0"/>
            <wp:docPr id="6" name="صورة 6" descr="نقره لتكبير أو تصغير الصورة ونقرتين لعرض الصورة في صفحة مستقلة بحجمها الطبيعي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نقره لتكبير أو تصغير الصورة ونقرتين لعرض الصورة في صفحة مستقلة بحجمها الطبيعي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B73B3E" w:rsidRDefault="00D71864" w:rsidP="00B73B3E">
      <w:pPr>
        <w:spacing w:after="27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</w:pPr>
    </w:p>
    <w:p w:rsidR="00D71864" w:rsidRPr="00D71864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lastRenderedPageBreak/>
        <w:t>التفلق</w:t>
      </w:r>
      <w:proofErr w:type="spellEnd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 </w:t>
      </w: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الصخرى</w:t>
      </w:r>
      <w:proofErr w:type="spellEnd"/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  <w:t xml:space="preserve"> </w:t>
      </w:r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2"/>
        </w:rPr>
        <w:t> 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Rock Shattering</w:t>
      </w:r>
      <w:r w:rsidR="00B73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تفلق أو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إنفصال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الكتل الصخرية إلى أجزاء أصغر حجماً ، وتعزو هذه الظاهرة إلى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إرتفاع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حرارة هذه الكتل خلال أيام الصيف القائظ ، فإذا ما تصادف هطول مطر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زوبعى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، يؤدى هذا إلى تبريد مفاجئ لأسطح هذه الكتل ، فتنشطر إلى مجموعة من الكتل الأصغر حجماً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التفلق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الصخرى</w:t>
      </w:r>
      <w:proofErr w:type="spellEnd"/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 (Arabic)" w:eastAsia="Times New Roman" w:hAnsi="Times New Roman (Arabic)" w:cs="Times New Roman (Arabic)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2509520"/>
            <wp:effectExtent l="19050" t="0" r="5715" b="0"/>
            <wp:docPr id="7" name="صورة 7" descr="نقره لتكبير أو تصغير الصورة ونقرتين لعرض الصورة في صفحة مستقلة بحجمها الطبيعي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قره لتكبير أو تصغير الصورة ونقرتين لعرض الصورة في صفحة مستقلة بحجمها الطبيعي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1510030"/>
            <wp:effectExtent l="19050" t="0" r="5715" b="0"/>
            <wp:docPr id="8" name="صورة 8" descr="نقره لتكبير أو تصغير الصورة ونقرتين لعرض الصورة في صفحة مستقلة بحجمها الطبيعي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نقره لتكبير أو تصغير الصورة ونقرتين لعرض الصورة في صفحة مستقلة بحجمها الطبيعي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Default="00D71864" w:rsidP="00692D4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1864" w:rsidRPr="00D71864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br/>
      </w:r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التفكك </w:t>
      </w: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الكتلى</w:t>
      </w:r>
      <w:proofErr w:type="spellEnd"/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  <w:t xml:space="preserve"> 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Block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2"/>
        </w:rPr>
        <w:t> </w:t>
      </w:r>
      <w:proofErr w:type="spellStart"/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Sparation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328035" cy="2328545"/>
            <wp:effectExtent l="19050" t="0" r="5715" b="0"/>
            <wp:docPr id="9" name="صورة 9" descr="نقره لتكبير أو تصغير الصورة ونقرتين لعرض الصورة في صفحة مستقلة بحجمها الطبيعي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نقره لتكبير أو تصغير الصورة ونقرتين لعرض الصورة في صفحة مستقلة بحجمها الطبيعي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تكسر جسم الصخر وانقسامه إلى كتل على طول خطوط المفاصل وسطوح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الإنفصال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تمزق أجزاءه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إلى كتل قائمة الزوايا تشبه قوالب أحجار البناء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التفكك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الكتلى</w:t>
      </w:r>
      <w:proofErr w:type="spellEnd"/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2424430" cy="2477135"/>
            <wp:effectExtent l="19050" t="0" r="0" b="0"/>
            <wp:docPr id="10" name="صورة 10" descr="نقره لتكبير أو تصغير الصورة ونقرتين لعرض الصورة في صفحة مستقلة بحجمها الطبيعي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نقره لتكبير أو تصغير الصورة ونقرتين لعرض الصورة في صفحة مستقلة بحجمها الطبيعي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64" w:rsidRPr="00B73B3E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lastRenderedPageBreak/>
        <w:t xml:space="preserve">التفكك </w:t>
      </w: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الحصوى</w:t>
      </w:r>
      <w:proofErr w:type="spellEnd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 ( </w:t>
      </w: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الحبيبى</w:t>
      </w:r>
      <w:proofErr w:type="spellEnd"/>
      <w:r w:rsidRP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  <w:t>)</w:t>
      </w:r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  <w:t xml:space="preserve"> 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2"/>
        </w:rPr>
        <w:t> 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Granular Disintegration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هى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إنفراط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أو تفصد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Exudation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أو تفكك حبيبات الأسطح الخارجية من الصخر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بإنفصال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جزيئات حصوية من هذا السطح على شكل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بللورات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منفردة أو مجموعات متلاصقة منها ، وتحدث عادة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صخور الجرانيت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</w:rPr>
        <w:t>.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 الملحية</w:t>
      </w:r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  <w:t xml:space="preserve"> </w:t>
      </w:r>
      <w:r w:rsidRPr="00D71864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Salt Weathering-Salt Fretting</w:t>
      </w:r>
    </w:p>
    <w:p w:rsidR="00D71864" w:rsidRPr="00D71864" w:rsidRDefault="00D71864" w:rsidP="00D71864">
      <w:pPr>
        <w:spacing w:after="270" w:line="240" w:lineRule="auto"/>
        <w:rPr>
          <w:rFonts w:ascii="Times New Roman (Arabic)" w:eastAsia="Times New Roman" w:hAnsi="Times New Roman (Arabic)" w:cs="Times New Roman (Arabic)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تنشأ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التجوية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الملحية بسبب تداخل المياه المالحة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النظم المفصلية بالمناطق الساحلية عادة، وعلى ضفاف بعض البحيرات المالحة ، حيث تتسرب المياه وتتبخر ، وتترك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ذرات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 xml:space="preserve"> الملح داخل هذه الشقوق فتساعد على تفتيت بعض مكوناته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71864" w:rsidRPr="00D71864" w:rsidRDefault="00D71864" w:rsidP="00D71864">
      <w:pPr>
        <w:bidi w:val="0"/>
        <w:spacing w:after="27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D71864" w:rsidRPr="00D71864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>تجوية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 الصقيع</w:t>
      </w:r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  <w:lang w:bidi="ar-AE"/>
        </w:rPr>
        <w:t xml:space="preserve"> </w:t>
      </w:r>
      <w:r w:rsidRPr="00D71864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Frost Weathering</w:t>
      </w:r>
    </w:p>
    <w:p w:rsidR="00D71864" w:rsidRDefault="00D71864" w:rsidP="00D71864">
      <w:pPr>
        <w:spacing w:after="270" w:line="240" w:lineRule="auto"/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  <w:lang w:bidi="ar-AE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تحدث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تجوية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الصقيع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العروض القطبية وشبه القطبية بتأثير تسرب المياه داخل الشقوق والفواصل ، ثم تجمدها عند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إنخفاض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درجة الحرارة إلى ما دون الصفر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المئوى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، فيزداد حجم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بللورات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الثلج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فتضغط على جوانب الشقوق وتساعد على تحطمها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</w:rPr>
        <w:t>.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</w:rPr>
        <w:br/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</w:rPr>
        <w:br/>
      </w:r>
    </w:p>
    <w:p w:rsidR="00D71864" w:rsidRDefault="00D71864" w:rsidP="00D71864">
      <w:pPr>
        <w:spacing w:after="270" w:line="240" w:lineRule="auto"/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  <w:lang w:bidi="ar-AE"/>
        </w:rPr>
      </w:pPr>
    </w:p>
    <w:p w:rsidR="00D71864" w:rsidRPr="00D71864" w:rsidRDefault="00D71864" w:rsidP="00D71864">
      <w:pPr>
        <w:spacing w:after="270" w:line="240" w:lineRule="auto"/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  <w:lang w:bidi="ar-AE"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</w:pPr>
    </w:p>
    <w:p w:rsidR="00692D4F" w:rsidRDefault="00692D4F" w:rsidP="00B73B3E">
      <w:pPr>
        <w:spacing w:after="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</w:pPr>
    </w:p>
    <w:p w:rsidR="00D71864" w:rsidRPr="00B73B3E" w:rsidRDefault="00D71864" w:rsidP="00B73B3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lastRenderedPageBreak/>
        <w:t>التجوية</w:t>
      </w:r>
      <w:proofErr w:type="spellEnd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6"/>
          <w:rtl/>
        </w:rPr>
        <w:t xml:space="preserve"> الميكانيكية بالكائنات الحية</w:t>
      </w:r>
      <w:r w:rsidR="00B73B3E"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6"/>
          <w:rtl/>
        </w:rPr>
        <w:t xml:space="preserve"> 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</w:rPr>
        <w:t>Bio Mechanical Weathering</w:t>
      </w:r>
    </w:p>
    <w:p w:rsidR="00D71864" w:rsidRPr="00D71864" w:rsidRDefault="00D71864" w:rsidP="00732657">
      <w:pPr>
        <w:spacing w:after="27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•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تقوم الكائنات الحية بدور لا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يستهان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به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تفكك صخور القشرة الأرضية ، فالأشجار تضرب بجذورها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 xml:space="preserve"> الشقوق سعياً وراء ما هنالك من تربة هزيلة ورطوبة ،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وكذلك تفعل الحشرات والحيوانات بل والإنسان أيضا ،فجميع الكائنات الحية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تقوم بتوسيع المفاصل ، وفى النهاية تنفصل الكتل الصخرية وتقتلع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32"/>
          <w:szCs w:val="28"/>
          <w:rtl/>
        </w:rPr>
        <w:t>ها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rtl/>
        </w:rPr>
        <w:t>من مواضعها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 .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</w:p>
    <w:p w:rsidR="00D71864" w:rsidRPr="00D71864" w:rsidRDefault="00D71864" w:rsidP="00692D4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AE"/>
        </w:rPr>
      </w:pPr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جذور شجرة تتوغل داخل الفواصل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فى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 منطقة </w:t>
      </w:r>
      <w:proofErr w:type="spellStart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>صلالة</w:t>
      </w:r>
      <w:proofErr w:type="spellEnd"/>
      <w:r w:rsidRPr="00D71864">
        <w:rPr>
          <w:rFonts w:ascii="Times New Roman (Arabic)" w:eastAsia="Times New Roman" w:hAnsi="Times New Roman (Arabic)" w:cs="Times New Roman (Arabic)"/>
          <w:b/>
          <w:bCs/>
          <w:color w:val="000080"/>
          <w:sz w:val="28"/>
          <w:szCs w:val="28"/>
          <w:rtl/>
        </w:rPr>
        <w:t xml:space="preserve"> بسلطنة عمان</w:t>
      </w:r>
      <w:r w:rsidR="00692D4F">
        <w:rPr>
          <w:rFonts w:ascii="Times New Roman (Arabic)" w:eastAsia="Times New Roman" w:hAnsi="Times New Roman (Arabic)" w:cs="Times New Roman (Arabic)" w:hint="cs"/>
          <w:b/>
          <w:bCs/>
          <w:color w:val="000080"/>
          <w:sz w:val="28"/>
          <w:szCs w:val="28"/>
          <w:rtl/>
          <w:lang w:bidi="ar-AE"/>
        </w:rPr>
        <w:t xml:space="preserve"> </w:t>
      </w:r>
      <w:r w:rsidR="00692D4F" w:rsidRPr="00D7186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rtl/>
        </w:rPr>
        <w:t>فتعمل على توسيعها وتكسر الصخور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D71864">
        <w:rPr>
          <w:rFonts w:ascii="Times New Roman" w:eastAsia="Times New Roman" w:hAnsi="Times New Roman" w:cs="Times New Roman"/>
          <w:b/>
          <w:bCs/>
          <w:noProof/>
          <w:color w:val="3E3E3E"/>
          <w:sz w:val="28"/>
          <w:szCs w:val="28"/>
        </w:rPr>
        <w:drawing>
          <wp:inline distT="0" distB="0" distL="0" distR="0">
            <wp:extent cx="3266410" cy="2167897"/>
            <wp:effectExtent l="19050" t="0" r="0" b="0"/>
            <wp:docPr id="11" name="صورة 11" descr="نقره لتكبير أو تصغير الصورة ونقرتين لعرض الصورة في صفحة مستقلة بحجمها الطبيعي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نقره لتكبير أو تصغير الصورة ونقرتين لعرض الصورة في صفحة مستقلة بحجمها الطبيعي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14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D4F" w:rsidRDefault="00D71864" w:rsidP="00B73B3E">
      <w:pPr>
        <w:spacing w:after="27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2"/>
          <w:rtl/>
        </w:rPr>
      </w:pPr>
      <w:r w:rsidRPr="00B73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B73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</w:p>
    <w:p w:rsidR="00692D4F" w:rsidRDefault="00692D4F" w:rsidP="00B73B3E">
      <w:pPr>
        <w:spacing w:after="27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2"/>
          <w:rtl/>
          <w:lang w:bidi="ar-AE"/>
        </w:rPr>
      </w:pPr>
    </w:p>
    <w:p w:rsidR="00692D4F" w:rsidRDefault="00692D4F" w:rsidP="00B73B3E">
      <w:pPr>
        <w:spacing w:after="27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2"/>
          <w:rtl/>
          <w:lang w:bidi="ar-AE"/>
        </w:rPr>
      </w:pPr>
    </w:p>
    <w:p w:rsidR="00692D4F" w:rsidRDefault="00692D4F" w:rsidP="00B73B3E">
      <w:pPr>
        <w:spacing w:after="27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2"/>
          <w:rtl/>
          <w:lang w:bidi="ar-AE"/>
        </w:rPr>
      </w:pPr>
    </w:p>
    <w:p w:rsidR="00692D4F" w:rsidRDefault="00692D4F" w:rsidP="00B73B3E">
      <w:pPr>
        <w:spacing w:after="270" w:line="240" w:lineRule="auto"/>
        <w:rPr>
          <w:rFonts w:ascii="Times New Roman (Arabic)" w:eastAsia="Times New Roman" w:hAnsi="Times New Roman (Arabic)" w:cs="Times New Roman (Arabic)" w:hint="cs"/>
          <w:b/>
          <w:bCs/>
          <w:color w:val="000080"/>
          <w:sz w:val="36"/>
          <w:szCs w:val="32"/>
          <w:rtl/>
          <w:lang w:bidi="ar-AE"/>
        </w:rPr>
      </w:pPr>
    </w:p>
    <w:p w:rsidR="00D71864" w:rsidRPr="00B73B3E" w:rsidRDefault="00D71864" w:rsidP="00B73B3E">
      <w:pPr>
        <w:spacing w:after="270" w:line="240" w:lineRule="auto"/>
        <w:rPr>
          <w:rFonts w:ascii="Times New Roman" w:eastAsia="Times New Roman" w:hAnsi="Times New Roman" w:cs="Times New Roman"/>
          <w:sz w:val="36"/>
          <w:szCs w:val="36"/>
          <w:rtl/>
          <w:lang w:bidi="ar-AE"/>
        </w:rPr>
      </w:pPr>
      <w:proofErr w:type="spellStart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2"/>
          <w:rtl/>
        </w:rPr>
        <w:t>روابى</w:t>
      </w:r>
      <w:proofErr w:type="spellEnd"/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2"/>
          <w:rtl/>
        </w:rPr>
        <w:t xml:space="preserve"> وتلال النمل الأبيض</w:t>
      </w:r>
      <w:r w:rsidRPr="00B73B3E">
        <w:rPr>
          <w:rFonts w:ascii="Times New Roman (Arabic)" w:eastAsia="Times New Roman" w:hAnsi="Times New Roman (Arabic)" w:cs="Times New Roman (Arabic)"/>
          <w:b/>
          <w:bCs/>
          <w:color w:val="000080"/>
          <w:sz w:val="36"/>
          <w:szCs w:val="32"/>
        </w:rPr>
        <w:t> </w:t>
      </w:r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2"/>
        </w:rPr>
        <w:t xml:space="preserve">Termite Hills) </w:t>
      </w:r>
      <w:proofErr w:type="spellStart"/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2"/>
        </w:rPr>
        <w:t>Termitaria</w:t>
      </w:r>
      <w:proofErr w:type="spellEnd"/>
      <w:r w:rsidRPr="00B73B3E">
        <w:rPr>
          <w:rFonts w:ascii="Times New Roman" w:eastAsia="Times New Roman" w:hAnsi="Times New Roman" w:cs="Times New Roman"/>
          <w:b/>
          <w:bCs/>
          <w:color w:val="000080"/>
          <w:sz w:val="36"/>
          <w:szCs w:val="32"/>
        </w:rPr>
        <w:t> </w:t>
      </w:r>
    </w:p>
    <w:p w:rsidR="00D71864" w:rsidRPr="00D71864" w:rsidRDefault="00D71864" w:rsidP="00D71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يقوم النمل الأبيض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White Ants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ببناء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مجموعات من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التلال ليتخذها كمساكن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تأوي</w:t>
      </w:r>
      <w:r w:rsidRPr="00D71864">
        <w:rPr>
          <w:rFonts w:ascii="Times New Roman (Arabic)" w:eastAsia="Times New Roman" w:hAnsi="Times New Roman (Arabic)" w:cs="Times New Roman (Arabic)"/>
          <w:b/>
          <w:bCs/>
          <w:color w:val="000000"/>
          <w:sz w:val="28"/>
          <w:szCs w:val="28"/>
          <w:rtl/>
        </w:rPr>
        <w:t>ه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 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، حيث يقوم بفرز وتصنيف المواد الرسوبية ومفتتات التربة الدقيقة الحجم،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التى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لا تزيد أقطار حبيباتها عن الملليمتر الواحد ، ويعمل على تجميعها </w:t>
      </w:r>
      <w:proofErr w:type="spellStart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فى</w:t>
      </w:r>
      <w:proofErr w:type="spellEnd"/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كومات، ويفرز عليها بعض المواد اللاحمة من جسده ، ليبنى تلالاً بيضاء اللون تصمد كثيراً أمام غزوات عوامل التعرية</w:t>
      </w:r>
      <w:r w:rsidRPr="00D718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sectPr w:rsidR="00D71864" w:rsidRPr="00D71864" w:rsidSect="00227B41">
      <w:pgSz w:w="11906" w:h="16838"/>
      <w:pgMar w:top="1440" w:right="1800" w:bottom="1440" w:left="1800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imes New Roman (Arabic)"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D71864"/>
    <w:rsid w:val="00227B41"/>
    <w:rsid w:val="002B65E5"/>
    <w:rsid w:val="00322C42"/>
    <w:rsid w:val="00692D4F"/>
    <w:rsid w:val="006F1B26"/>
    <w:rsid w:val="00732657"/>
    <w:rsid w:val="007B72ED"/>
    <w:rsid w:val="009001A7"/>
    <w:rsid w:val="00927633"/>
    <w:rsid w:val="00A86FD8"/>
    <w:rsid w:val="00B24CA8"/>
    <w:rsid w:val="00B73B3E"/>
    <w:rsid w:val="00D7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71864"/>
  </w:style>
  <w:style w:type="character" w:customStyle="1" w:styleId="apple-converted-space">
    <w:name w:val="apple-converted-space"/>
    <w:basedOn w:val="a0"/>
    <w:rsid w:val="00D71864"/>
  </w:style>
  <w:style w:type="paragraph" w:styleId="a3">
    <w:name w:val="Balloon Text"/>
    <w:basedOn w:val="a"/>
    <w:link w:val="Char"/>
    <w:uiPriority w:val="99"/>
    <w:semiHidden/>
    <w:unhideWhenUsed/>
    <w:rsid w:val="00D7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71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869wa.bay.livefilestore.com/y1p6AhWI6iNK6svBf7amqeRX0DP6J_FJjv7oBEchLr23J_GEJ6D9rhUawwT6YVC99EGIQC1LpvnxnKsNiqigBAOg1dVaNw4C4fY/00%20(1)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y869wa.bay.livefilestore.com/y1pDj3IYI9Ai2UxiIJHFRvLjXklifhhoIElg-HMGW9q1GUwuV-i64Dkwup8oFPABdNkGpH8BItwONdxzvwerEb0tgpMChyRJ6eK/00%20(8).jp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y869wa.bay.livefilestore.com/y1p0tiH3111cqPbhYNsaeOskHETuXnFsvGRHnO9D0pMMoiU_4O5M2R-FpHdh2m8LEhY50ezZU1PXAg1cpBSveNWt20dEbHD02fU/00%20(5)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y869wa.bay.livefilestore.com/y1phWjomke57zC-lKVnV_JIu2Tt9vrADmgUlqUkbV4UM1ex9EosDnInPGpeJ0XkfxQSw0y5W9RxFe6tS-AUh3pgVQ15YJ87A0P1/00%20(7).jpg" TargetMode="External"/><Relationship Id="rId20" Type="http://schemas.openxmlformats.org/officeDocument/2006/relationships/hyperlink" Target="http://y869wa.bay.livefilestore.com/y1pb1Fv8RtJYsf_TFDHZB0K_5SF_K4R4c2k0gFJYr-13AXGDyti5Y5l4fFRLtd1BsoWPzHg2kjduUE1NtPD-nq8Zxhf0DVIc_VP/00%20(9)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y869wa.bay.livefilestore.com/y1pf7ReAI-hClrBVaZAIneTQNwu081pYx7qKW1RHvw0fpy6KQRbNodfIG7UGuRl7mNDqS3XEXgbADgQy2QJakNbIUxCOQXhkmSc/00%20(2)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y869wa.bay.livefilestore.com/y1ptICnPtGXYEmzAanqWPxTzEfEWcG2JbTi_ovGEV_vhasHp3k0EeCIVAoLnGK3Eg4Ps6F4FrriIaROqG8nXzjFTTXcZ5VCwc3_/00.jpg" TargetMode="External"/><Relationship Id="rId5" Type="http://schemas.openxmlformats.org/officeDocument/2006/relationships/hyperlink" Target="http://www.google.com/dictionary?source=translation&amp;hl=en&amp;q=&amp;langpair=ar|en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y869wa.bay.livefilestore.com/y1pVGmtnIi0m12gZhJr3YeYhUOWI-AXESABaW1HEihDzLf4R53_W3quSh_xBPLskG9s-C2ToUzsZyeUyF2HV4W5Yl72IPKbgNxs/00%20(3).jpg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://y869wa.bay.livefilestore.com/y1pqtzkfetZ9tqxofcsaLcd-WqH9tmHmLjMbEVdYjTY_GWRbGJCHxm5751amWunst2lLHBEVamYx6njlMJ61zWR550_-1VmRl2x/00%20(6).jpg" TargetMode="External"/><Relationship Id="rId22" Type="http://schemas.openxmlformats.org/officeDocument/2006/relationships/hyperlink" Target="http://y869wa.bay.livefilestore.com/y1pNW6EXenutbP9HMUNuBQ_XmnoVHd1xvHK8iW6wKsDcg4jGkPCfCAKzMdnEHg90aElPwu_SZyFok7ahQTjfMqr6-C34ooFuFRU/00%20(10)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2011-03-05T16:47:00Z</cp:lastPrinted>
  <dcterms:created xsi:type="dcterms:W3CDTF">2011-03-01T11:08:00Z</dcterms:created>
  <dcterms:modified xsi:type="dcterms:W3CDTF">2011-03-05T16:49:00Z</dcterms:modified>
</cp:coreProperties>
</file>