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57" w:rsidRPr="00F409C7" w:rsidRDefault="00F409C7" w:rsidP="00F409C7">
      <w:pPr>
        <w:bidi/>
        <w:jc w:val="center"/>
        <w:rPr>
          <w:rFonts w:ascii="Tahoma" w:hAnsi="Tahoma" w:cs="Tahoma"/>
          <w:b/>
          <w:bCs/>
          <w:sz w:val="40"/>
          <w:szCs w:val="40"/>
        </w:rPr>
      </w:pPr>
      <w:r w:rsidRPr="00F409C7">
        <w:rPr>
          <w:rFonts w:ascii="Tahoma" w:hAnsi="Tahoma" w:cs="Tahoma"/>
          <w:b/>
          <w:bCs/>
          <w:sz w:val="40"/>
          <w:szCs w:val="40"/>
          <w:rtl/>
        </w:rPr>
        <w:t>الدرس الأول : نشآة النقود و تطورها :</w:t>
      </w:r>
    </w:p>
    <w:p w:rsidR="00F409C7" w:rsidRP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409C7" w:rsidRDefault="00F26656" w:rsidP="00F409C7">
      <w:pPr>
        <w:pStyle w:val="NoSpacing"/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42" type="#_x0000_t156" style="position:absolute;left:0;text-align:left;margin-left:-14.1pt;margin-top:187.25pt;width:522.55pt;height:150.1pt;rotation:19672601fd;z-index:-251650048" fillcolor="#f2f2f2 [3052]" strokecolor="#d8d8d8 [2732]">
            <v:shadow color="#868686"/>
            <v:textpath style="font-family:&quot;Arial Black&quot;;v-text-align:justify;v-text-kern:t" trim="t" fitpath="t" xscale="f" string="Bint Al Mazmy"/>
          </v:shape>
        </w:pict>
      </w:r>
      <w:r w:rsidR="00F409C7" w:rsidRPr="009A28F2">
        <w:rPr>
          <w:rFonts w:ascii="Tahoma" w:hAnsi="Tahoma" w:cs="Tahoma"/>
          <w:b/>
          <w:bCs/>
          <w:sz w:val="20"/>
          <w:szCs w:val="20"/>
          <w:rtl/>
        </w:rPr>
        <w:t>المقايضة :</w:t>
      </w:r>
      <w:r w:rsidR="00F409C7" w:rsidRPr="00F409C7">
        <w:rPr>
          <w:rFonts w:ascii="Tahoma" w:hAnsi="Tahoma" w:cs="Tahoma"/>
          <w:sz w:val="20"/>
          <w:szCs w:val="20"/>
          <w:rtl/>
        </w:rPr>
        <w:t xml:space="preserve"> ان يتخلى احد الأفراد عن الفائض من السلع التي ينتجها ويحتاجها غيره مقابل الحصول على سلعة اخرى يحتاجها .</w:t>
      </w:r>
    </w:p>
    <w:p w:rsidR="00F409C7" w:rsidRP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409C7" w:rsidRP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9A28F2">
        <w:rPr>
          <w:rFonts w:ascii="Tahoma" w:hAnsi="Tahoma" w:cs="Tahoma"/>
          <w:b/>
          <w:bCs/>
          <w:sz w:val="20"/>
          <w:szCs w:val="20"/>
          <w:rtl/>
        </w:rPr>
        <w:t>المقايضة :</w:t>
      </w:r>
      <w:r w:rsidRPr="00F409C7">
        <w:rPr>
          <w:rFonts w:ascii="Tahoma" w:hAnsi="Tahoma" w:cs="Tahoma"/>
          <w:sz w:val="20"/>
          <w:szCs w:val="20"/>
          <w:rtl/>
        </w:rPr>
        <w:t xml:space="preserve"> مبادلة سلعة او خدمة بسلعة او خدمة اخرى .</w:t>
      </w:r>
    </w:p>
    <w:p w:rsid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</w:rPr>
      </w:pPr>
    </w:p>
    <w:p w:rsidR="00F409C7" w:rsidRP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409C7" w:rsidRP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9A28F2">
        <w:rPr>
          <w:rFonts w:ascii="Tahoma" w:hAnsi="Tahoma" w:cs="Tahoma"/>
          <w:b/>
          <w:bCs/>
          <w:sz w:val="20"/>
          <w:szCs w:val="20"/>
          <w:rtl/>
        </w:rPr>
        <w:t xml:space="preserve">مازالت المقايضة شائعة في بعض المجتمعات البدائية مثل : </w:t>
      </w:r>
      <w:r w:rsidRPr="00F409C7">
        <w:rPr>
          <w:rFonts w:ascii="Tahoma" w:hAnsi="Tahoma" w:cs="Tahoma"/>
          <w:sz w:val="20"/>
          <w:szCs w:val="20"/>
          <w:rtl/>
        </w:rPr>
        <w:t>البدو في الصحاري العربية .</w:t>
      </w:r>
    </w:p>
    <w:p w:rsid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</w:rPr>
      </w:pPr>
    </w:p>
    <w:p w:rsidR="00F409C7" w:rsidRP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409C7" w:rsidRP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9A28F2">
        <w:rPr>
          <w:rFonts w:ascii="Tahoma" w:hAnsi="Tahoma" w:cs="Tahoma"/>
          <w:b/>
          <w:bCs/>
          <w:sz w:val="20"/>
          <w:szCs w:val="20"/>
          <w:rtl/>
        </w:rPr>
        <w:t>عللي : اسلوب المقايضة قد يفيد المجتمعات البدائية ؟ / /</w:t>
      </w:r>
      <w:r w:rsidRPr="00F409C7">
        <w:rPr>
          <w:rFonts w:ascii="Tahoma" w:hAnsi="Tahoma" w:cs="Tahoma"/>
          <w:sz w:val="20"/>
          <w:szCs w:val="20"/>
          <w:rtl/>
        </w:rPr>
        <w:t xml:space="preserve"> لأن حاجات الأفراد بسيطة و غير متنوعة .</w:t>
      </w:r>
    </w:p>
    <w:p w:rsid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</w:rPr>
      </w:pPr>
    </w:p>
    <w:p w:rsidR="00F409C7" w:rsidRP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</w:rPr>
      </w:pPr>
      <w:r w:rsidRPr="009A28F2">
        <w:rPr>
          <w:rFonts w:ascii="Tahoma" w:hAnsi="Tahoma" w:cs="Tahoma"/>
          <w:b/>
          <w:bCs/>
          <w:sz w:val="20"/>
          <w:szCs w:val="20"/>
          <w:rtl/>
        </w:rPr>
        <w:t>سلبيات المقايضة :</w:t>
      </w:r>
      <w:r w:rsidRPr="00F409C7">
        <w:rPr>
          <w:rFonts w:ascii="Tahoma" w:hAnsi="Tahoma" w:cs="Tahoma"/>
          <w:sz w:val="20"/>
          <w:szCs w:val="20"/>
          <w:rtl/>
        </w:rPr>
        <w:t xml:space="preserve"> 1. صعوبة نقل السلع – 2. تزايد و تطور الحاجات – 3. عدم قابلية بعض السلع للتجزئة .</w:t>
      </w:r>
    </w:p>
    <w:p w:rsid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</w:rPr>
      </w:pPr>
    </w:p>
    <w:p w:rsid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F409C7" w:rsidRDefault="00F409C7" w:rsidP="00F409C7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9A28F2">
        <w:rPr>
          <w:rFonts w:ascii="Tahoma" w:hAnsi="Tahoma" w:cs="Tahoma" w:hint="cs"/>
          <w:b/>
          <w:bCs/>
          <w:sz w:val="20"/>
          <w:szCs w:val="20"/>
          <w:rtl/>
        </w:rPr>
        <w:t>النقود :</w:t>
      </w:r>
      <w:r>
        <w:rPr>
          <w:rFonts w:ascii="Tahoma" w:hAnsi="Tahoma" w:cs="Tahoma" w:hint="cs"/>
          <w:sz w:val="20"/>
          <w:szCs w:val="20"/>
          <w:rtl/>
        </w:rPr>
        <w:t xml:space="preserve"> اداة لقياس قيمة الأشياء ووسيط للتبادل التجاري و الوفاء بالديون و اداة للأدخار و التمتع بالقبول العام .</w:t>
      </w:r>
    </w:p>
    <w:p w:rsidR="006555DD" w:rsidRDefault="006555DD" w:rsidP="006555DD">
      <w:pPr>
        <w:pStyle w:val="NoSpacing"/>
        <w:bidi/>
        <w:rPr>
          <w:rFonts w:ascii="Tahoma" w:hAnsi="Tahoma" w:cs="Tahoma"/>
          <w:sz w:val="20"/>
          <w:szCs w:val="20"/>
        </w:rPr>
      </w:pPr>
    </w:p>
    <w:p w:rsidR="006555DD" w:rsidRDefault="006555DD" w:rsidP="006555DD">
      <w:pPr>
        <w:pStyle w:val="NoSpacing"/>
        <w:bidi/>
        <w:rPr>
          <w:rFonts w:ascii="Tahoma" w:hAnsi="Tahoma" w:cs="Tahoma"/>
          <w:sz w:val="20"/>
          <w:szCs w:val="20"/>
        </w:rPr>
      </w:pPr>
    </w:p>
    <w:tbl>
      <w:tblPr>
        <w:tblStyle w:val="TableGrid"/>
        <w:bidiVisual/>
        <w:tblW w:w="10307" w:type="dxa"/>
        <w:jc w:val="center"/>
        <w:tblInd w:w="-367" w:type="dxa"/>
        <w:tblLayout w:type="fixed"/>
        <w:tblLook w:val="04A0"/>
      </w:tblPr>
      <w:tblGrid>
        <w:gridCol w:w="3172"/>
        <w:gridCol w:w="1560"/>
        <w:gridCol w:w="3685"/>
        <w:gridCol w:w="1890"/>
      </w:tblGrid>
      <w:tr w:rsidR="009A28F2" w:rsidRPr="009A28F2" w:rsidTr="009003EE">
        <w:trPr>
          <w:jc w:val="center"/>
        </w:trPr>
        <w:tc>
          <w:tcPr>
            <w:tcW w:w="3172" w:type="dxa"/>
          </w:tcPr>
          <w:p w:rsidR="009003EE" w:rsidRDefault="009003EE" w:rsidP="009A28F2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</w:p>
          <w:p w:rsidR="009003EE" w:rsidRDefault="009A28F2" w:rsidP="009003E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النقود</w:t>
            </w:r>
          </w:p>
          <w:p w:rsidR="009A28F2" w:rsidRPr="009A28F2" w:rsidRDefault="009A28F2" w:rsidP="009003E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 xml:space="preserve"> المعدنية :</w:t>
            </w:r>
          </w:p>
        </w:tc>
        <w:tc>
          <w:tcPr>
            <w:tcW w:w="1560" w:type="dxa"/>
          </w:tcPr>
          <w:p w:rsidR="009003EE" w:rsidRDefault="009003EE" w:rsidP="009A28F2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</w:p>
          <w:p w:rsidR="009A28F2" w:rsidRPr="009A28F2" w:rsidRDefault="009A28F2" w:rsidP="009003E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النقود الورقية :</w:t>
            </w:r>
          </w:p>
        </w:tc>
        <w:tc>
          <w:tcPr>
            <w:tcW w:w="3685" w:type="dxa"/>
          </w:tcPr>
          <w:p w:rsidR="009003EE" w:rsidRDefault="009003EE" w:rsidP="009A28F2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</w:p>
          <w:p w:rsidR="009A28F2" w:rsidRDefault="009A28F2" w:rsidP="009003E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A28F2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النقود المصرفية</w:t>
            </w:r>
          </w:p>
          <w:p w:rsidR="009A28F2" w:rsidRPr="009A28F2" w:rsidRDefault="009A28F2" w:rsidP="009A28F2">
            <w:pPr>
              <w:pStyle w:val="NoSpacing"/>
              <w:bidi/>
              <w:ind w:left="360"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[[ الودائع ]] :</w:t>
            </w:r>
          </w:p>
        </w:tc>
        <w:tc>
          <w:tcPr>
            <w:tcW w:w="1890" w:type="dxa"/>
          </w:tcPr>
          <w:p w:rsid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 xml:space="preserve">بطاقات الائتمان </w:t>
            </w:r>
          </w:p>
          <w:p w:rsidR="009A28F2" w:rsidRP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 xml:space="preserve">[[ </w:t>
            </w:r>
            <w:r w:rsidR="009003EE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النقود البلاستيكية ]]</w:t>
            </w:r>
            <w:r w:rsidRPr="009A28F2">
              <w:rPr>
                <w:rFonts w:ascii="Tahoma" w:hAnsi="Tahoma" w:cs="Tahoma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A28F2" w:rsidRPr="009A28F2" w:rsidTr="009003EE">
        <w:trPr>
          <w:jc w:val="center"/>
        </w:trPr>
        <w:tc>
          <w:tcPr>
            <w:tcW w:w="3172" w:type="dxa"/>
          </w:tcPr>
          <w:p w:rsidR="009003EE" w:rsidRDefault="009003EE" w:rsidP="009A28F2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9003EE" w:rsidRDefault="009003EE" w:rsidP="009003EE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9A28F2" w:rsidRPr="009A28F2" w:rsidRDefault="009A28F2" w:rsidP="009003E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صنعت من عدة معادن مثل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الحديد - القصدير – النحاس – البرونز – الذهب و الفضة .</w:t>
            </w:r>
          </w:p>
          <w:p w:rsidR="009A28F2" w:rsidRDefault="009A28F2" w:rsidP="009A28F2">
            <w:pPr>
              <w:pStyle w:val="NoSpacing"/>
              <w:bidi/>
              <w:ind w:left="360"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عللي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</w:t>
            </w: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تم استخدام معادن ثمينه في صناعتها مثل الذهب و الفضة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لما لها من خصائص طبيعية لا تتوفر في بقية المعادن .</w:t>
            </w:r>
          </w:p>
          <w:p w:rsidR="009A28F2" w:rsidRPr="009A28F2" w:rsidRDefault="009A28F2" w:rsidP="009A28F2">
            <w:pPr>
              <w:pStyle w:val="NoSpacing"/>
              <w:bidi/>
              <w:ind w:left="360"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9A28F2" w:rsidRP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عللي : وضعت اختام على</w:t>
            </w:r>
            <w:r w:rsidRPr="009A28F2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معدني الذهب و الفضة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لبيان وزنها وتجنبا للخلافات بين الأفراد .</w:t>
            </w:r>
          </w:p>
          <w:p w:rsid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9A28F2" w:rsidRP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عللي : نقشت الصور على النقود : 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>لبيان هويتها وقيمتها .</w:t>
            </w:r>
          </w:p>
          <w:p w:rsidR="009A28F2" w:rsidRPr="009A28F2" w:rsidRDefault="009A28F2" w:rsidP="009A28F2">
            <w:pPr>
              <w:pStyle w:val="NoSpacing"/>
              <w:bidi/>
              <w:ind w:left="360"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9A28F2" w:rsidRP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تراجعت اهمية النقود المعدنية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1. ثقل وزنها . 2. صعوبة نقلها من مكان لآخر . 3. تدني قيمتها .</w:t>
            </w:r>
          </w:p>
          <w:p w:rsidR="009A28F2" w:rsidRP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1560" w:type="dxa"/>
          </w:tcPr>
          <w:p w:rsid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9003EE" w:rsidRDefault="009003EE" w:rsidP="009A28F2">
            <w:pPr>
              <w:pStyle w:val="NoSpacing"/>
              <w:bidi/>
              <w:jc w:val="center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  <w:p w:rsidR="009A28F2" w:rsidRPr="009A28F2" w:rsidRDefault="009A28F2" w:rsidP="009003E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الاجراءات التي اتخذت لحمايتها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الخيط المعدني – الصورة الشفافة .</w:t>
            </w:r>
          </w:p>
        </w:tc>
        <w:tc>
          <w:tcPr>
            <w:tcW w:w="3685" w:type="dxa"/>
          </w:tcPr>
          <w:p w:rsidR="009003EE" w:rsidRPr="009003EE" w:rsidRDefault="009003EE" w:rsidP="009003EE">
            <w:pPr>
              <w:pStyle w:val="NoSpacing"/>
              <w:bidi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="009A28F2" w:rsidRDefault="009A28F2" w:rsidP="009003EE">
            <w:pPr>
              <w:pStyle w:val="NoSpacing"/>
              <w:numPr>
                <w:ilvl w:val="0"/>
                <w:numId w:val="3"/>
              </w:numPr>
              <w:bidi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الشيك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هي اوامر و تعليمات خطية صادره من المصرف لسحب مبلغ معين من الحساب و دفعه للمستفيد .</w:t>
            </w:r>
          </w:p>
          <w:p w:rsidR="009A28F2" w:rsidRPr="009A28F2" w:rsidRDefault="009A28F2" w:rsidP="009A28F2">
            <w:pPr>
              <w:pStyle w:val="NoSpacing"/>
              <w:bidi/>
              <w:ind w:left="36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28F2" w:rsidRDefault="009A28F2" w:rsidP="009A28F2">
            <w:pPr>
              <w:pStyle w:val="NoSpacing"/>
              <w:numPr>
                <w:ilvl w:val="0"/>
                <w:numId w:val="3"/>
              </w:numPr>
              <w:bidi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المجالات التي يمكن لحامل الشيك استخدامه فيها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تسوية المبادلات لشراء السلع ، الانشطة الأقتصادية .</w:t>
            </w:r>
          </w:p>
          <w:p w:rsidR="009A28F2" w:rsidRP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28F2" w:rsidRDefault="009A28F2" w:rsidP="009A28F2">
            <w:pPr>
              <w:pStyle w:val="NoSpacing"/>
              <w:numPr>
                <w:ilvl w:val="0"/>
                <w:numId w:val="3"/>
              </w:numPr>
              <w:bidi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عقوبة الشخص الذي يكتب شيك بدون رصيد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السجن ، الغرامة المالية .</w:t>
            </w:r>
          </w:p>
          <w:p w:rsidR="009A28F2" w:rsidRPr="009A28F2" w:rsidRDefault="009A28F2" w:rsidP="009A28F2">
            <w:pPr>
              <w:pStyle w:val="NoSpacing"/>
              <w:bidi/>
              <w:ind w:left="36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28F2" w:rsidRDefault="009A28F2" w:rsidP="009A28F2">
            <w:pPr>
              <w:pStyle w:val="NoSpacing"/>
              <w:numPr>
                <w:ilvl w:val="0"/>
                <w:numId w:val="3"/>
              </w:numPr>
              <w:bidi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الشيكات السياحية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: هي شيكات تستخدم اثناء السفر لدفع ثمن المشتريات وتصدر لخدمة السياح ورجال الاعمال وهي تصدر </w:t>
            </w: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بالعملات الدولية مثل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الدولار الأمريكي ، اليورو الأوروبي ، الين الياباني .</w:t>
            </w:r>
          </w:p>
          <w:p w:rsidR="009A28F2" w:rsidRP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9A28F2" w:rsidRPr="009A28F2" w:rsidRDefault="009A28F2" w:rsidP="009A28F2">
            <w:pPr>
              <w:pStyle w:val="NoSpacing"/>
              <w:numPr>
                <w:ilvl w:val="0"/>
                <w:numId w:val="3"/>
              </w:numPr>
              <w:bidi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28F2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بم تفسر تعدد الجهات التي تصدر الشيكات السياحية :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 لزيادة الطلب عليها ، زيادة المعاملات و الأنشطة .</w:t>
            </w:r>
          </w:p>
          <w:p w:rsidR="009A28F2" w:rsidRPr="009A28F2" w:rsidRDefault="009A28F2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1890" w:type="dxa"/>
          </w:tcPr>
          <w:p w:rsidR="009003EE" w:rsidRDefault="009003EE" w:rsidP="009A28F2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9003EE" w:rsidRDefault="009A28F2" w:rsidP="009003E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بطاقات متنوعة الأغراض تمكن حامليها من استخدامها كنوع من النقود في عملية تبادل السلع و الخدمات في المحلات التجارية داخل الدولة و في الدول الأخرى . </w:t>
            </w:r>
          </w:p>
          <w:p w:rsidR="009003EE" w:rsidRDefault="009003EE" w:rsidP="009003E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</w:p>
          <w:p w:rsidR="009A28F2" w:rsidRPr="009A28F2" w:rsidRDefault="009A28F2" w:rsidP="009003EE">
            <w:pPr>
              <w:pStyle w:val="NoSpacing"/>
              <w:bidi/>
              <w:jc w:val="center"/>
              <w:rPr>
                <w:rFonts w:ascii="Tahoma" w:hAnsi="Tahoma" w:cs="Tahoma"/>
                <w:sz w:val="20"/>
                <w:szCs w:val="20"/>
                <w:rtl/>
              </w:rPr>
            </w:pPr>
            <w:r w:rsidRPr="009A28F2">
              <w:rPr>
                <w:rFonts w:ascii="Tahoma" w:hAnsi="Tahoma" w:cs="Tahoma"/>
                <w:sz w:val="20"/>
                <w:szCs w:val="20"/>
                <w:rtl/>
              </w:rPr>
              <w:t xml:space="preserve">[[ </w:t>
            </w:r>
            <w:r w:rsidRPr="009003E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الفيزا ، ألأمريكان اكسبرس </w:t>
            </w:r>
            <w:r w:rsidRPr="009A28F2">
              <w:rPr>
                <w:rFonts w:ascii="Tahoma" w:hAnsi="Tahoma" w:cs="Tahoma"/>
                <w:sz w:val="20"/>
                <w:szCs w:val="20"/>
                <w:rtl/>
              </w:rPr>
              <w:t>]] .</w:t>
            </w:r>
          </w:p>
        </w:tc>
      </w:tr>
    </w:tbl>
    <w:p w:rsidR="006555DD" w:rsidRDefault="006555DD" w:rsidP="009003EE">
      <w:pPr>
        <w:pStyle w:val="NoSpacing"/>
        <w:bidi/>
        <w:rPr>
          <w:rFonts w:ascii="Tahoma" w:hAnsi="Tahoma" w:cs="Tahoma"/>
          <w:sz w:val="20"/>
          <w:szCs w:val="20"/>
        </w:rPr>
      </w:pPr>
    </w:p>
    <w:p w:rsidR="00DB6C4C" w:rsidRDefault="006555DD" w:rsidP="009003EE">
      <w:pPr>
        <w:pStyle w:val="NoSpacing"/>
        <w:bidi/>
        <w:jc w:val="center"/>
        <w:rPr>
          <w:rFonts w:ascii="Tahoma" w:hAnsi="Tahoma" w:cs="Tahoma"/>
          <w:b/>
          <w:bCs/>
          <w:sz w:val="40"/>
          <w:szCs w:val="40"/>
        </w:rPr>
      </w:pPr>
      <w:r w:rsidRPr="00DB6C4C">
        <w:rPr>
          <w:rFonts w:ascii="Tahoma" w:hAnsi="Tahoma" w:cs="Tahoma" w:hint="cs"/>
          <w:b/>
          <w:bCs/>
          <w:sz w:val="40"/>
          <w:szCs w:val="40"/>
          <w:rtl/>
        </w:rPr>
        <w:lastRenderedPageBreak/>
        <w:t xml:space="preserve">الدرس الثاني : </w:t>
      </w:r>
    </w:p>
    <w:p w:rsidR="006555DD" w:rsidRPr="00DB6C4C" w:rsidRDefault="006555DD" w:rsidP="00DB6C4C">
      <w:pPr>
        <w:pStyle w:val="NoSpacing"/>
        <w:bidi/>
        <w:jc w:val="center"/>
        <w:rPr>
          <w:rFonts w:ascii="Tahoma" w:hAnsi="Tahoma" w:cs="Tahoma"/>
          <w:b/>
          <w:bCs/>
          <w:sz w:val="40"/>
          <w:szCs w:val="40"/>
          <w:rtl/>
        </w:rPr>
      </w:pPr>
      <w:r w:rsidRPr="00DB6C4C">
        <w:rPr>
          <w:rFonts w:ascii="Tahoma" w:hAnsi="Tahoma" w:cs="Tahoma" w:hint="cs"/>
          <w:b/>
          <w:bCs/>
          <w:sz w:val="40"/>
          <w:szCs w:val="40"/>
          <w:rtl/>
        </w:rPr>
        <w:t>النقود في دولة الإمارات العربية المتحدة :</w:t>
      </w: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9003EE" w:rsidRDefault="00F26656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43" type="#_x0000_t156" style="position:absolute;left:0;text-align:left;margin-left:-7.35pt;margin-top:187.3pt;width:522.55pt;height:150.1pt;rotation:19672601fd;z-index:-251649024" fillcolor="#f2f2f2 [3052]" strokecolor="#d8d8d8 [2732]">
            <v:shadow color="#868686"/>
            <v:textpath style="font-family:&quot;Arial Black&quot;;v-text-align:justify;v-text-kern:t" trim="t" fitpath="t" xscale="f" string="Bint Al Mazmy"/>
          </v:shape>
        </w:pict>
      </w: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لم يكن لدولة الإمارات المتحدة نقود خاصة بها قبل قيام الإتحاد .</w:t>
      </w:r>
    </w:p>
    <w:p w:rsidR="009003EE" w:rsidRDefault="009003EE" w:rsidP="009003EE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 xml:space="preserve">و قد تم تداول النقود الأجنبية مثل : </w:t>
      </w:r>
      <w:r>
        <w:rPr>
          <w:rFonts w:ascii="Tahoma" w:hAnsi="Tahoma" w:cs="Tahoma" w:hint="cs"/>
          <w:sz w:val="20"/>
          <w:szCs w:val="20"/>
          <w:rtl/>
        </w:rPr>
        <w:t>الجنيه الإسترليني ، الريال النمساوي ، الروبية الهندية ، روبية الخليج .</w:t>
      </w: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 xml:space="preserve">عللي : اصبحت الروبية الهندية العملة الرئيسية لدولة الإمارات : </w:t>
      </w:r>
      <w:r>
        <w:rPr>
          <w:rFonts w:ascii="Tahoma" w:hAnsi="Tahoma" w:cs="Tahoma" w:hint="cs"/>
          <w:sz w:val="20"/>
          <w:szCs w:val="20"/>
          <w:rtl/>
        </w:rPr>
        <w:t>بحكم العلاقات التجارية التي تربطها بالهند .</w:t>
      </w: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9003EE" w:rsidRDefault="009003EE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تم تدوال الروبية الهندية حتى عام </w:t>
      </w:r>
      <w:r w:rsidRPr="009003EE">
        <w:rPr>
          <w:rFonts w:ascii="Tahoma" w:hAnsi="Tahoma" w:cs="Tahoma" w:hint="cs"/>
          <w:b/>
          <w:bCs/>
          <w:sz w:val="20"/>
          <w:szCs w:val="20"/>
          <w:rtl/>
        </w:rPr>
        <w:t>1959</w:t>
      </w:r>
      <w:r>
        <w:rPr>
          <w:rFonts w:ascii="Tahoma" w:hAnsi="Tahoma" w:cs="Tahoma" w:hint="cs"/>
          <w:sz w:val="20"/>
          <w:szCs w:val="20"/>
          <w:rtl/>
        </w:rPr>
        <w:t xml:space="preserve"> بعدها قررت الهند طرح </w:t>
      </w:r>
      <w:r w:rsidRPr="009003EE">
        <w:rPr>
          <w:rFonts w:ascii="Tahoma" w:hAnsi="Tahoma" w:cs="Tahoma" w:hint="cs"/>
          <w:b/>
          <w:bCs/>
          <w:sz w:val="20"/>
          <w:szCs w:val="20"/>
          <w:rtl/>
        </w:rPr>
        <w:t>روبية الخليج</w:t>
      </w:r>
      <w:r>
        <w:rPr>
          <w:rFonts w:ascii="Tahoma" w:hAnsi="Tahoma" w:cs="Tahoma" w:hint="cs"/>
          <w:sz w:val="20"/>
          <w:szCs w:val="20"/>
          <w:rtl/>
        </w:rPr>
        <w:t xml:space="preserve"> وهي عملية غير رسمية للهند بقيت حتى عام </w:t>
      </w:r>
      <w:r w:rsidRPr="009003EE">
        <w:rPr>
          <w:rFonts w:ascii="Tahoma" w:hAnsi="Tahoma" w:cs="Tahoma" w:hint="cs"/>
          <w:b/>
          <w:bCs/>
          <w:sz w:val="20"/>
          <w:szCs w:val="20"/>
          <w:rtl/>
        </w:rPr>
        <w:t>1966</w:t>
      </w:r>
      <w:r>
        <w:rPr>
          <w:rFonts w:ascii="Tahoma" w:hAnsi="Tahoma" w:cs="Tahoma" w:hint="cs"/>
          <w:sz w:val="20"/>
          <w:szCs w:val="20"/>
          <w:rtl/>
        </w:rPr>
        <w:t xml:space="preserve"> .</w:t>
      </w: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555DD" w:rsidRDefault="006555D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9003EE" w:rsidRDefault="009003EE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9003EE" w:rsidRDefault="009003EE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6555DD" w:rsidRPr="009003EE" w:rsidRDefault="006555DD" w:rsidP="009003EE">
      <w:pPr>
        <w:pStyle w:val="NoSpacing"/>
        <w:bidi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>مراحل اصدار النقود :</w:t>
      </w:r>
    </w:p>
    <w:p w:rsidR="006555DD" w:rsidRDefault="006555DD" w:rsidP="009003EE">
      <w:pPr>
        <w:pStyle w:val="NoSpacing"/>
        <w:numPr>
          <w:ilvl w:val="0"/>
          <w:numId w:val="5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بعد استخدام روبية الخليج عام 1966 وقعت قطر و دبي اتفاقية العملة صدر بموجبها [[ ريال قطر و دبي ]] .</w:t>
      </w:r>
    </w:p>
    <w:p w:rsidR="009003EE" w:rsidRDefault="009003EE" w:rsidP="009003EE">
      <w:pPr>
        <w:pStyle w:val="NoSpacing"/>
        <w:bidi/>
        <w:ind w:left="720"/>
        <w:rPr>
          <w:rFonts w:ascii="Tahoma" w:hAnsi="Tahoma" w:cs="Tahoma"/>
          <w:sz w:val="20"/>
          <w:szCs w:val="20"/>
        </w:rPr>
      </w:pPr>
    </w:p>
    <w:p w:rsidR="006555DD" w:rsidRDefault="009003EE" w:rsidP="009003EE">
      <w:pPr>
        <w:pStyle w:val="NoSpacing"/>
        <w:numPr>
          <w:ilvl w:val="0"/>
          <w:numId w:val="5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في يونيو 1966 انض</w:t>
      </w:r>
      <w:r w:rsidR="006555DD">
        <w:rPr>
          <w:rFonts w:ascii="Tahoma" w:hAnsi="Tahoma" w:cs="Tahoma" w:hint="cs"/>
          <w:sz w:val="20"/>
          <w:szCs w:val="20"/>
          <w:rtl/>
        </w:rPr>
        <w:t>مت ابوظبي إلى الدينار البحريني الذي صدر عام 1965 ، و انضمت الإمارات الشمالية إلى ريال قطر و دبي .</w:t>
      </w:r>
    </w:p>
    <w:p w:rsidR="009003EE" w:rsidRDefault="009003EE" w:rsidP="009003EE">
      <w:pPr>
        <w:pStyle w:val="NoSpacing"/>
        <w:bidi/>
        <w:rPr>
          <w:rFonts w:ascii="Tahoma" w:hAnsi="Tahoma" w:cs="Tahoma"/>
          <w:sz w:val="20"/>
          <w:szCs w:val="20"/>
        </w:rPr>
      </w:pPr>
    </w:p>
    <w:p w:rsidR="006555DD" w:rsidRDefault="00B41AF8" w:rsidP="009003EE">
      <w:pPr>
        <w:pStyle w:val="NoSpacing"/>
        <w:numPr>
          <w:ilvl w:val="0"/>
          <w:numId w:val="5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عند اعلان قيام الأتحاد و قيام دولة الإمارات اصبحت الحاجة ملحة إلى عملة موحده جديدة : لضمان تنفيذ خططها التنموية ، في عام 1973 طرحت عملة وطنية خاصة بالدولة عرفت بإسم [[ الدرهم ]] و يحتوي على 100 فلس و يعادل 0.1866 جراما من الذهب الخالص .</w:t>
      </w:r>
    </w:p>
    <w:p w:rsidR="00B41AF8" w:rsidRDefault="00B41AF8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41AF8" w:rsidRDefault="00B41AF8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41AF8" w:rsidRDefault="00B41AF8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9003EE" w:rsidRDefault="009003EE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9003EE" w:rsidRDefault="009003EE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41AF8" w:rsidRPr="009003EE" w:rsidRDefault="00B41AF8" w:rsidP="009003EE">
      <w:pPr>
        <w:pStyle w:val="NoSpacing"/>
        <w:bidi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>بم تفسر :</w:t>
      </w:r>
    </w:p>
    <w:p w:rsidR="00B41AF8" w:rsidRDefault="00B41AF8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41AF8" w:rsidRPr="009003EE" w:rsidRDefault="00B41AF8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b/>
          <w:bCs/>
          <w:sz w:val="20"/>
          <w:szCs w:val="20"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>توقيع قطر و دبي اتفاقية عملة موحده لهما [[ ريال قطر و دبي .</w:t>
      </w:r>
    </w:p>
    <w:p w:rsidR="00B41AF8" w:rsidRDefault="00B41AF8" w:rsidP="009003EE">
      <w:pPr>
        <w:pStyle w:val="NoSpacing"/>
        <w:bidi/>
        <w:ind w:left="360"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الحاجة إلى العملة الخليجية ، لزياده الروابط بين قطر و دبي ، لقيام التبادل التجاري .</w:t>
      </w:r>
    </w:p>
    <w:p w:rsidR="00B41AF8" w:rsidRDefault="00B41AF8" w:rsidP="009003EE">
      <w:pPr>
        <w:pStyle w:val="NoSpacing"/>
        <w:bidi/>
        <w:ind w:left="360"/>
        <w:jc w:val="center"/>
        <w:rPr>
          <w:rFonts w:ascii="Tahoma" w:hAnsi="Tahoma" w:cs="Tahoma"/>
          <w:sz w:val="20"/>
          <w:szCs w:val="20"/>
          <w:rtl/>
        </w:rPr>
      </w:pPr>
    </w:p>
    <w:p w:rsidR="00B41AF8" w:rsidRPr="009003EE" w:rsidRDefault="00B41AF8" w:rsidP="009003EE">
      <w:pPr>
        <w:pStyle w:val="NoSpacing"/>
        <w:bidi/>
        <w:ind w:left="36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B41AF8" w:rsidRPr="009003EE" w:rsidRDefault="00B41AF8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b/>
          <w:bCs/>
          <w:sz w:val="20"/>
          <w:szCs w:val="20"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>انضمام ابوظبي إلى الدينار البحريني عام 1966 .</w:t>
      </w:r>
    </w:p>
    <w:p w:rsidR="00B41AF8" w:rsidRDefault="00B41AF8" w:rsidP="009003EE">
      <w:pPr>
        <w:pStyle w:val="NoSpacing"/>
        <w:bidi/>
        <w:ind w:left="360"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تقوية العلاقات بين البلدين ، سهولة التعامل التجاري .</w:t>
      </w:r>
    </w:p>
    <w:p w:rsidR="00B41AF8" w:rsidRDefault="00B41AF8" w:rsidP="009003EE">
      <w:pPr>
        <w:pStyle w:val="NoSpacing"/>
        <w:bidi/>
        <w:ind w:left="360"/>
        <w:jc w:val="center"/>
        <w:rPr>
          <w:rFonts w:ascii="Tahoma" w:hAnsi="Tahoma" w:cs="Tahoma"/>
          <w:sz w:val="20"/>
          <w:szCs w:val="20"/>
          <w:rtl/>
        </w:rPr>
      </w:pPr>
    </w:p>
    <w:p w:rsidR="00B41AF8" w:rsidRPr="009003EE" w:rsidRDefault="00B41AF8" w:rsidP="009003EE">
      <w:pPr>
        <w:pStyle w:val="NoSpacing"/>
        <w:bidi/>
        <w:ind w:left="36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B41AF8" w:rsidRPr="009003EE" w:rsidRDefault="00B41AF8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b/>
          <w:bCs/>
          <w:sz w:val="20"/>
          <w:szCs w:val="20"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>قلة فئات العملات المعدنية المتداولة مقارنه بفئات العملات الورقية .</w:t>
      </w:r>
    </w:p>
    <w:p w:rsidR="00B41AF8" w:rsidRDefault="00B41AF8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ثقل وزنها ، صعوبة نقلها ، تدني قيمتها ، تعرضها للسرقة .</w:t>
      </w:r>
    </w:p>
    <w:p w:rsidR="00B41AF8" w:rsidRPr="009003EE" w:rsidRDefault="00B41AF8" w:rsidP="009003EE">
      <w:pPr>
        <w:pStyle w:val="NoSpacing"/>
        <w:bidi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B41AF8" w:rsidRPr="009003EE" w:rsidRDefault="00B41AF8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b/>
          <w:bCs/>
          <w:sz w:val="20"/>
          <w:szCs w:val="20"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>وجود فئات مرتفعة القيمة في الفئات الورقية .</w:t>
      </w:r>
    </w:p>
    <w:p w:rsidR="00B41AF8" w:rsidRDefault="00B41AF8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تطور الأنشطة الأقتصادية ، كثرة المعاملات التجارية .</w:t>
      </w:r>
    </w:p>
    <w:p w:rsidR="00B41AF8" w:rsidRDefault="00B41AF8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B41AF8" w:rsidRDefault="00B41AF8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B41AF8" w:rsidRDefault="00B41AF8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sz w:val="20"/>
          <w:szCs w:val="20"/>
        </w:rPr>
      </w:pPr>
      <w:r w:rsidRPr="009003EE">
        <w:rPr>
          <w:rFonts w:ascii="Tahoma" w:hAnsi="Tahoma" w:cs="Tahoma" w:hint="cs"/>
          <w:b/>
          <w:bCs/>
          <w:sz w:val="20"/>
          <w:szCs w:val="20"/>
          <w:rtl/>
        </w:rPr>
        <w:t xml:space="preserve">ما الجهة المسؤولة عن اصدار العملة في دولة الإمارات : </w:t>
      </w:r>
      <w:r>
        <w:rPr>
          <w:rFonts w:ascii="Tahoma" w:hAnsi="Tahoma" w:cs="Tahoma" w:hint="cs"/>
          <w:sz w:val="20"/>
          <w:szCs w:val="20"/>
          <w:rtl/>
        </w:rPr>
        <w:t>المصرف المركزي  .</w:t>
      </w:r>
    </w:p>
    <w:p w:rsidR="00B41AF8" w:rsidRDefault="00B41AF8" w:rsidP="009003EE">
      <w:pPr>
        <w:pStyle w:val="NoSpacing"/>
        <w:bidi/>
        <w:rPr>
          <w:rFonts w:ascii="Tahoma" w:hAnsi="Tahoma" w:cs="Tahoma"/>
          <w:sz w:val="20"/>
          <w:szCs w:val="20"/>
          <w:rtl/>
        </w:rPr>
      </w:pPr>
    </w:p>
    <w:p w:rsidR="00B6258C" w:rsidRDefault="00B6258C" w:rsidP="00DB6C4C">
      <w:pPr>
        <w:pStyle w:val="NoSpacing"/>
        <w:bidi/>
        <w:rPr>
          <w:rFonts w:ascii="Tahoma" w:hAnsi="Tahoma" w:cs="Tahoma"/>
          <w:b/>
          <w:bCs/>
          <w:sz w:val="20"/>
          <w:szCs w:val="20"/>
          <w:rtl/>
        </w:rPr>
      </w:pPr>
    </w:p>
    <w:p w:rsidR="00B6258C" w:rsidRPr="00DB6C4C" w:rsidRDefault="00B6258C" w:rsidP="00B6258C">
      <w:pPr>
        <w:pStyle w:val="NoSpacing"/>
        <w:bidi/>
        <w:jc w:val="center"/>
        <w:rPr>
          <w:rFonts w:ascii="Tahoma" w:hAnsi="Tahoma" w:cs="Tahoma"/>
          <w:b/>
          <w:bCs/>
          <w:sz w:val="40"/>
          <w:szCs w:val="40"/>
          <w:rtl/>
        </w:rPr>
      </w:pPr>
    </w:p>
    <w:p w:rsidR="00B41AF8" w:rsidRPr="00DB6C4C" w:rsidRDefault="00F26656" w:rsidP="00B6258C">
      <w:pPr>
        <w:pStyle w:val="NoSpacing"/>
        <w:bidi/>
        <w:jc w:val="center"/>
        <w:rPr>
          <w:rFonts w:ascii="Tahoma" w:hAnsi="Tahoma" w:cs="Tahoma"/>
          <w:b/>
          <w:bCs/>
          <w:sz w:val="40"/>
          <w:szCs w:val="40"/>
          <w:rtl/>
        </w:rPr>
      </w:pPr>
      <w:r>
        <w:rPr>
          <w:rFonts w:ascii="Tahoma" w:hAnsi="Tahoma" w:cs="Tahoma" w:hint="cs"/>
          <w:b/>
          <w:bCs/>
          <w:noProof/>
          <w:sz w:val="20"/>
          <w:szCs w:val="20"/>
          <w:rtl/>
        </w:rPr>
        <w:pict>
          <v:shape id="_x0000_s1044" type="#_x0000_t156" style="position:absolute;left:0;text-align:left;margin-left:-19.75pt;margin-top:187.55pt;width:522.55pt;height:150.1pt;rotation:19672601fd;z-index:-251648000" fillcolor="#f2f2f2 [3052]" strokecolor="#d8d8d8 [2732]">
            <v:shadow color="#868686"/>
            <v:textpath style="font-family:&quot;Arial Black&quot;;v-text-align:justify;v-text-kern:t" trim="t" fitpath="t" xscale="f" string="Bint Al Mazmy"/>
          </v:shape>
        </w:pict>
      </w:r>
      <w:r w:rsidR="00B41AF8" w:rsidRPr="00DB6C4C">
        <w:rPr>
          <w:rFonts w:ascii="Tahoma" w:hAnsi="Tahoma" w:cs="Tahoma" w:hint="cs"/>
          <w:b/>
          <w:bCs/>
          <w:sz w:val="40"/>
          <w:szCs w:val="40"/>
          <w:rtl/>
        </w:rPr>
        <w:t>الدرس الثالث : وظائف النقود :</w:t>
      </w:r>
    </w:p>
    <w:p w:rsidR="00B41AF8" w:rsidRPr="00DB6C4C" w:rsidRDefault="00B41AF8" w:rsidP="009003EE">
      <w:pPr>
        <w:pStyle w:val="NoSpacing"/>
        <w:bidi/>
        <w:jc w:val="center"/>
        <w:rPr>
          <w:rFonts w:ascii="Tahoma" w:hAnsi="Tahoma" w:cs="Tahoma"/>
          <w:sz w:val="40"/>
          <w:szCs w:val="40"/>
          <w:rtl/>
        </w:rPr>
      </w:pPr>
    </w:p>
    <w:p w:rsidR="00B6258C" w:rsidRDefault="00B6258C" w:rsidP="00B6258C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6258C" w:rsidRDefault="00B6258C" w:rsidP="00B6258C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6258C" w:rsidRDefault="00B6258C" w:rsidP="00B6258C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6258C" w:rsidRDefault="00B6258C" w:rsidP="00B6258C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6258C" w:rsidRDefault="00B6258C" w:rsidP="00B6258C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</w:p>
    <w:p w:rsidR="00B41AF8" w:rsidRDefault="00B41AF8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>وظائف النقود :</w:t>
      </w:r>
    </w:p>
    <w:p w:rsidR="00B41AF8" w:rsidRDefault="00BE25CD" w:rsidP="009003EE">
      <w:pPr>
        <w:pStyle w:val="NoSpacing"/>
        <w:bidi/>
        <w:jc w:val="center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8.75pt;margin-top:5.05pt;width:243.75pt;height:.05pt;z-index:251658240" o:connectortype="straight"/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29" type="#_x0000_t32" style="position:absolute;left:0;text-align:left;margin-left:108.75pt;margin-top:5.05pt;width:0;height:12.75pt;z-index:251661312" o:connectortype="straight">
            <v:stroke endarrow="block"/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28" type="#_x0000_t32" style="position:absolute;left:0;text-align:left;margin-left:352.5pt;margin-top:5.05pt;width:0;height:12.75pt;z-index:251660288" o:connectortype="straight">
            <v:stroke endarrow="block"/>
          </v:shape>
        </w:pict>
      </w:r>
    </w:p>
    <w:p w:rsidR="009003EE" w:rsidRDefault="00BE25CD" w:rsidP="009003EE">
      <w:pPr>
        <w:pStyle w:val="NoSpacing"/>
        <w:bidi/>
        <w:ind w:left="72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0pt;margin-top:.45pt;width:106.5pt;height:22.5pt;z-index:251662336" filled="f" stroked="f">
            <v:textbox style="mso-next-textbox:#_x0000_s1030">
              <w:txbxContent>
                <w:p w:rsidR="009003EE" w:rsidRPr="00B6258C" w:rsidRDefault="009003EE" w:rsidP="009003EE">
                  <w:pPr>
                    <w:pStyle w:val="NoSpacing"/>
                    <w:bidi/>
                    <w:ind w:left="360"/>
                    <w:jc w:val="center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  <w:r w:rsidRPr="00B6258C">
                    <w:rPr>
                      <w:rFonts w:ascii="Tahoma" w:hAnsi="Tahoma" w:cs="Tahoma" w:hint="cs"/>
                      <w:b/>
                      <w:bCs/>
                      <w:sz w:val="20"/>
                      <w:szCs w:val="20"/>
                      <w:rtl/>
                    </w:rPr>
                    <w:t>وظائف ثانوية :</w:t>
                  </w:r>
                </w:p>
                <w:p w:rsidR="009003EE" w:rsidRDefault="009003EE"/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31" type="#_x0000_t202" style="position:absolute;left:0;text-align:left;margin-left:303.75pt;margin-top:.45pt;width:111.75pt;height:22.5pt;z-index:251663360" filled="f" stroked="f">
            <v:textbox style="mso-next-textbox:#_x0000_s1031">
              <w:txbxContent>
                <w:p w:rsidR="009003EE" w:rsidRPr="00B6258C" w:rsidRDefault="009003EE" w:rsidP="009003EE">
                  <w:pPr>
                    <w:pStyle w:val="NoSpacing"/>
                    <w:bidi/>
                    <w:ind w:left="360"/>
                    <w:jc w:val="center"/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</w:pPr>
                  <w:r w:rsidRPr="00B6258C">
                    <w:rPr>
                      <w:rFonts w:ascii="Tahoma" w:hAnsi="Tahoma" w:cs="Tahoma" w:hint="cs"/>
                      <w:b/>
                      <w:bCs/>
                      <w:sz w:val="20"/>
                      <w:szCs w:val="20"/>
                      <w:rtl/>
                    </w:rPr>
                    <w:t>وظائف اساسية :</w:t>
                  </w:r>
                </w:p>
                <w:p w:rsidR="009003EE" w:rsidRDefault="009003EE" w:rsidP="009003EE"/>
              </w:txbxContent>
            </v:textbox>
          </v:shape>
        </w:pict>
      </w:r>
    </w:p>
    <w:p w:rsidR="00B41AF8" w:rsidRDefault="00BE25CD" w:rsidP="009003EE">
      <w:pPr>
        <w:pStyle w:val="NoSpacing"/>
        <w:bidi/>
        <w:ind w:left="360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noProof/>
          <w:sz w:val="20"/>
          <w:szCs w:val="20"/>
          <w:rtl/>
        </w:rPr>
        <w:pict>
          <v:shape id="_x0000_s1040" type="#_x0000_t202" style="position:absolute;left:0;text-align:left;margin-left:35.25pt;margin-top:2.65pt;width:147.75pt;height:64.5pt;z-index:251665408" filled="f" stroked="f">
            <v:textbox>
              <w:txbxContent>
                <w:p w:rsidR="00B6258C" w:rsidRPr="009003EE" w:rsidRDefault="00B6258C" w:rsidP="00B6258C">
                  <w:pPr>
                    <w:pStyle w:val="NoSpacing"/>
                    <w:numPr>
                      <w:ilvl w:val="0"/>
                      <w:numId w:val="3"/>
                    </w:numPr>
                    <w:bidi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مستودع للقيمة .</w:t>
                  </w:r>
                </w:p>
                <w:p w:rsidR="00B6258C" w:rsidRDefault="00B6258C" w:rsidP="00B6258C">
                  <w:pPr>
                    <w:pStyle w:val="NoSpacing"/>
                    <w:numPr>
                      <w:ilvl w:val="0"/>
                      <w:numId w:val="3"/>
                    </w:numPr>
                    <w:bidi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معيار للمدفوعات الآجلة</w:t>
                  </w:r>
                </w:p>
                <w:p w:rsidR="00B6258C" w:rsidRDefault="00B6258C" w:rsidP="00B6258C">
                  <w:pPr>
                    <w:pStyle w:val="NoSpacing"/>
                    <w:bidi/>
                    <w:ind w:left="360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[[ وسيلة سداد الديون ]] .</w:t>
                  </w:r>
                </w:p>
                <w:p w:rsidR="00B6258C" w:rsidRDefault="00B6258C" w:rsidP="00B6258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jc w:val="center"/>
                  </w:pPr>
                  <w:r w:rsidRPr="00B6258C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احتياطي مخصص للقروض .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0"/>
          <w:szCs w:val="20"/>
          <w:rtl/>
        </w:rPr>
        <w:pict>
          <v:shape id="_x0000_s1039" type="#_x0000_t202" style="position:absolute;left:0;text-align:left;margin-left:294.75pt;margin-top:2.65pt;width:135pt;height:78.75pt;z-index:251664384" filled="f" stroked="f">
            <v:textbox>
              <w:txbxContent>
                <w:p w:rsidR="00B6258C" w:rsidRDefault="00B6258C" w:rsidP="00B6258C">
                  <w:pPr>
                    <w:pStyle w:val="NoSpacing"/>
                    <w:numPr>
                      <w:ilvl w:val="0"/>
                      <w:numId w:val="3"/>
                    </w:numPr>
                    <w:bidi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وسيط للتبادل .</w:t>
                  </w:r>
                </w:p>
                <w:p w:rsidR="00B6258C" w:rsidRDefault="00B6258C" w:rsidP="00B6258C">
                  <w:pPr>
                    <w:pStyle w:val="NoSpacing"/>
                    <w:numPr>
                      <w:ilvl w:val="0"/>
                      <w:numId w:val="3"/>
                    </w:numPr>
                    <w:bidi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>مقياس مشترك للقيمة .</w:t>
                  </w:r>
                </w:p>
                <w:p w:rsidR="00B6258C" w:rsidRDefault="00B6258C"/>
              </w:txbxContent>
            </v:textbox>
          </v:shape>
        </w:pict>
      </w:r>
    </w:p>
    <w:p w:rsidR="009003EE" w:rsidRDefault="009003EE" w:rsidP="009003EE">
      <w:pPr>
        <w:pStyle w:val="NoSpacing"/>
        <w:bidi/>
        <w:ind w:left="360"/>
        <w:rPr>
          <w:rFonts w:ascii="Tahoma" w:hAnsi="Tahoma" w:cs="Tahoma"/>
          <w:sz w:val="20"/>
          <w:szCs w:val="20"/>
          <w:rtl/>
        </w:rPr>
      </w:pPr>
    </w:p>
    <w:p w:rsidR="009003EE" w:rsidRDefault="009003EE" w:rsidP="009003EE">
      <w:pPr>
        <w:pStyle w:val="NoSpacing"/>
        <w:bidi/>
        <w:ind w:left="360"/>
        <w:rPr>
          <w:rFonts w:ascii="Tahoma" w:hAnsi="Tahoma" w:cs="Tahoma"/>
          <w:sz w:val="20"/>
          <w:szCs w:val="20"/>
          <w:rtl/>
        </w:rPr>
      </w:pPr>
    </w:p>
    <w:p w:rsidR="009003EE" w:rsidRDefault="009003EE" w:rsidP="009003EE">
      <w:pPr>
        <w:pStyle w:val="NoSpacing"/>
        <w:bidi/>
        <w:ind w:left="360"/>
        <w:rPr>
          <w:rFonts w:ascii="Tahoma" w:hAnsi="Tahoma" w:cs="Tahoma"/>
          <w:sz w:val="20"/>
          <w:szCs w:val="20"/>
        </w:rPr>
      </w:pPr>
    </w:p>
    <w:p w:rsidR="009003EE" w:rsidRDefault="009003EE" w:rsidP="009003EE">
      <w:pPr>
        <w:pStyle w:val="NoSpacing"/>
        <w:bidi/>
        <w:ind w:left="360"/>
        <w:rPr>
          <w:rFonts w:ascii="Tahoma" w:hAnsi="Tahoma" w:cs="Tahoma"/>
          <w:sz w:val="20"/>
          <w:szCs w:val="20"/>
          <w:rtl/>
        </w:rPr>
      </w:pPr>
    </w:p>
    <w:p w:rsidR="009003EE" w:rsidRDefault="009003EE" w:rsidP="009003EE">
      <w:pPr>
        <w:pStyle w:val="NoSpacing"/>
        <w:bidi/>
        <w:ind w:left="360"/>
        <w:rPr>
          <w:rFonts w:ascii="Tahoma" w:hAnsi="Tahoma" w:cs="Tahoma"/>
          <w:sz w:val="20"/>
          <w:szCs w:val="20"/>
          <w:rtl/>
        </w:rPr>
      </w:pPr>
    </w:p>
    <w:p w:rsidR="00B41AF8" w:rsidRDefault="00B41AF8" w:rsidP="00B6258C">
      <w:pPr>
        <w:pStyle w:val="NoSpacing"/>
        <w:bidi/>
        <w:rPr>
          <w:rFonts w:ascii="Tahoma" w:hAnsi="Tahoma" w:cs="Tahoma"/>
          <w:sz w:val="20"/>
          <w:szCs w:val="20"/>
        </w:rPr>
      </w:pPr>
    </w:p>
    <w:p w:rsidR="00962100" w:rsidRDefault="00962100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962100" w:rsidRDefault="00962100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962100" w:rsidRPr="00B6258C" w:rsidRDefault="00962100" w:rsidP="009003EE">
      <w:pPr>
        <w:pStyle w:val="NoSpacing"/>
        <w:bidi/>
        <w:ind w:left="72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962100" w:rsidRDefault="00962100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sz w:val="20"/>
          <w:szCs w:val="20"/>
        </w:rPr>
      </w:pPr>
      <w:r w:rsidRPr="00B6258C">
        <w:rPr>
          <w:rFonts w:ascii="Tahoma" w:hAnsi="Tahoma" w:cs="Tahoma" w:hint="cs"/>
          <w:b/>
          <w:bCs/>
          <w:sz w:val="20"/>
          <w:szCs w:val="20"/>
          <w:rtl/>
        </w:rPr>
        <w:t>التضخم :</w:t>
      </w:r>
      <w:r>
        <w:rPr>
          <w:rFonts w:ascii="Tahoma" w:hAnsi="Tahoma" w:cs="Tahoma" w:hint="cs"/>
          <w:sz w:val="20"/>
          <w:szCs w:val="20"/>
          <w:rtl/>
        </w:rPr>
        <w:t xml:space="preserve"> انخفاض القيمة الشرائية للنقود و الأرتفاع المتواصل بالأسعار وبالتاري إنخفاض قيمة النقود .</w:t>
      </w:r>
    </w:p>
    <w:p w:rsidR="00962100" w:rsidRDefault="00962100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962100" w:rsidRPr="00B6258C" w:rsidRDefault="00962100" w:rsidP="009003EE">
      <w:pPr>
        <w:pStyle w:val="NoSpacing"/>
        <w:bidi/>
        <w:ind w:left="72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962100" w:rsidRDefault="00962100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sz w:val="20"/>
          <w:szCs w:val="20"/>
        </w:rPr>
      </w:pPr>
      <w:r w:rsidRPr="00B6258C">
        <w:rPr>
          <w:rFonts w:ascii="Tahoma" w:hAnsi="Tahoma" w:cs="Tahoma" w:hint="cs"/>
          <w:b/>
          <w:bCs/>
          <w:sz w:val="20"/>
          <w:szCs w:val="20"/>
          <w:rtl/>
        </w:rPr>
        <w:t>اسباب حدوث التضخم الأقتصادي :</w:t>
      </w:r>
      <w:r>
        <w:rPr>
          <w:rFonts w:ascii="Tahoma" w:hAnsi="Tahoma" w:cs="Tahoma" w:hint="cs"/>
          <w:sz w:val="20"/>
          <w:szCs w:val="20"/>
          <w:rtl/>
        </w:rPr>
        <w:t xml:space="preserve"> تزايد الطلب على السلع و الخدمات و نقص المعروض منها .</w:t>
      </w:r>
    </w:p>
    <w:p w:rsidR="00962100" w:rsidRDefault="00962100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B6258C" w:rsidRDefault="00B6258C" w:rsidP="00B6258C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B6258C" w:rsidRDefault="00B6258C" w:rsidP="00B6258C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962100" w:rsidRDefault="00962100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962100" w:rsidRPr="00B6258C" w:rsidRDefault="00962100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b/>
          <w:bCs/>
          <w:sz w:val="20"/>
          <w:szCs w:val="20"/>
        </w:rPr>
      </w:pPr>
      <w:r w:rsidRPr="00B6258C">
        <w:rPr>
          <w:rFonts w:ascii="Tahoma" w:hAnsi="Tahoma" w:cs="Tahoma" w:hint="cs"/>
          <w:b/>
          <w:bCs/>
          <w:sz w:val="20"/>
          <w:szCs w:val="20"/>
          <w:rtl/>
        </w:rPr>
        <w:t>النتائج الإقتصادية للتضخم الإقتصادي :</w:t>
      </w:r>
    </w:p>
    <w:p w:rsidR="00962100" w:rsidRDefault="00962100" w:rsidP="009003EE">
      <w:pPr>
        <w:pStyle w:val="NoSpacing"/>
        <w:numPr>
          <w:ilvl w:val="0"/>
          <w:numId w:val="7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استفادة اصحاب الدخول الحرة .</w:t>
      </w:r>
    </w:p>
    <w:p w:rsidR="00962100" w:rsidRDefault="00962100" w:rsidP="009003EE">
      <w:pPr>
        <w:pStyle w:val="NoSpacing"/>
        <w:numPr>
          <w:ilvl w:val="0"/>
          <w:numId w:val="7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تضرر اصحاب الدخول الثانية .</w:t>
      </w:r>
    </w:p>
    <w:p w:rsidR="00962100" w:rsidRDefault="00962100" w:rsidP="009003EE">
      <w:pPr>
        <w:pStyle w:val="NoSpacing"/>
        <w:numPr>
          <w:ilvl w:val="0"/>
          <w:numId w:val="7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زيادة حجم واردات الدول .</w:t>
      </w:r>
    </w:p>
    <w:p w:rsidR="00962100" w:rsidRDefault="00962100" w:rsidP="009003EE">
      <w:pPr>
        <w:pStyle w:val="NoSpacing"/>
        <w:numPr>
          <w:ilvl w:val="0"/>
          <w:numId w:val="7"/>
        </w:numPr>
        <w:bidi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انخفاض حجم صادرات الدول .</w:t>
      </w:r>
    </w:p>
    <w:p w:rsidR="00962100" w:rsidRDefault="00962100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p w:rsidR="00962100" w:rsidRDefault="00962100" w:rsidP="009003EE">
      <w:pPr>
        <w:pStyle w:val="NoSpacing"/>
        <w:bidi/>
        <w:ind w:left="72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B6258C" w:rsidRDefault="00B6258C" w:rsidP="00B6258C">
      <w:pPr>
        <w:pStyle w:val="NoSpacing"/>
        <w:bidi/>
        <w:ind w:left="72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B6258C" w:rsidRPr="00B6258C" w:rsidRDefault="00B6258C" w:rsidP="00B6258C">
      <w:pPr>
        <w:pStyle w:val="NoSpacing"/>
        <w:bidi/>
        <w:ind w:left="720"/>
        <w:jc w:val="center"/>
        <w:rPr>
          <w:rFonts w:ascii="Tahoma" w:hAnsi="Tahoma" w:cs="Tahoma"/>
          <w:b/>
          <w:bCs/>
          <w:sz w:val="20"/>
          <w:szCs w:val="20"/>
          <w:rtl/>
        </w:rPr>
      </w:pPr>
    </w:p>
    <w:p w:rsidR="00962100" w:rsidRDefault="00962100" w:rsidP="009003EE">
      <w:pPr>
        <w:pStyle w:val="NoSpacing"/>
        <w:numPr>
          <w:ilvl w:val="0"/>
          <w:numId w:val="3"/>
        </w:numPr>
        <w:bidi/>
        <w:jc w:val="center"/>
        <w:rPr>
          <w:rFonts w:ascii="Tahoma" w:hAnsi="Tahoma" w:cs="Tahoma"/>
          <w:sz w:val="20"/>
          <w:szCs w:val="20"/>
        </w:rPr>
      </w:pPr>
      <w:r w:rsidRPr="00B6258C">
        <w:rPr>
          <w:rFonts w:ascii="Tahoma" w:hAnsi="Tahoma" w:cs="Tahoma" w:hint="cs"/>
          <w:b/>
          <w:bCs/>
          <w:sz w:val="20"/>
          <w:szCs w:val="20"/>
          <w:rtl/>
        </w:rPr>
        <w:t>الإنكماش :</w:t>
      </w:r>
      <w:r>
        <w:rPr>
          <w:rFonts w:ascii="Tahoma" w:hAnsi="Tahoma" w:cs="Tahoma" w:hint="cs"/>
          <w:sz w:val="20"/>
          <w:szCs w:val="20"/>
          <w:rtl/>
        </w:rPr>
        <w:t xml:space="preserve"> ارتفاع القوة الشرائية للنقود و انخفاض الأسعار أو ثباتها لفترة طويلة نسبياً .</w:t>
      </w:r>
    </w:p>
    <w:p w:rsidR="00962100" w:rsidRPr="006555DD" w:rsidRDefault="00962100" w:rsidP="009003EE">
      <w:pPr>
        <w:pStyle w:val="NoSpacing"/>
        <w:bidi/>
        <w:ind w:left="720"/>
        <w:jc w:val="center"/>
        <w:rPr>
          <w:rFonts w:ascii="Tahoma" w:hAnsi="Tahoma" w:cs="Tahoma"/>
          <w:sz w:val="20"/>
          <w:szCs w:val="20"/>
          <w:rtl/>
        </w:rPr>
      </w:pPr>
    </w:p>
    <w:sectPr w:rsidR="00962100" w:rsidRPr="006555DD" w:rsidSect="00E200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25F" w:rsidRDefault="005A125F" w:rsidP="00DB6C4C">
      <w:pPr>
        <w:spacing w:after="0" w:line="240" w:lineRule="auto"/>
      </w:pPr>
      <w:r>
        <w:separator/>
      </w:r>
    </w:p>
  </w:endnote>
  <w:endnote w:type="continuationSeparator" w:id="0">
    <w:p w:rsidR="005A125F" w:rsidRDefault="005A125F" w:rsidP="00DB6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25F" w:rsidRDefault="005A125F" w:rsidP="00DB6C4C">
      <w:pPr>
        <w:spacing w:after="0" w:line="240" w:lineRule="auto"/>
      </w:pPr>
      <w:r>
        <w:separator/>
      </w:r>
    </w:p>
  </w:footnote>
  <w:footnote w:type="continuationSeparator" w:id="0">
    <w:p w:rsidR="005A125F" w:rsidRDefault="005A125F" w:rsidP="00DB6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1394"/>
    <w:multiLevelType w:val="hybridMultilevel"/>
    <w:tmpl w:val="C540D450"/>
    <w:lvl w:ilvl="0" w:tplc="21343ACA"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257D5B"/>
    <w:multiLevelType w:val="hybridMultilevel"/>
    <w:tmpl w:val="A0B6E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77690"/>
    <w:multiLevelType w:val="hybridMultilevel"/>
    <w:tmpl w:val="D9BEF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917405"/>
    <w:multiLevelType w:val="hybridMultilevel"/>
    <w:tmpl w:val="3D5A0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23C8A"/>
    <w:multiLevelType w:val="hybridMultilevel"/>
    <w:tmpl w:val="F70420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944FC"/>
    <w:multiLevelType w:val="hybridMultilevel"/>
    <w:tmpl w:val="E12E6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A400C3"/>
    <w:multiLevelType w:val="hybridMultilevel"/>
    <w:tmpl w:val="4BDC9AA4"/>
    <w:lvl w:ilvl="0" w:tplc="D3063922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023BE3"/>
    <w:multiLevelType w:val="hybridMultilevel"/>
    <w:tmpl w:val="E06AB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85E79"/>
    <w:multiLevelType w:val="hybridMultilevel"/>
    <w:tmpl w:val="DA82598E"/>
    <w:lvl w:ilvl="0" w:tplc="040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9C7"/>
    <w:rsid w:val="00064E94"/>
    <w:rsid w:val="000B30E5"/>
    <w:rsid w:val="0028502B"/>
    <w:rsid w:val="003A0A29"/>
    <w:rsid w:val="004A339F"/>
    <w:rsid w:val="005A125F"/>
    <w:rsid w:val="005E65E7"/>
    <w:rsid w:val="006555DD"/>
    <w:rsid w:val="009003EE"/>
    <w:rsid w:val="009016EB"/>
    <w:rsid w:val="00962100"/>
    <w:rsid w:val="009A28F2"/>
    <w:rsid w:val="00AD7EA7"/>
    <w:rsid w:val="00B41AF8"/>
    <w:rsid w:val="00B45CB9"/>
    <w:rsid w:val="00B6258C"/>
    <w:rsid w:val="00B7207D"/>
    <w:rsid w:val="00BE25CD"/>
    <w:rsid w:val="00CD662A"/>
    <w:rsid w:val="00DB6C4C"/>
    <w:rsid w:val="00E20057"/>
    <w:rsid w:val="00E50F3E"/>
    <w:rsid w:val="00F26656"/>
    <w:rsid w:val="00F409C7"/>
    <w:rsid w:val="00F57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0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09C7"/>
    <w:pPr>
      <w:spacing w:after="0" w:line="240" w:lineRule="auto"/>
    </w:pPr>
  </w:style>
  <w:style w:type="table" w:styleId="TableGrid">
    <w:name w:val="Table Grid"/>
    <w:basedOn w:val="TableNormal"/>
    <w:uiPriority w:val="59"/>
    <w:rsid w:val="009A2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A28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B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6C4C"/>
  </w:style>
  <w:style w:type="paragraph" w:styleId="Footer">
    <w:name w:val="footer"/>
    <w:basedOn w:val="Normal"/>
    <w:link w:val="FooterChar"/>
    <w:uiPriority w:val="99"/>
    <w:semiHidden/>
    <w:unhideWhenUsed/>
    <w:rsid w:val="00DB6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6C4C"/>
  </w:style>
  <w:style w:type="paragraph" w:styleId="BalloonText">
    <w:name w:val="Balloon Text"/>
    <w:basedOn w:val="Normal"/>
    <w:link w:val="BalloonTextChar"/>
    <w:uiPriority w:val="99"/>
    <w:semiHidden/>
    <w:unhideWhenUsed/>
    <w:rsid w:val="00F26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B1E54-C707-4B75-9A82-0817A7F8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mazmya</dc:creator>
  <cp:lastModifiedBy>mazmya</cp:lastModifiedBy>
  <cp:revision>11</cp:revision>
  <dcterms:created xsi:type="dcterms:W3CDTF">2011-03-04T11:59:00Z</dcterms:created>
  <dcterms:modified xsi:type="dcterms:W3CDTF">2011-03-19T07:50:00Z</dcterms:modified>
</cp:coreProperties>
</file>