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2D0" w:rsidRPr="00B46EE2" w:rsidRDefault="00BC4EC7" w:rsidP="00EF62D0">
      <w:pPr>
        <w:jc w:val="center"/>
        <w:rPr>
          <w:rFonts w:ascii="Hacen Qatar" w:hAnsi="Hacen Qatar" w:cs="Traditional Arabic"/>
          <w:b/>
          <w:bCs/>
          <w:color w:val="FF0000"/>
          <w:sz w:val="56"/>
          <w:szCs w:val="56"/>
          <w:rtl/>
        </w:rPr>
      </w:pPr>
      <w:r w:rsidRPr="00B46EE2">
        <w:rPr>
          <w:rFonts w:ascii="Hacen Qatar" w:hAnsi="Hacen Qatar" w:cs="Traditional Arabic" w:hint="cs"/>
          <w:b/>
          <w:bCs/>
          <w:color w:val="FF0000"/>
          <w:sz w:val="56"/>
          <w:szCs w:val="56"/>
          <w:rtl/>
        </w:rPr>
        <w:t>المؤشر الرابع</w:t>
      </w:r>
    </w:p>
    <w:p w:rsidR="00EF62D0" w:rsidRPr="00B46EE2" w:rsidRDefault="00BC4EC7" w:rsidP="00EF62D0">
      <w:pPr>
        <w:jc w:val="center"/>
        <w:rPr>
          <w:rFonts w:ascii="Hacen Qatar" w:hAnsi="Hacen Qatar" w:cs="Traditional Arabic"/>
          <w:b/>
          <w:bCs/>
          <w:color w:val="FF0000"/>
          <w:sz w:val="56"/>
          <w:szCs w:val="56"/>
          <w:rtl/>
        </w:rPr>
      </w:pPr>
      <w:r w:rsidRPr="00B46EE2">
        <w:rPr>
          <w:rFonts w:ascii="Hacen Qatar" w:hAnsi="Hacen Qatar" w:cs="Traditional Arabic" w:hint="cs"/>
          <w:b/>
          <w:bCs/>
          <w:color w:val="FF0000"/>
          <w:sz w:val="56"/>
          <w:szCs w:val="56"/>
          <w:rtl/>
        </w:rPr>
        <w:t>يُظهِر معرفة بمحتوى المقرر الذي يُدرِّسه</w:t>
      </w:r>
    </w:p>
    <w:p w:rsidR="00EF62D0" w:rsidRPr="00B46EE2" w:rsidRDefault="0037623A" w:rsidP="00EF62D0">
      <w:pPr>
        <w:jc w:val="center"/>
        <w:rPr>
          <w:rFonts w:ascii="Hacen Qatar" w:hAnsi="Hacen Qatar" w:cs="Traditional Arabic"/>
          <w:b/>
          <w:bCs/>
          <w:color w:val="FF0000"/>
          <w:sz w:val="20"/>
          <w:szCs w:val="20"/>
          <w:rtl/>
        </w:rPr>
      </w:pPr>
      <w:r w:rsidRPr="0037623A">
        <w:rPr>
          <w:rFonts w:cs="Traditional Arabic"/>
          <w:b/>
          <w:bCs/>
          <w:noProof/>
          <w:rtl/>
          <w:lang w:eastAsia="ja-JP"/>
        </w:rPr>
        <w:pict>
          <v:roundrect id="_x0000_s1052" style="position:absolute;left:0;text-align:left;margin-left:0;margin-top:11.75pt;width:666.15pt;height:38.95pt;z-index:251660288;mso-position-horizontal:center;mso-position-horizontal-relative:margin" arcsize="10923f" strokecolor="#4f81bd" strokeweight="2.5pt">
            <v:shadow color="#868686"/>
            <v:textbox style="mso-next-textbox:#_x0000_s1052">
              <w:txbxContent>
                <w:p w:rsidR="00B46EE2" w:rsidRPr="007E12A4" w:rsidRDefault="00B46EE2" w:rsidP="00B46EE2">
                  <w:pPr>
                    <w:jc w:val="center"/>
                    <w:rPr>
                      <w:szCs w:val="24"/>
                    </w:rPr>
                  </w:pPr>
                  <w:r w:rsidRPr="007E12A4">
                    <w:rPr>
                      <w:rFonts w:hint="cs"/>
                      <w:b/>
                      <w:bCs/>
                      <w:rtl/>
                    </w:rPr>
                    <w:t xml:space="preserve">جدول توزيع مقررات الأحياء على الفصول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الدراسية </w:t>
                  </w:r>
                  <w:r w:rsidRPr="007E12A4">
                    <w:rPr>
                      <w:rFonts w:hint="cs"/>
                      <w:b/>
                      <w:bCs/>
                      <w:rtl/>
                    </w:rPr>
                    <w:t>الثلاثة للعام الدراسي 2010 - 2011</w:t>
                  </w:r>
                </w:p>
              </w:txbxContent>
            </v:textbox>
            <w10:wrap anchorx="margin"/>
          </v:roundrect>
        </w:pict>
      </w:r>
    </w:p>
    <w:p w:rsidR="00B46EE2" w:rsidRPr="00B46EE2" w:rsidRDefault="00B46EE2" w:rsidP="00B46EE2">
      <w:pPr>
        <w:tabs>
          <w:tab w:val="left" w:pos="531"/>
          <w:tab w:val="center" w:pos="6970"/>
        </w:tabs>
        <w:ind w:left="270"/>
        <w:rPr>
          <w:rFonts w:cs="Traditional Arabic"/>
          <w:rtl/>
        </w:rPr>
      </w:pPr>
      <w:r w:rsidRPr="00B46EE2">
        <w:rPr>
          <w:rFonts w:cs="Traditional Arabic"/>
          <w:rtl/>
        </w:rPr>
        <w:tab/>
      </w:r>
    </w:p>
    <w:p w:rsidR="00B46EE2" w:rsidRPr="00B46EE2" w:rsidRDefault="00B46EE2" w:rsidP="00B46EE2">
      <w:pPr>
        <w:tabs>
          <w:tab w:val="left" w:pos="531"/>
          <w:tab w:val="center" w:pos="6970"/>
        </w:tabs>
        <w:ind w:left="270"/>
        <w:rPr>
          <w:rFonts w:cs="Traditional Arabic"/>
          <w:sz w:val="16"/>
          <w:szCs w:val="16"/>
        </w:rPr>
      </w:pPr>
    </w:p>
    <w:p w:rsidR="00B46EE2" w:rsidRPr="00B46EE2" w:rsidRDefault="00B46EE2" w:rsidP="00B46EE2">
      <w:pPr>
        <w:jc w:val="center"/>
        <w:rPr>
          <w:rFonts w:cs="Traditional Arabic"/>
          <w:sz w:val="16"/>
          <w:szCs w:val="16"/>
          <w:rtl/>
        </w:rPr>
      </w:pPr>
    </w:p>
    <w:tbl>
      <w:tblPr>
        <w:bidiVisual/>
        <w:tblW w:w="13176" w:type="dxa"/>
        <w:jc w:val="center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10"/>
        <w:gridCol w:w="2520"/>
        <w:gridCol w:w="1530"/>
        <w:gridCol w:w="2504"/>
        <w:gridCol w:w="1559"/>
        <w:gridCol w:w="2693"/>
        <w:gridCol w:w="1560"/>
      </w:tblGrid>
      <w:tr w:rsidR="00B46EE2" w:rsidRPr="00B46EE2" w:rsidTr="002C7B0A">
        <w:trPr>
          <w:trHeight w:val="560"/>
          <w:jc w:val="center"/>
        </w:trPr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:rsidR="00B46EE2" w:rsidRPr="00B46EE2" w:rsidRDefault="00B46EE2" w:rsidP="00BF5590">
            <w:pPr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الصف</w:t>
            </w:r>
          </w:p>
        </w:tc>
        <w:tc>
          <w:tcPr>
            <w:tcW w:w="4050" w:type="dxa"/>
            <w:gridSpan w:val="2"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الأول</w:t>
            </w:r>
          </w:p>
        </w:tc>
        <w:tc>
          <w:tcPr>
            <w:tcW w:w="4063" w:type="dxa"/>
            <w:gridSpan w:val="2"/>
            <w:tcBorders>
              <w:bottom w:val="double" w:sz="4" w:space="0" w:color="auto"/>
            </w:tcBorders>
            <w:shd w:val="clear" w:color="auto" w:fill="FFE5FF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الثاني</w:t>
            </w:r>
          </w:p>
        </w:tc>
        <w:tc>
          <w:tcPr>
            <w:tcW w:w="4253" w:type="dxa"/>
            <w:gridSpan w:val="2"/>
            <w:tcBorders>
              <w:bottom w:val="double" w:sz="4" w:space="0" w:color="auto"/>
            </w:tcBorders>
            <w:shd w:val="clear" w:color="auto" w:fill="E7FFE7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الثالث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 w:val="restart"/>
            <w:textDirection w:val="btLr"/>
          </w:tcPr>
          <w:p w:rsidR="00B46EE2" w:rsidRPr="00B46EE2" w:rsidRDefault="00B46EE2" w:rsidP="00BF5590">
            <w:pPr>
              <w:ind w:left="113" w:right="113"/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 w:val="44"/>
                <w:szCs w:val="40"/>
                <w:rtl/>
              </w:rPr>
              <w:t xml:space="preserve">12 </w:t>
            </w:r>
            <w:r w:rsidRPr="00B46EE2">
              <w:rPr>
                <w:rFonts w:cs="Traditional Arabic" w:hint="cs"/>
                <w:b/>
                <w:bCs/>
                <w:sz w:val="40"/>
                <w:szCs w:val="36"/>
                <w:rtl/>
              </w:rPr>
              <w:t>الأدبي</w:t>
            </w: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504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559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693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560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/>
          </w:tcPr>
          <w:p w:rsidR="00B46EE2" w:rsidRPr="00B46EE2" w:rsidRDefault="00B46EE2" w:rsidP="00BF5590">
            <w:pPr>
              <w:rPr>
                <w:rFonts w:cs="Traditional Arabic"/>
                <w:b/>
                <w:bCs/>
                <w:szCs w:val="28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الأول :</w:t>
            </w:r>
            <w:bookmarkStart w:id="0" w:name="OLE_LINK33"/>
            <w:bookmarkStart w:id="1" w:name="OLE_LINK34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علم الأحياء في حياتنا اليومية</w:t>
            </w:r>
            <w:bookmarkEnd w:id="0"/>
            <w:bookmarkEnd w:id="1"/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7 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كتاب الطالب</w:t>
            </w:r>
          </w:p>
        </w:tc>
        <w:tc>
          <w:tcPr>
            <w:tcW w:w="2504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الثالث : </w:t>
            </w:r>
            <w:bookmarkStart w:id="2" w:name="OLE_LINK37"/>
            <w:bookmarkStart w:id="3" w:name="OLE_LINK38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جهاز الغدد الصماء</w:t>
            </w:r>
            <w:bookmarkEnd w:id="2"/>
            <w:bookmarkEnd w:id="3"/>
          </w:p>
        </w:tc>
        <w:tc>
          <w:tcPr>
            <w:tcW w:w="1559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66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كتاب الطالب</w:t>
            </w:r>
          </w:p>
        </w:tc>
        <w:tc>
          <w:tcPr>
            <w:tcW w:w="2693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الخامس:</w:t>
            </w:r>
            <w:bookmarkStart w:id="4" w:name="OLE_LINK41"/>
            <w:bookmarkStart w:id="5" w:name="OLE_LINK42"/>
            <w:proofErr w:type="spellStart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مباديء</w:t>
            </w:r>
            <w:proofErr w:type="spellEnd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الوراثة</w:t>
            </w:r>
            <w:bookmarkEnd w:id="4"/>
            <w:bookmarkEnd w:id="5"/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1560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113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كتاب الطالب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/>
            <w:tcBorders>
              <w:bottom w:val="double" w:sz="4" w:space="0" w:color="auto"/>
            </w:tcBorders>
          </w:tcPr>
          <w:p w:rsidR="00B46EE2" w:rsidRPr="00B46EE2" w:rsidRDefault="00B46EE2" w:rsidP="00BF5590">
            <w:pPr>
              <w:rPr>
                <w:rFonts w:cs="Traditional Arabic"/>
                <w:b/>
                <w:bCs/>
                <w:szCs w:val="28"/>
                <w:rtl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الثاني :</w:t>
            </w:r>
            <w:bookmarkStart w:id="6" w:name="OLE_LINK35"/>
            <w:bookmarkStart w:id="7" w:name="OLE_LINK36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العصبي</w:t>
            </w:r>
            <w:bookmarkEnd w:id="6"/>
            <w:bookmarkEnd w:id="7"/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  <w:tc>
          <w:tcPr>
            <w:tcW w:w="153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 33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كتاب الطالب</w:t>
            </w:r>
          </w:p>
        </w:tc>
        <w:tc>
          <w:tcPr>
            <w:tcW w:w="2504" w:type="dxa"/>
            <w:tcBorders>
              <w:bottom w:val="double" w:sz="4" w:space="0" w:color="auto"/>
            </w:tcBorders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الرابع :</w:t>
            </w:r>
            <w:bookmarkStart w:id="8" w:name="OLE_LINK39"/>
            <w:bookmarkStart w:id="9" w:name="OLE_LINK40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المرض والمناعة</w:t>
            </w:r>
            <w:bookmarkEnd w:id="8"/>
            <w:bookmarkEnd w:id="9"/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ص91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كتاب الطالب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السادس: </w:t>
            </w:r>
            <w:bookmarkStart w:id="10" w:name="OLE_LINK43"/>
            <w:bookmarkStart w:id="11" w:name="OLE_LINK44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الوراثة </w:t>
            </w:r>
            <w:proofErr w:type="spellStart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والانسان</w:t>
            </w:r>
            <w:bookmarkEnd w:id="10"/>
            <w:bookmarkEnd w:id="11"/>
            <w:proofErr w:type="spellEnd"/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135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كتاب الطالب</w:t>
            </w:r>
          </w:p>
        </w:tc>
      </w:tr>
      <w:tr w:rsidR="00B46EE2" w:rsidRPr="00B46EE2" w:rsidTr="00BF5590">
        <w:trPr>
          <w:trHeight w:val="460"/>
          <w:jc w:val="center"/>
        </w:trPr>
        <w:tc>
          <w:tcPr>
            <w:tcW w:w="13176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2C7B0A" w:rsidRPr="00B46EE2" w:rsidTr="002C7B0A">
        <w:trPr>
          <w:cantSplit/>
          <w:trHeight w:val="1134"/>
          <w:jc w:val="center"/>
        </w:trPr>
        <w:tc>
          <w:tcPr>
            <w:tcW w:w="810" w:type="dxa"/>
            <w:vMerge w:val="restart"/>
            <w:tcBorders>
              <w:top w:val="double" w:sz="4" w:space="0" w:color="auto"/>
            </w:tcBorders>
            <w:textDirection w:val="btLr"/>
          </w:tcPr>
          <w:p w:rsidR="002C7B0A" w:rsidRPr="00B46EE2" w:rsidRDefault="002C7B0A" w:rsidP="00BF5590">
            <w:pPr>
              <w:ind w:left="113" w:right="113"/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 w:val="40"/>
                <w:szCs w:val="36"/>
                <w:rtl/>
              </w:rPr>
              <w:t>11الأدبي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الأول: </w:t>
            </w:r>
            <w:bookmarkStart w:id="12" w:name="OLE_LINK29"/>
            <w:bookmarkStart w:id="13" w:name="OLE_LINK30"/>
            <w:bookmarkStart w:id="14" w:name="OLE_LINK45"/>
            <w:bookmarkStart w:id="15" w:name="OLE_LINK66"/>
            <w:bookmarkStart w:id="16" w:name="OLE_LINK68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المواد الغذائية</w:t>
            </w:r>
            <w:bookmarkEnd w:id="12"/>
            <w:bookmarkEnd w:id="13"/>
            <w:bookmarkEnd w:id="14"/>
            <w:bookmarkEnd w:id="15"/>
            <w:bookmarkEnd w:id="16"/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vMerge w:val="restart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ك ط 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9</w:t>
            </w:r>
          </w:p>
        </w:tc>
        <w:tc>
          <w:tcPr>
            <w:tcW w:w="2504" w:type="dxa"/>
            <w:tcBorders>
              <w:top w:val="double" w:sz="4" w:space="0" w:color="auto"/>
            </w:tcBorders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الفصل:الثالث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bookmarkStart w:id="17" w:name="OLE_LINK70"/>
            <w:bookmarkStart w:id="18" w:name="OLE_LINK71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الدوري</w:t>
            </w:r>
            <w:bookmarkEnd w:id="17"/>
            <w:bookmarkEnd w:id="18"/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ص59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السابع: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bookmarkStart w:id="19" w:name="OLE_LINK78"/>
            <w:bookmarkStart w:id="20" w:name="OLE_LINK79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الدواء</w:t>
            </w:r>
            <w:bookmarkEnd w:id="19"/>
            <w:bookmarkEnd w:id="20"/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ص133</w:t>
            </w:r>
          </w:p>
        </w:tc>
      </w:tr>
      <w:tr w:rsidR="002C7B0A" w:rsidRPr="00B46EE2" w:rsidTr="002C7B0A">
        <w:trPr>
          <w:cantSplit/>
          <w:trHeight w:val="1134"/>
          <w:jc w:val="center"/>
        </w:trPr>
        <w:tc>
          <w:tcPr>
            <w:tcW w:w="810" w:type="dxa"/>
            <w:vMerge/>
            <w:textDirection w:val="btLr"/>
          </w:tcPr>
          <w:p w:rsidR="002C7B0A" w:rsidRPr="00B46EE2" w:rsidRDefault="002C7B0A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0"/>
                <w:szCs w:val="36"/>
                <w:rtl/>
              </w:rPr>
            </w:pPr>
          </w:p>
        </w:tc>
        <w:tc>
          <w:tcPr>
            <w:tcW w:w="2520" w:type="dxa"/>
            <w:vMerge/>
            <w:shd w:val="clear" w:color="auto" w:fill="DAEEF3" w:themeFill="accent5" w:themeFillTint="33"/>
            <w:vAlign w:val="center"/>
          </w:tcPr>
          <w:p w:rsidR="002C7B0A" w:rsidRPr="00B46EE2" w:rsidRDefault="002C7B0A" w:rsidP="002C7B0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vMerge/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:الرابع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bookmarkStart w:id="21" w:name="OLE_LINK72"/>
            <w:bookmarkStart w:id="22" w:name="OLE_LINK73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التنفسي</w:t>
            </w:r>
            <w:bookmarkEnd w:id="21"/>
            <w:bookmarkEnd w:id="22"/>
          </w:p>
        </w:tc>
        <w:tc>
          <w:tcPr>
            <w:tcW w:w="1559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79</w:t>
            </w:r>
          </w:p>
        </w:tc>
        <w:tc>
          <w:tcPr>
            <w:tcW w:w="2693" w:type="dxa"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الفصل: الثامن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bookmarkStart w:id="23" w:name="OLE_LINK80"/>
            <w:bookmarkStart w:id="24" w:name="OLE_LINK81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تحسين </w:t>
            </w:r>
            <w:proofErr w:type="spellStart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الانتاج</w:t>
            </w:r>
            <w:proofErr w:type="spellEnd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النباتي والحيواني</w:t>
            </w:r>
            <w:bookmarkEnd w:id="23"/>
            <w:bookmarkEnd w:id="24"/>
          </w:p>
        </w:tc>
        <w:tc>
          <w:tcPr>
            <w:tcW w:w="1560" w:type="dxa"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ص155</w:t>
            </w:r>
          </w:p>
        </w:tc>
      </w:tr>
      <w:tr w:rsidR="002C7B0A" w:rsidRPr="00B46EE2" w:rsidTr="002C7B0A">
        <w:trPr>
          <w:cantSplit/>
          <w:trHeight w:val="1134"/>
          <w:jc w:val="center"/>
        </w:trPr>
        <w:tc>
          <w:tcPr>
            <w:tcW w:w="810" w:type="dxa"/>
            <w:vMerge/>
            <w:textDirection w:val="btLr"/>
          </w:tcPr>
          <w:p w:rsidR="002C7B0A" w:rsidRPr="00B46EE2" w:rsidRDefault="002C7B0A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0"/>
                <w:szCs w:val="36"/>
                <w:rtl/>
              </w:rPr>
            </w:pPr>
          </w:p>
        </w:tc>
        <w:tc>
          <w:tcPr>
            <w:tcW w:w="2520" w:type="dxa"/>
            <w:vMerge w:val="restart"/>
            <w:shd w:val="clear" w:color="auto" w:fill="DAEEF3" w:themeFill="accent5" w:themeFillTint="33"/>
            <w:vAlign w:val="center"/>
          </w:tcPr>
          <w:p w:rsidR="002C7B0A" w:rsidRPr="00B46EE2" w:rsidRDefault="002C7B0A" w:rsidP="002C7B0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الثاني:</w:t>
            </w:r>
            <w:bookmarkStart w:id="25" w:name="OLE_LINK31"/>
            <w:bookmarkStart w:id="26" w:name="OLE_LINK32"/>
            <w:bookmarkStart w:id="27" w:name="OLE_LINK67"/>
            <w:bookmarkStart w:id="28" w:name="OLE_LINK69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الهضمي</w:t>
            </w:r>
            <w:bookmarkEnd w:id="25"/>
            <w:bookmarkEnd w:id="26"/>
            <w:bookmarkEnd w:id="27"/>
            <w:bookmarkEnd w:id="28"/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vMerge w:val="restart"/>
            <w:shd w:val="clear" w:color="auto" w:fill="DAEEF3" w:themeFill="accent5" w:themeFillTint="33"/>
            <w:vAlign w:val="center"/>
          </w:tcPr>
          <w:p w:rsidR="002C7B0A" w:rsidRPr="00B46EE2" w:rsidRDefault="002C7B0A" w:rsidP="002C7B0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ك-ط </w:t>
            </w:r>
          </w:p>
          <w:p w:rsidR="002C7B0A" w:rsidRPr="00B46EE2" w:rsidRDefault="002C7B0A" w:rsidP="002C7B0A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ص39</w:t>
            </w:r>
          </w:p>
        </w:tc>
        <w:tc>
          <w:tcPr>
            <w:tcW w:w="2504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الفصل: الخامس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bookmarkStart w:id="29" w:name="OLE_LINK74"/>
            <w:bookmarkStart w:id="30" w:name="OLE_LINK75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البولي</w:t>
            </w:r>
            <w:bookmarkEnd w:id="29"/>
            <w:bookmarkEnd w:id="30"/>
          </w:p>
        </w:tc>
        <w:tc>
          <w:tcPr>
            <w:tcW w:w="1559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101</w:t>
            </w:r>
          </w:p>
        </w:tc>
        <w:tc>
          <w:tcPr>
            <w:tcW w:w="2693" w:type="dxa"/>
            <w:vMerge w:val="restart"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الفصل: التاسع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bookmarkStart w:id="31" w:name="OLE_LINK82"/>
            <w:bookmarkStart w:id="32" w:name="OLE_LINK83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تقنيات حديثة في الوراثة</w:t>
            </w:r>
            <w:bookmarkEnd w:id="31"/>
            <w:bookmarkEnd w:id="32"/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 w:val="restart"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ص167</w:t>
            </w:r>
          </w:p>
        </w:tc>
      </w:tr>
      <w:tr w:rsidR="002C7B0A" w:rsidRPr="00B46EE2" w:rsidTr="002C7B0A">
        <w:trPr>
          <w:cantSplit/>
          <w:trHeight w:val="1134"/>
          <w:jc w:val="center"/>
        </w:trPr>
        <w:tc>
          <w:tcPr>
            <w:tcW w:w="810" w:type="dxa"/>
            <w:vMerge/>
            <w:textDirection w:val="btLr"/>
          </w:tcPr>
          <w:p w:rsidR="002C7B0A" w:rsidRPr="00B46EE2" w:rsidRDefault="002C7B0A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0"/>
                <w:szCs w:val="36"/>
                <w:rtl/>
              </w:rPr>
            </w:pPr>
          </w:p>
        </w:tc>
        <w:tc>
          <w:tcPr>
            <w:tcW w:w="2520" w:type="dxa"/>
            <w:vMerge/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vMerge/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:السادس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bookmarkStart w:id="33" w:name="OLE_LINK76"/>
            <w:bookmarkStart w:id="34" w:name="OLE_LINK77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التناسلي</w:t>
            </w:r>
            <w:bookmarkEnd w:id="33"/>
            <w:bookmarkEnd w:id="34"/>
          </w:p>
        </w:tc>
        <w:tc>
          <w:tcPr>
            <w:tcW w:w="1559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ص115</w:t>
            </w:r>
          </w:p>
        </w:tc>
        <w:tc>
          <w:tcPr>
            <w:tcW w:w="2693" w:type="dxa"/>
            <w:vMerge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B46EE2" w:rsidRPr="00B46EE2" w:rsidRDefault="00B46EE2" w:rsidP="00B46EE2">
      <w:pPr>
        <w:rPr>
          <w:rFonts w:cs="Traditional Arabic"/>
          <w:sz w:val="16"/>
          <w:szCs w:val="16"/>
          <w:rtl/>
        </w:rPr>
      </w:pPr>
    </w:p>
    <w:tbl>
      <w:tblPr>
        <w:bidiVisual/>
        <w:tblW w:w="13538" w:type="dxa"/>
        <w:jc w:val="center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10"/>
        <w:gridCol w:w="2520"/>
        <w:gridCol w:w="1530"/>
        <w:gridCol w:w="2790"/>
        <w:gridCol w:w="1350"/>
        <w:gridCol w:w="2695"/>
        <w:gridCol w:w="1843"/>
      </w:tblGrid>
      <w:tr w:rsidR="00B46EE2" w:rsidRPr="00B46EE2" w:rsidTr="002C7B0A">
        <w:trPr>
          <w:trHeight w:val="560"/>
          <w:jc w:val="center"/>
        </w:trPr>
        <w:tc>
          <w:tcPr>
            <w:tcW w:w="810" w:type="dxa"/>
            <w:vAlign w:val="center"/>
          </w:tcPr>
          <w:p w:rsidR="00B46EE2" w:rsidRPr="00B46EE2" w:rsidRDefault="00B46EE2" w:rsidP="00BF5590">
            <w:pPr>
              <w:rPr>
                <w:rFonts w:cs="Traditional Arabic"/>
                <w:b/>
                <w:bCs/>
                <w:szCs w:val="28"/>
                <w:rtl/>
              </w:rPr>
            </w:pPr>
            <w:bookmarkStart w:id="35" w:name="OLE_LINK1"/>
            <w:bookmarkStart w:id="36" w:name="OLE_LINK2"/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الصف</w:t>
            </w:r>
          </w:p>
        </w:tc>
        <w:tc>
          <w:tcPr>
            <w:tcW w:w="4050" w:type="dxa"/>
            <w:gridSpan w:val="2"/>
            <w:shd w:val="clear" w:color="auto" w:fill="DAEEF3" w:themeFill="accent5" w:themeFillTint="33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الأول</w:t>
            </w:r>
          </w:p>
        </w:tc>
        <w:tc>
          <w:tcPr>
            <w:tcW w:w="4140" w:type="dxa"/>
            <w:gridSpan w:val="2"/>
            <w:shd w:val="clear" w:color="auto" w:fill="FFE5FF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الثاني</w:t>
            </w:r>
          </w:p>
        </w:tc>
        <w:tc>
          <w:tcPr>
            <w:tcW w:w="4538" w:type="dxa"/>
            <w:gridSpan w:val="2"/>
            <w:shd w:val="clear" w:color="auto" w:fill="E7FFE7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الثالث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 w:val="restart"/>
            <w:textDirection w:val="btLr"/>
          </w:tcPr>
          <w:p w:rsidR="00B46EE2" w:rsidRPr="00B46EE2" w:rsidRDefault="00B46EE2" w:rsidP="00BF5590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B46EE2">
              <w:rPr>
                <w:rFonts w:cs="Traditional Arabic" w:hint="cs"/>
                <w:b/>
                <w:bCs/>
                <w:sz w:val="44"/>
                <w:szCs w:val="40"/>
                <w:rtl/>
              </w:rPr>
              <w:t xml:space="preserve">11 </w:t>
            </w:r>
            <w:r w:rsidRPr="00B46EE2">
              <w:rPr>
                <w:rFonts w:cs="Traditional Arabic" w:hint="cs"/>
                <w:b/>
                <w:bCs/>
                <w:sz w:val="40"/>
                <w:szCs w:val="36"/>
                <w:rtl/>
              </w:rPr>
              <w:t>العلمي</w:t>
            </w: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35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695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843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B46EE2" w:rsidRPr="00B46EE2" w:rsidRDefault="00B46EE2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الأول :</w:t>
            </w:r>
            <w:bookmarkStart w:id="37" w:name="OLE_LINK46"/>
            <w:bookmarkStart w:id="38" w:name="OLE_LINK47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الاتزان الداخلي والنقل</w:t>
            </w:r>
            <w:bookmarkEnd w:id="37"/>
            <w:bookmarkEnd w:id="38"/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4 ك-ط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الخامس:</w:t>
            </w:r>
            <w:bookmarkStart w:id="39" w:name="OLE_LINK54"/>
            <w:bookmarkStart w:id="40" w:name="OLE_LINK55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الفيروسات</w:t>
            </w:r>
            <w:bookmarkEnd w:id="39"/>
            <w:bookmarkEnd w:id="40"/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58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  <w:tc>
          <w:tcPr>
            <w:tcW w:w="2695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التاسع: </w:t>
            </w:r>
            <w:bookmarkStart w:id="41" w:name="OLE_LINK62"/>
            <w:bookmarkStart w:id="42" w:name="OLE_LINK63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النبات تصنيفه وتركيبه ووظائفه</w:t>
            </w:r>
          </w:p>
          <w:bookmarkEnd w:id="41"/>
          <w:bookmarkEnd w:id="42"/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130 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B46EE2" w:rsidRPr="00B46EE2" w:rsidRDefault="00B46EE2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الثاني:</w:t>
            </w:r>
            <w:bookmarkStart w:id="43" w:name="OLE_LINK48"/>
            <w:bookmarkStart w:id="44" w:name="OLE_LINK49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البناء الضوئي</w:t>
            </w:r>
            <w:bookmarkEnd w:id="43"/>
            <w:bookmarkEnd w:id="44"/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18 ك-ط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السادس:</w:t>
            </w:r>
            <w:bookmarkStart w:id="45" w:name="OLE_LINK56"/>
            <w:bookmarkStart w:id="46" w:name="OLE_LINK57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البكتيريا</w:t>
            </w:r>
            <w:bookmarkEnd w:id="45"/>
            <w:bookmarkEnd w:id="46"/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ص74 ك-ط</w:t>
            </w:r>
          </w:p>
        </w:tc>
        <w:tc>
          <w:tcPr>
            <w:tcW w:w="2695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العاشر :</w:t>
            </w:r>
            <w:bookmarkStart w:id="47" w:name="OLE_LINK64"/>
            <w:bookmarkStart w:id="48" w:name="OLE_LINK65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تكاثر النبات</w:t>
            </w:r>
            <w:bookmarkEnd w:id="47"/>
            <w:bookmarkEnd w:id="48"/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154</w:t>
            </w:r>
          </w:p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</w:tr>
      <w:tr w:rsidR="002C7B0A" w:rsidRPr="00B46EE2" w:rsidTr="002C7B0A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2C7B0A" w:rsidRPr="00B46EE2" w:rsidRDefault="002C7B0A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الفصل الثالث :</w:t>
            </w:r>
            <w:bookmarkStart w:id="49" w:name="OLE_LINK50"/>
            <w:bookmarkStart w:id="50" w:name="OLE_LINK51"/>
            <w:r w:rsidRPr="00B46EE2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التنفس الخلوي </w:t>
            </w:r>
            <w:bookmarkEnd w:id="49"/>
            <w:bookmarkEnd w:id="50"/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30 ك-ط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السابع:</w:t>
            </w:r>
            <w:bookmarkStart w:id="51" w:name="OLE_LINK58"/>
            <w:bookmarkStart w:id="52" w:name="OLE_LINK59"/>
            <w:proofErr w:type="spellStart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الطلائعيات</w:t>
            </w:r>
            <w:proofErr w:type="spellEnd"/>
          </w:p>
          <w:bookmarkEnd w:id="51"/>
          <w:bookmarkEnd w:id="52"/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98 ك-ط</w:t>
            </w:r>
          </w:p>
        </w:tc>
        <w:tc>
          <w:tcPr>
            <w:tcW w:w="2695" w:type="dxa"/>
            <w:vMerge w:val="restart"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الحادي عشر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استجابات النبات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 w:val="restart"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172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</w:tr>
      <w:tr w:rsidR="002C7B0A" w:rsidRPr="00B46EE2" w:rsidTr="002C7B0A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2C7B0A" w:rsidRPr="00B46EE2" w:rsidRDefault="002C7B0A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  <w:r w:rsidRPr="00B46EE2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الفصل الرابع:</w:t>
            </w:r>
            <w:bookmarkStart w:id="53" w:name="OLE_LINK52"/>
            <w:bookmarkStart w:id="54" w:name="OLE_LINK53"/>
            <w:r w:rsidRPr="00B46EE2">
              <w:rPr>
                <w:rFonts w:cs="Traditional Arabic" w:hint="cs"/>
                <w:b/>
                <w:bCs/>
                <w:sz w:val="22"/>
                <w:szCs w:val="22"/>
                <w:rtl/>
              </w:rPr>
              <w:t>علم التصنيف</w:t>
            </w:r>
            <w:bookmarkEnd w:id="53"/>
            <w:bookmarkEnd w:id="54"/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46 ك-ط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الثامن :</w:t>
            </w:r>
            <w:bookmarkStart w:id="55" w:name="OLE_LINK60"/>
            <w:bookmarkStart w:id="56" w:name="OLE_LINK61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الفطريات</w:t>
            </w:r>
            <w:bookmarkEnd w:id="55"/>
            <w:bookmarkEnd w:id="56"/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116</w:t>
            </w:r>
          </w:p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  <w:tc>
          <w:tcPr>
            <w:tcW w:w="2695" w:type="dxa"/>
            <w:vMerge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E7FFE7"/>
            <w:vAlign w:val="center"/>
          </w:tcPr>
          <w:p w:rsidR="002C7B0A" w:rsidRPr="00B46EE2" w:rsidRDefault="002C7B0A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  <w:bookmarkEnd w:id="35"/>
      <w:bookmarkEnd w:id="36"/>
    </w:tbl>
    <w:p w:rsidR="00B46EE2" w:rsidRPr="00B46EE2" w:rsidRDefault="00B46EE2" w:rsidP="00B46EE2">
      <w:pPr>
        <w:jc w:val="center"/>
        <w:rPr>
          <w:rFonts w:cs="Traditional Arabic"/>
          <w:sz w:val="36"/>
          <w:szCs w:val="36"/>
          <w:rtl/>
        </w:rPr>
      </w:pPr>
    </w:p>
    <w:tbl>
      <w:tblPr>
        <w:bidiVisual/>
        <w:tblW w:w="13538" w:type="dxa"/>
        <w:jc w:val="center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10"/>
        <w:gridCol w:w="2520"/>
        <w:gridCol w:w="1530"/>
        <w:gridCol w:w="2790"/>
        <w:gridCol w:w="1350"/>
        <w:gridCol w:w="2695"/>
        <w:gridCol w:w="1843"/>
      </w:tblGrid>
      <w:tr w:rsidR="00B46EE2" w:rsidRPr="00B46EE2" w:rsidTr="002C7B0A">
        <w:trPr>
          <w:trHeight w:val="560"/>
          <w:jc w:val="center"/>
        </w:trPr>
        <w:tc>
          <w:tcPr>
            <w:tcW w:w="810" w:type="dxa"/>
            <w:vAlign w:val="center"/>
          </w:tcPr>
          <w:p w:rsidR="00B46EE2" w:rsidRPr="00B46EE2" w:rsidRDefault="00B46EE2" w:rsidP="00BF5590">
            <w:pPr>
              <w:rPr>
                <w:rFonts w:cs="Traditional Arabic"/>
                <w:b/>
                <w:bCs/>
                <w:szCs w:val="28"/>
                <w:rtl/>
              </w:rPr>
            </w:pPr>
            <w:bookmarkStart w:id="57" w:name="_Hlk264105252"/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الصف</w:t>
            </w:r>
          </w:p>
        </w:tc>
        <w:tc>
          <w:tcPr>
            <w:tcW w:w="4050" w:type="dxa"/>
            <w:gridSpan w:val="2"/>
            <w:shd w:val="clear" w:color="auto" w:fill="DAEEF3" w:themeFill="accent5" w:themeFillTint="33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الأول</w:t>
            </w:r>
          </w:p>
        </w:tc>
        <w:tc>
          <w:tcPr>
            <w:tcW w:w="4140" w:type="dxa"/>
            <w:gridSpan w:val="2"/>
            <w:shd w:val="clear" w:color="auto" w:fill="FFE5FF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الثاني</w:t>
            </w:r>
          </w:p>
        </w:tc>
        <w:tc>
          <w:tcPr>
            <w:tcW w:w="4538" w:type="dxa"/>
            <w:gridSpan w:val="2"/>
            <w:shd w:val="clear" w:color="auto" w:fill="E7FFE7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الثالث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 w:val="restart"/>
            <w:textDirection w:val="btLr"/>
          </w:tcPr>
          <w:p w:rsidR="00B46EE2" w:rsidRPr="00B46EE2" w:rsidRDefault="00B46EE2" w:rsidP="00BF5590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B46EE2">
              <w:rPr>
                <w:rFonts w:cs="Traditional Arabic" w:hint="cs"/>
                <w:b/>
                <w:bCs/>
                <w:sz w:val="44"/>
                <w:szCs w:val="40"/>
                <w:rtl/>
              </w:rPr>
              <w:t>العاشر</w:t>
            </w: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350" w:type="dxa"/>
            <w:shd w:val="clear" w:color="auto" w:fill="FFE5FF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695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843" w:type="dxa"/>
            <w:shd w:val="clear" w:color="auto" w:fill="E7FFE7"/>
            <w:vAlign w:val="center"/>
          </w:tcPr>
          <w:p w:rsidR="00B46EE2" w:rsidRPr="00B46EE2" w:rsidRDefault="00B46EE2" w:rsidP="00BF559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</w:tr>
      <w:tr w:rsidR="00B46EE2" w:rsidRPr="00B46EE2" w:rsidTr="002C7B0A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B46EE2" w:rsidRPr="00B46EE2" w:rsidRDefault="00B46EE2" w:rsidP="00BF5590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</w:tcPr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ف1+ف2+ ف3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-عالم الأحياء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bookmarkStart w:id="58" w:name="OLE_LINK84"/>
            <w:bookmarkStart w:id="59" w:name="OLE_LINK85"/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الكيمياء الإحيائية</w:t>
            </w:r>
          </w:p>
          <w:bookmarkEnd w:id="58"/>
          <w:bookmarkEnd w:id="59"/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-</w:t>
            </w:r>
            <w:bookmarkStart w:id="60" w:name="OLE_LINK86"/>
            <w:bookmarkStart w:id="61" w:name="OLE_LINK87"/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الخلايا</w:t>
            </w:r>
            <w:bookmarkEnd w:id="60"/>
            <w:bookmarkEnd w:id="61"/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 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ك ط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من ص 9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 إلي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 ص 69</w:t>
            </w:r>
          </w:p>
        </w:tc>
        <w:tc>
          <w:tcPr>
            <w:tcW w:w="2790" w:type="dxa"/>
            <w:shd w:val="clear" w:color="auto" w:fill="FFE5FF"/>
          </w:tcPr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ف4+ ف5 + ف6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-تكاثر الخلايا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-علم البيئة 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-</w:t>
            </w:r>
            <w:bookmarkStart w:id="62" w:name="OLE_LINK88"/>
            <w:bookmarkStart w:id="63" w:name="OLE_LINK89"/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الجماعة الإحيائية</w:t>
            </w:r>
            <w:bookmarkEnd w:id="62"/>
            <w:bookmarkEnd w:id="63"/>
          </w:p>
        </w:tc>
        <w:tc>
          <w:tcPr>
            <w:tcW w:w="1350" w:type="dxa"/>
            <w:shd w:val="clear" w:color="auto" w:fill="FFE5FF"/>
          </w:tcPr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ك ط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من ص 70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 إلي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 ص  117</w:t>
            </w:r>
          </w:p>
        </w:tc>
        <w:tc>
          <w:tcPr>
            <w:tcW w:w="2695" w:type="dxa"/>
            <w:shd w:val="clear" w:color="auto" w:fill="E7FFE7"/>
          </w:tcPr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ف7+ ف8 + ف9 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-</w:t>
            </w:r>
            <w:bookmarkStart w:id="64" w:name="OLE_LINK90"/>
            <w:bookmarkStart w:id="65" w:name="OLE_LINK91"/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المجتمع الإحيائي</w:t>
            </w:r>
            <w:bookmarkEnd w:id="64"/>
            <w:bookmarkEnd w:id="65"/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-النظم البيئية 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- المحيط البيئي </w:t>
            </w:r>
          </w:p>
        </w:tc>
        <w:tc>
          <w:tcPr>
            <w:tcW w:w="1843" w:type="dxa"/>
            <w:shd w:val="clear" w:color="auto" w:fill="E7FFE7"/>
          </w:tcPr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ك ط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>من ص118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  <w:rtl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 إلي</w:t>
            </w:r>
          </w:p>
          <w:p w:rsidR="00B46EE2" w:rsidRPr="00B46EE2" w:rsidRDefault="00B46EE2" w:rsidP="00BF5590">
            <w:pPr>
              <w:rPr>
                <w:rFonts w:ascii="Arial" w:hAnsi="Arial" w:cs="Traditional Arabic"/>
                <w:b/>
                <w:bCs/>
                <w:color w:val="000000"/>
                <w:szCs w:val="28"/>
              </w:rPr>
            </w:pPr>
            <w:r w:rsidRPr="00B46EE2">
              <w:rPr>
                <w:rFonts w:ascii="Arial" w:hAnsi="Arial" w:cs="Traditional Arabic" w:hint="cs"/>
                <w:b/>
                <w:bCs/>
                <w:color w:val="000000"/>
                <w:szCs w:val="28"/>
                <w:rtl/>
              </w:rPr>
              <w:t xml:space="preserve"> ص 174</w:t>
            </w:r>
          </w:p>
        </w:tc>
      </w:tr>
      <w:bookmarkEnd w:id="57"/>
    </w:tbl>
    <w:p w:rsidR="00B46EE2" w:rsidRPr="00B46EE2" w:rsidRDefault="00B46EE2" w:rsidP="00B46EE2">
      <w:pPr>
        <w:rPr>
          <w:rFonts w:cs="Traditional Arabic"/>
        </w:rPr>
      </w:pPr>
    </w:p>
    <w:p w:rsidR="00EF62D0" w:rsidRPr="00B46EE2" w:rsidRDefault="00EF62D0" w:rsidP="00EF62D0">
      <w:pPr>
        <w:jc w:val="both"/>
        <w:rPr>
          <w:rFonts w:cs="Traditional Arabic"/>
          <w:b/>
          <w:bCs/>
          <w:color w:val="0000CC"/>
          <w:sz w:val="36"/>
          <w:szCs w:val="36"/>
          <w:rtl/>
          <w:lang w:bidi="ar-AE"/>
        </w:rPr>
      </w:pPr>
    </w:p>
    <w:p w:rsidR="00CA2E98" w:rsidRDefault="00CA2E98">
      <w:pPr>
        <w:bidi w:val="0"/>
        <w:spacing w:after="200" w:line="276" w:lineRule="auto"/>
        <w:rPr>
          <w:rFonts w:cs="Traditional Arabic"/>
          <w:rtl/>
        </w:rPr>
      </w:pPr>
      <w:r>
        <w:rPr>
          <w:rFonts w:cs="Traditional Arabic"/>
          <w:rtl/>
        </w:rPr>
        <w:br w:type="page"/>
      </w:r>
    </w:p>
    <w:tbl>
      <w:tblPr>
        <w:bidiVisual/>
        <w:tblW w:w="13538" w:type="dxa"/>
        <w:jc w:val="center"/>
        <w:tblInd w:w="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10"/>
        <w:gridCol w:w="2520"/>
        <w:gridCol w:w="1530"/>
        <w:gridCol w:w="2790"/>
        <w:gridCol w:w="1350"/>
        <w:gridCol w:w="2695"/>
        <w:gridCol w:w="1843"/>
      </w:tblGrid>
      <w:tr w:rsidR="00CA2E98" w:rsidRPr="00B46EE2" w:rsidTr="00261D46">
        <w:trPr>
          <w:trHeight w:val="560"/>
          <w:jc w:val="center"/>
        </w:trPr>
        <w:tc>
          <w:tcPr>
            <w:tcW w:w="810" w:type="dxa"/>
            <w:vAlign w:val="center"/>
          </w:tcPr>
          <w:p w:rsidR="00CA2E98" w:rsidRPr="00B46EE2" w:rsidRDefault="00CA2E98" w:rsidP="00261D46">
            <w:pPr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lastRenderedPageBreak/>
              <w:t>الصف</w:t>
            </w:r>
          </w:p>
        </w:tc>
        <w:tc>
          <w:tcPr>
            <w:tcW w:w="4050" w:type="dxa"/>
            <w:gridSpan w:val="2"/>
            <w:shd w:val="clear" w:color="auto" w:fill="DAEEF3" w:themeFill="accent5" w:themeFillTint="33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الأول</w:t>
            </w:r>
          </w:p>
        </w:tc>
        <w:tc>
          <w:tcPr>
            <w:tcW w:w="4140" w:type="dxa"/>
            <w:gridSpan w:val="2"/>
            <w:shd w:val="clear" w:color="auto" w:fill="FFE5FF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الثاني</w:t>
            </w:r>
          </w:p>
        </w:tc>
        <w:tc>
          <w:tcPr>
            <w:tcW w:w="4538" w:type="dxa"/>
            <w:gridSpan w:val="2"/>
            <w:shd w:val="clear" w:color="auto" w:fill="E7FFE7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Cs w:val="28"/>
                <w:rtl/>
              </w:rPr>
            </w:pPr>
            <w:r w:rsidRPr="00B46EE2">
              <w:rPr>
                <w:rFonts w:cs="Traditional Arabic" w:hint="cs"/>
                <w:b/>
                <w:bCs/>
                <w:szCs w:val="28"/>
                <w:rtl/>
              </w:rPr>
              <w:t>الفصل الدراسي الثالث</w:t>
            </w:r>
          </w:p>
        </w:tc>
      </w:tr>
      <w:tr w:rsidR="00CA2E98" w:rsidRPr="00B46EE2" w:rsidTr="00261D46">
        <w:trPr>
          <w:trHeight w:val="460"/>
          <w:jc w:val="center"/>
        </w:trPr>
        <w:tc>
          <w:tcPr>
            <w:tcW w:w="810" w:type="dxa"/>
            <w:vMerge w:val="restart"/>
            <w:textDirection w:val="btLr"/>
          </w:tcPr>
          <w:p w:rsidR="00CA2E98" w:rsidRPr="00B46EE2" w:rsidRDefault="00CA2E98" w:rsidP="00535A41">
            <w:pPr>
              <w:ind w:left="113" w:right="113"/>
              <w:jc w:val="center"/>
              <w:rPr>
                <w:rFonts w:cs="Traditional Arabic"/>
                <w:b/>
                <w:bCs/>
                <w:rtl/>
              </w:rPr>
            </w:pPr>
            <w:r w:rsidRPr="00B46EE2">
              <w:rPr>
                <w:rFonts w:cs="Traditional Arabic" w:hint="cs"/>
                <w:b/>
                <w:bCs/>
                <w:sz w:val="44"/>
                <w:szCs w:val="40"/>
                <w:rtl/>
              </w:rPr>
              <w:t>1</w:t>
            </w:r>
            <w:r w:rsidR="00535A41">
              <w:rPr>
                <w:rFonts w:cs="Traditional Arabic" w:hint="cs"/>
                <w:b/>
                <w:bCs/>
                <w:sz w:val="44"/>
                <w:szCs w:val="40"/>
                <w:rtl/>
              </w:rPr>
              <w:t>2</w:t>
            </w:r>
            <w:r w:rsidRPr="00B46EE2">
              <w:rPr>
                <w:rFonts w:cs="Traditional Arabic" w:hint="cs"/>
                <w:b/>
                <w:bCs/>
                <w:sz w:val="44"/>
                <w:szCs w:val="40"/>
                <w:rtl/>
              </w:rPr>
              <w:t xml:space="preserve"> </w:t>
            </w:r>
            <w:r w:rsidRPr="00B46EE2">
              <w:rPr>
                <w:rFonts w:cs="Traditional Arabic" w:hint="cs"/>
                <w:b/>
                <w:bCs/>
                <w:sz w:val="40"/>
                <w:szCs w:val="36"/>
                <w:rtl/>
              </w:rPr>
              <w:t>العلمي</w:t>
            </w: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350" w:type="dxa"/>
            <w:shd w:val="clear" w:color="auto" w:fill="FFE5FF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  <w:tc>
          <w:tcPr>
            <w:tcW w:w="2695" w:type="dxa"/>
            <w:shd w:val="clear" w:color="auto" w:fill="E7FFE7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1843" w:type="dxa"/>
            <w:shd w:val="clear" w:color="auto" w:fill="E7FFE7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الصفحة والكتاب</w:t>
            </w:r>
          </w:p>
        </w:tc>
      </w:tr>
      <w:tr w:rsidR="00CA2E98" w:rsidRPr="00B46EE2" w:rsidTr="00261D46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CA2E98" w:rsidRPr="00B46EE2" w:rsidRDefault="00CA2E98" w:rsidP="00261D46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CA2E98" w:rsidRDefault="00CA2E98" w:rsidP="00CA2E9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الأول :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الهيكلي والعضلي</w:t>
            </w:r>
          </w:p>
          <w:p w:rsidR="00CA2E98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تنظيم جسم الإنسان</w:t>
            </w:r>
          </w:p>
          <w:p w:rsidR="00CA2E98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الهيكلي</w:t>
            </w:r>
          </w:p>
          <w:p w:rsidR="00CA2E98" w:rsidRPr="00B46EE2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العضلي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 4 ك-ط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CA2E98" w:rsidRDefault="00CA2E98" w:rsidP="00A0708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الرابع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: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العصبي</w:t>
            </w:r>
          </w:p>
          <w:p w:rsid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الخلايا العصبية </w:t>
            </w:r>
            <w:proofErr w:type="spellStart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والسيالات</w:t>
            </w:r>
            <w:proofErr w:type="spellEnd"/>
          </w:p>
          <w:p w:rsid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تركيب الجهاز العصبي</w:t>
            </w:r>
          </w:p>
          <w:p w:rsid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أعضاء الحس</w:t>
            </w:r>
          </w:p>
          <w:p w:rsidR="00A07082" w:rsidRPr="00B46EE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العقاقير والجهاز العصبي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66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  <w:tc>
          <w:tcPr>
            <w:tcW w:w="2695" w:type="dxa"/>
            <w:shd w:val="clear" w:color="auto" w:fill="E7FFE7"/>
            <w:vAlign w:val="center"/>
          </w:tcPr>
          <w:p w:rsidR="00CA2E98" w:rsidRDefault="00CA2E98" w:rsidP="00A0708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الثامن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الأحماض النووية وبناء البروتين</w:t>
            </w:r>
          </w:p>
          <w:p w:rsidR="00A07082" w:rsidRDefault="00A07082" w:rsidP="00A07082">
            <w:pPr>
              <w:rPr>
                <w:rFonts w:cs="Traditional Arabic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اكتشاف 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  <w:r>
              <w:rPr>
                <w:rFonts w:cs="Traditional Arabic"/>
                <w:b/>
                <w:bCs/>
                <w:sz w:val="24"/>
                <w:szCs w:val="24"/>
              </w:rPr>
              <w:t>DNA</w:t>
            </w:r>
          </w:p>
          <w:p w:rsidR="00A07082" w:rsidRDefault="00A07082" w:rsidP="00A07082">
            <w:pPr>
              <w:rPr>
                <w:rFonts w:cs="Traditional Arabic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  <w:lang w:bidi="ar-AE"/>
              </w:rPr>
              <w:t>تركيب</w:t>
            </w:r>
            <w:r>
              <w:rPr>
                <w:rFonts w:cs="Traditional Arabic"/>
                <w:b/>
                <w:bCs/>
                <w:sz w:val="24"/>
                <w:szCs w:val="24"/>
              </w:rPr>
              <w:t xml:space="preserve"> DNA</w:t>
            </w:r>
            <w:r>
              <w:rPr>
                <w:rFonts w:cs="Traditional Arabic"/>
                <w:b/>
                <w:bCs/>
                <w:sz w:val="24"/>
                <w:szCs w:val="24"/>
                <w:lang w:bidi="ar-AE"/>
              </w:rPr>
              <w:t xml:space="preserve">  </w:t>
            </w:r>
          </w:p>
          <w:p w:rsidR="00A07082" w:rsidRDefault="00A07082" w:rsidP="00A07082">
            <w:pPr>
              <w:rPr>
                <w:rFonts w:cs="Traditional Arabic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  <w:lang w:bidi="ar-AE"/>
              </w:rPr>
              <w:t xml:space="preserve">تضاعف </w:t>
            </w:r>
            <w:r>
              <w:rPr>
                <w:rFonts w:cs="Traditional Arabic"/>
                <w:b/>
                <w:bCs/>
                <w:sz w:val="24"/>
                <w:szCs w:val="24"/>
              </w:rPr>
              <w:t>DNA</w:t>
            </w:r>
          </w:p>
          <w:p w:rsidR="00A07082" w:rsidRPr="00B46EE2" w:rsidRDefault="00A07082" w:rsidP="00A07082">
            <w:pPr>
              <w:rPr>
                <w:rFonts w:cs="Traditional Arabic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  <w:lang w:bidi="ar-AE"/>
              </w:rPr>
              <w:t>بناء البروتين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7FFE7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148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</w:tr>
      <w:tr w:rsidR="00CA2E98" w:rsidRPr="00B46EE2" w:rsidTr="00261D46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CA2E98" w:rsidRPr="00B46EE2" w:rsidRDefault="00CA2E98" w:rsidP="00261D46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CA2E98" w:rsidRDefault="00CA2E98" w:rsidP="00CA2E98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الفصل الثاني:</w:t>
            </w: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الدوري والتنفسي</w:t>
            </w:r>
          </w:p>
          <w:p w:rsidR="00CA2E98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الدوري</w:t>
            </w:r>
          </w:p>
          <w:p w:rsidR="00CA2E98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الدم</w:t>
            </w:r>
          </w:p>
          <w:p w:rsidR="00CA2E98" w:rsidRPr="00B46EE2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التنفسي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24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ك-ط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CA2E98" w:rsidRDefault="00CA2E98" w:rsidP="00A0708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الخامس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: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جهاز الغدد الصماء</w:t>
            </w:r>
          </w:p>
          <w:p w:rsidR="00A07082" w:rsidRP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proofErr w:type="spellStart"/>
            <w:r w:rsidRP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الهرمونات</w:t>
            </w:r>
            <w:proofErr w:type="spellEnd"/>
          </w:p>
          <w:p w:rsidR="00A07082" w:rsidRP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الغدد الصماء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90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ك-ط</w:t>
            </w:r>
          </w:p>
        </w:tc>
        <w:tc>
          <w:tcPr>
            <w:tcW w:w="2695" w:type="dxa"/>
            <w:shd w:val="clear" w:color="auto" w:fill="E7FFE7"/>
            <w:vAlign w:val="center"/>
          </w:tcPr>
          <w:p w:rsidR="00CA2E98" w:rsidRDefault="00CA2E98" w:rsidP="00A0708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التاسع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  <w:proofErr w:type="spellStart"/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انماط</w:t>
            </w:r>
            <w:proofErr w:type="spellEnd"/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التوارث وعلم الوراثة عند </w:t>
            </w:r>
            <w:proofErr w:type="spellStart"/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الانسان</w:t>
            </w:r>
            <w:proofErr w:type="spellEnd"/>
          </w:p>
          <w:p w:rsidR="00A07082" w:rsidRDefault="00A07082" w:rsidP="00A07082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الكرموسومات</w:t>
            </w:r>
            <w:proofErr w:type="spellEnd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والتوارث</w:t>
            </w:r>
          </w:p>
          <w:p w:rsidR="00A07082" w:rsidRPr="00B46EE2" w:rsidRDefault="00A07082" w:rsidP="00A07082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علم الوراثة عند </w:t>
            </w:r>
            <w:proofErr w:type="spellStart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الانسان</w:t>
            </w:r>
            <w:proofErr w:type="spellEnd"/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shd w:val="clear" w:color="auto" w:fill="E7FFE7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170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</w:tr>
      <w:tr w:rsidR="00CA2E98" w:rsidRPr="00B46EE2" w:rsidTr="00261D46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CA2E98" w:rsidRPr="00B46EE2" w:rsidRDefault="00CA2E98" w:rsidP="00261D46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CA2E98" w:rsidRDefault="00CA2E98" w:rsidP="00CA2E98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  <w:r w:rsidRPr="00B46EE2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الفصل الثالث :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الأجهزة الدفاعية للجسم</w:t>
            </w:r>
          </w:p>
          <w:p w:rsidR="00CA2E98" w:rsidRPr="00A07082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الدفاعات العامة</w:t>
            </w:r>
          </w:p>
          <w:p w:rsidR="00CA2E98" w:rsidRPr="00A07082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الدفاعات الخاصة</w:t>
            </w:r>
          </w:p>
          <w:p w:rsidR="00CA2E98" w:rsidRPr="00B46EE2" w:rsidRDefault="00CA2E98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مرض الايدز</w:t>
            </w:r>
            <w:r w:rsidRPr="00B46EE2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ص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46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ك-ط</w:t>
            </w:r>
          </w:p>
        </w:tc>
        <w:tc>
          <w:tcPr>
            <w:tcW w:w="2790" w:type="dxa"/>
            <w:shd w:val="clear" w:color="auto" w:fill="FFE5FF"/>
            <w:vAlign w:val="center"/>
          </w:tcPr>
          <w:p w:rsidR="00CA2E98" w:rsidRDefault="00CA2E98" w:rsidP="00A0708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السادس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: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التناسلي</w:t>
            </w:r>
          </w:p>
          <w:p w:rsid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التناسلي الذكري</w:t>
            </w:r>
          </w:p>
          <w:p w:rsid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الجهاز التناسلي الأنثوي</w:t>
            </w:r>
          </w:p>
          <w:p w:rsidR="00A07082" w:rsidRPr="00B46EE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الحمل والولادة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112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ك-ط</w:t>
            </w:r>
          </w:p>
        </w:tc>
        <w:tc>
          <w:tcPr>
            <w:tcW w:w="2695" w:type="dxa"/>
            <w:vMerge w:val="restart"/>
            <w:shd w:val="clear" w:color="auto" w:fill="E7FFE7"/>
            <w:vAlign w:val="center"/>
          </w:tcPr>
          <w:p w:rsidR="00CA2E98" w:rsidRPr="00B46EE2" w:rsidRDefault="00CA2E98" w:rsidP="004E072C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="004E072C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العاشر:</w:t>
            </w:r>
          </w:p>
          <w:p w:rsidR="00CA2E98" w:rsidRDefault="004E072C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تقنية الجينات</w:t>
            </w:r>
          </w:p>
          <w:p w:rsidR="004E072C" w:rsidRDefault="004E072C" w:rsidP="004E072C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تقنية </w:t>
            </w:r>
            <w:r>
              <w:rPr>
                <w:rFonts w:cs="Traditional Arabic"/>
                <w:b/>
                <w:bCs/>
                <w:sz w:val="24"/>
                <w:szCs w:val="24"/>
              </w:rPr>
              <w:t>DNA</w:t>
            </w:r>
          </w:p>
          <w:p w:rsidR="004E072C" w:rsidRDefault="004E072C" w:rsidP="004E072C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مشروع </w:t>
            </w:r>
            <w:proofErr w:type="spellStart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الجينوم</w:t>
            </w:r>
            <w:proofErr w:type="spellEnd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4E072C" w:rsidRPr="00B46EE2" w:rsidRDefault="004E072C" w:rsidP="004E072C">
            <w:p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هندسة الجينات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 w:val="restart"/>
            <w:shd w:val="clear" w:color="auto" w:fill="E7FFE7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188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</w:tr>
      <w:tr w:rsidR="00CA2E98" w:rsidRPr="00B46EE2" w:rsidTr="00261D46">
        <w:trPr>
          <w:trHeight w:val="460"/>
          <w:jc w:val="center"/>
        </w:trPr>
        <w:tc>
          <w:tcPr>
            <w:tcW w:w="810" w:type="dxa"/>
            <w:vMerge/>
            <w:textDirection w:val="btLr"/>
          </w:tcPr>
          <w:p w:rsidR="00CA2E98" w:rsidRPr="00B46EE2" w:rsidRDefault="00CA2E98" w:rsidP="00261D46">
            <w:pPr>
              <w:ind w:left="113" w:right="113"/>
              <w:jc w:val="center"/>
              <w:rPr>
                <w:rFonts w:cs="Traditional Arabic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520" w:type="dxa"/>
            <w:shd w:val="clear" w:color="auto" w:fill="DAEEF3" w:themeFill="accent5" w:themeFillTint="33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90" w:type="dxa"/>
            <w:shd w:val="clear" w:color="auto" w:fill="FFE5FF"/>
            <w:vAlign w:val="center"/>
          </w:tcPr>
          <w:p w:rsidR="00CA2E98" w:rsidRDefault="00CA2E98" w:rsidP="00A07082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الفصل 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السابع</w:t>
            </w: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A07082">
              <w:rPr>
                <w:rFonts w:cs="Traditional Arabic" w:hint="cs"/>
                <w:b/>
                <w:bCs/>
                <w:sz w:val="24"/>
                <w:szCs w:val="24"/>
                <w:rtl/>
              </w:rPr>
              <w:t>أسس علم الوراثة</w:t>
            </w:r>
          </w:p>
          <w:p w:rsidR="00A0708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أعمال </w:t>
            </w:r>
            <w:proofErr w:type="spellStart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مندل</w:t>
            </w:r>
            <w:proofErr w:type="spellEnd"/>
          </w:p>
          <w:p w:rsidR="00A07082" w:rsidRPr="00B46EE2" w:rsidRDefault="00A07082" w:rsidP="00A07082">
            <w:pPr>
              <w:pStyle w:val="a5"/>
              <w:numPr>
                <w:ilvl w:val="0"/>
                <w:numId w:val="11"/>
              </w:numPr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التزاوجات</w:t>
            </w:r>
            <w:proofErr w:type="spellEnd"/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الوراثية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shd w:val="clear" w:color="auto" w:fill="FFE5FF"/>
            <w:vAlign w:val="center"/>
          </w:tcPr>
          <w:p w:rsidR="00CA2E98" w:rsidRPr="00B46EE2" w:rsidRDefault="00CA2E98" w:rsidP="00827907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ص </w:t>
            </w:r>
            <w:r w:rsidR="00827907">
              <w:rPr>
                <w:rFonts w:cs="Traditional Arabic" w:hint="cs"/>
                <w:b/>
                <w:bCs/>
                <w:sz w:val="24"/>
                <w:szCs w:val="24"/>
                <w:rtl/>
              </w:rPr>
              <w:t>128</w:t>
            </w:r>
          </w:p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B46EE2">
              <w:rPr>
                <w:rFonts w:cs="Traditional Arabic" w:hint="cs"/>
                <w:b/>
                <w:bCs/>
                <w:sz w:val="24"/>
                <w:szCs w:val="24"/>
                <w:rtl/>
              </w:rPr>
              <w:t>ك-ط</w:t>
            </w:r>
          </w:p>
        </w:tc>
        <w:tc>
          <w:tcPr>
            <w:tcW w:w="2695" w:type="dxa"/>
            <w:vMerge/>
            <w:shd w:val="clear" w:color="auto" w:fill="E7FFE7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shd w:val="clear" w:color="auto" w:fill="E7FFE7"/>
            <w:vAlign w:val="center"/>
          </w:tcPr>
          <w:p w:rsidR="00CA2E98" w:rsidRPr="00B46EE2" w:rsidRDefault="00CA2E98" w:rsidP="00261D46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4136E4" w:rsidRPr="00C53F3B" w:rsidRDefault="00C53F3B" w:rsidP="00C53F3B">
      <w:pPr>
        <w:jc w:val="center"/>
        <w:rPr>
          <w:rFonts w:cs="Traditional Arabic"/>
          <w:b/>
          <w:bCs/>
        </w:rPr>
      </w:pPr>
      <w:r w:rsidRPr="00C53F3B">
        <w:rPr>
          <w:rFonts w:cs="Traditional Arabic" w:hint="cs"/>
          <w:b/>
          <w:bCs/>
          <w:rtl/>
        </w:rPr>
        <w:t>المعلم / محمد عوض           والمعلم / رجب رمضان</w:t>
      </w:r>
    </w:p>
    <w:sectPr w:rsidR="004136E4" w:rsidRPr="00C53F3B" w:rsidSect="00827907">
      <w:headerReference w:type="default" r:id="rId7"/>
      <w:pgSz w:w="16838" w:h="11906" w:orient="landscape"/>
      <w:pgMar w:top="454" w:right="567" w:bottom="567" w:left="426" w:header="720" w:footer="720" w:gutter="0"/>
      <w:cols w:space="720"/>
      <w:titlePg/>
      <w:bidi/>
      <w:rtlGutter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413" w:rsidRDefault="001F3413" w:rsidP="00790A0F">
      <w:r>
        <w:separator/>
      </w:r>
    </w:p>
  </w:endnote>
  <w:endnote w:type="continuationSeparator" w:id="1">
    <w:p w:rsidR="001F3413" w:rsidRDefault="001F3413" w:rsidP="00790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Hacen Qatar">
    <w:charset w:val="00"/>
    <w:family w:val="auto"/>
    <w:pitch w:val="variable"/>
    <w:sig w:usb0="00002003" w:usb1="00000000" w:usb2="00000000" w:usb3="00000000" w:csb0="00000041" w:csb1="00000000"/>
  </w:font>
  <w:font w:name="AL-Ho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413" w:rsidRDefault="001F3413" w:rsidP="00790A0F">
      <w:r>
        <w:separator/>
      </w:r>
    </w:p>
  </w:footnote>
  <w:footnote w:type="continuationSeparator" w:id="1">
    <w:p w:rsidR="001F3413" w:rsidRDefault="001F3413" w:rsidP="00790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63A" w:rsidRPr="004B20F3" w:rsidRDefault="008276DD" w:rsidP="0094663A">
    <w:pPr>
      <w:pStyle w:val="a4"/>
      <w:jc w:val="right"/>
      <w:rPr>
        <w:rFonts w:cs="AL-Hor"/>
        <w:b/>
        <w:bCs/>
        <w:color w:val="FFFFFF" w:themeColor="background1"/>
        <w:sz w:val="12"/>
        <w:szCs w:val="12"/>
        <w:rtl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FFD9"/>
      </v:shape>
    </w:pict>
  </w:numPicBullet>
  <w:abstractNum w:abstractNumId="0">
    <w:nsid w:val="1FC1635F"/>
    <w:multiLevelType w:val="hybridMultilevel"/>
    <w:tmpl w:val="07DA8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F4EF0"/>
    <w:multiLevelType w:val="hybridMultilevel"/>
    <w:tmpl w:val="313ACCA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2D444963"/>
    <w:multiLevelType w:val="hybridMultilevel"/>
    <w:tmpl w:val="2954C2DC"/>
    <w:lvl w:ilvl="0" w:tplc="3BCC699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02ED5"/>
    <w:multiLevelType w:val="hybridMultilevel"/>
    <w:tmpl w:val="A5D0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F528E"/>
    <w:multiLevelType w:val="hybridMultilevel"/>
    <w:tmpl w:val="B872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33F9E"/>
    <w:multiLevelType w:val="hybridMultilevel"/>
    <w:tmpl w:val="BC34C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81392"/>
    <w:multiLevelType w:val="hybridMultilevel"/>
    <w:tmpl w:val="DD28E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25D38"/>
    <w:multiLevelType w:val="hybridMultilevel"/>
    <w:tmpl w:val="CBE45ECE"/>
    <w:lvl w:ilvl="0" w:tplc="3BCC699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C5671"/>
    <w:multiLevelType w:val="hybridMultilevel"/>
    <w:tmpl w:val="E3689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52943"/>
    <w:multiLevelType w:val="hybridMultilevel"/>
    <w:tmpl w:val="56C2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D2659"/>
    <w:multiLevelType w:val="hybridMultilevel"/>
    <w:tmpl w:val="C4127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6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62D0"/>
    <w:rsid w:val="001574F2"/>
    <w:rsid w:val="001F3413"/>
    <w:rsid w:val="002C7B0A"/>
    <w:rsid w:val="0037623A"/>
    <w:rsid w:val="004136E4"/>
    <w:rsid w:val="00422578"/>
    <w:rsid w:val="004E072C"/>
    <w:rsid w:val="00535A41"/>
    <w:rsid w:val="005B71BD"/>
    <w:rsid w:val="006E7007"/>
    <w:rsid w:val="00744BC1"/>
    <w:rsid w:val="00790A0F"/>
    <w:rsid w:val="007D151F"/>
    <w:rsid w:val="00827907"/>
    <w:rsid w:val="008B6ADA"/>
    <w:rsid w:val="008E3B32"/>
    <w:rsid w:val="00915470"/>
    <w:rsid w:val="0094281B"/>
    <w:rsid w:val="00985FF7"/>
    <w:rsid w:val="00A07082"/>
    <w:rsid w:val="00B46EE2"/>
    <w:rsid w:val="00B71323"/>
    <w:rsid w:val="00BC4EC7"/>
    <w:rsid w:val="00BE468B"/>
    <w:rsid w:val="00C53F3B"/>
    <w:rsid w:val="00C82FA9"/>
    <w:rsid w:val="00CA2E98"/>
    <w:rsid w:val="00CA7442"/>
    <w:rsid w:val="00EF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D0"/>
    <w:pPr>
      <w:bidi/>
      <w:spacing w:after="0" w:line="240" w:lineRule="auto"/>
    </w:pPr>
    <w:rPr>
      <w:rFonts w:ascii="Times New Roman" w:eastAsia="Times New Roman" w:hAnsi="Times New Roman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2D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F62D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EF62D0"/>
    <w:rPr>
      <w:rFonts w:ascii="Times New Roman" w:eastAsia="Times New Roman" w:hAnsi="Times New Roman" w:cs="Arial"/>
      <w:sz w:val="32"/>
      <w:szCs w:val="32"/>
    </w:rPr>
  </w:style>
  <w:style w:type="paragraph" w:styleId="a5">
    <w:name w:val="List Paragraph"/>
    <w:basedOn w:val="a"/>
    <w:uiPriority w:val="34"/>
    <w:qFormat/>
    <w:rsid w:val="00EF62D0"/>
    <w:pPr>
      <w:ind w:left="720"/>
      <w:contextualSpacing/>
    </w:pPr>
  </w:style>
  <w:style w:type="character" w:customStyle="1" w:styleId="apple-style-span">
    <w:name w:val="apple-style-span"/>
    <w:basedOn w:val="a0"/>
    <w:rsid w:val="00EF62D0"/>
  </w:style>
  <w:style w:type="character" w:styleId="a6">
    <w:name w:val="Strong"/>
    <w:basedOn w:val="a0"/>
    <w:uiPriority w:val="22"/>
    <w:qFormat/>
    <w:rsid w:val="00EF62D0"/>
    <w:rPr>
      <w:b/>
      <w:bCs/>
    </w:rPr>
  </w:style>
  <w:style w:type="character" w:customStyle="1" w:styleId="apple-converted-space">
    <w:name w:val="apple-converted-space"/>
    <w:basedOn w:val="a0"/>
    <w:rsid w:val="00EF62D0"/>
  </w:style>
  <w:style w:type="paragraph" w:customStyle="1" w:styleId="defaultcontent">
    <w:name w:val="default_content"/>
    <w:basedOn w:val="a"/>
    <w:rsid w:val="00EF62D0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hps">
    <w:name w:val="hps"/>
    <w:basedOn w:val="a0"/>
    <w:rsid w:val="00EF62D0"/>
  </w:style>
  <w:style w:type="paragraph" w:customStyle="1" w:styleId="1">
    <w:name w:val="بلا تباعد1"/>
    <w:uiPriority w:val="1"/>
    <w:qFormat/>
    <w:rsid w:val="00B46EE2"/>
    <w:pPr>
      <w:bidi/>
      <w:spacing w:after="0" w:line="240" w:lineRule="auto"/>
    </w:pPr>
    <w:rPr>
      <w:rFonts w:ascii="Times New Roman" w:eastAsia="MS Mincho" w:hAnsi="Times New Roman" w:cs="Simplified Arabic"/>
      <w:sz w:val="28"/>
      <w:szCs w:val="26"/>
      <w:lang w:eastAsia="ja-JP"/>
    </w:rPr>
  </w:style>
  <w:style w:type="paragraph" w:customStyle="1" w:styleId="10">
    <w:name w:val="سرد الفقرات1"/>
    <w:basedOn w:val="a"/>
    <w:uiPriority w:val="34"/>
    <w:qFormat/>
    <w:rsid w:val="00B46EE2"/>
    <w:pPr>
      <w:spacing w:after="200" w:line="60" w:lineRule="atLeast"/>
      <w:ind w:left="720"/>
      <w:contextualSpacing/>
    </w:pPr>
    <w:rPr>
      <w:rFonts w:eastAsia="MS Mincho" w:cs="Simplified Arabic"/>
      <w:sz w:val="28"/>
      <w:szCs w:val="2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karem m. habeeb</dc:creator>
  <cp:lastModifiedBy>user</cp:lastModifiedBy>
  <cp:revision>2</cp:revision>
  <cp:lastPrinted>2011-05-11T00:23:00Z</cp:lastPrinted>
  <dcterms:created xsi:type="dcterms:W3CDTF">2011-05-19T07:33:00Z</dcterms:created>
  <dcterms:modified xsi:type="dcterms:W3CDTF">2011-05-19T07:33:00Z</dcterms:modified>
</cp:coreProperties>
</file>