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A8" w:rsidRPr="009F54A8" w:rsidRDefault="009F54A8" w:rsidP="009F54A8">
      <w:pPr>
        <w:bidi w:val="0"/>
        <w:spacing w:after="0" w:line="240" w:lineRule="auto"/>
        <w:jc w:val="center"/>
        <w:rPr>
          <w:rFonts w:ascii="Times New Roman" w:eastAsia="Times New Roman" w:hAnsi="Times New Roman" w:cs="Times New Roman" w:hint="cs"/>
          <w:color w:val="00B050"/>
          <w:sz w:val="40"/>
          <w:szCs w:val="40"/>
          <w:rtl/>
          <w:lang w:bidi="ar-IQ"/>
        </w:rPr>
      </w:pPr>
      <w:r w:rsidRPr="009F54A8">
        <w:rPr>
          <w:rFonts w:ascii="Times New Roman" w:eastAsia="Times New Roman" w:hAnsi="Times New Roman" w:cs="Times New Roman" w:hint="cs"/>
          <w:color w:val="00B050"/>
          <w:sz w:val="40"/>
          <w:szCs w:val="40"/>
          <w:rtl/>
          <w:lang w:bidi="ar-IQ"/>
        </w:rPr>
        <w:t>(( الانتحاء الضوئي و الارضي في النبات ))</w:t>
      </w:r>
    </w:p>
    <w:p w:rsidR="009F54A8" w:rsidRPr="009F54A8" w:rsidRDefault="009F54A8" w:rsidP="009F54A8">
      <w:pPr>
        <w:bidi w:val="0"/>
        <w:spacing w:after="0" w:line="240" w:lineRule="auto"/>
        <w:jc w:val="right"/>
        <w:rPr>
          <w:rFonts w:ascii="Times New Roman" w:eastAsia="Times New Roman" w:hAnsi="Times New Roman" w:cs="Times New Roman"/>
          <w:sz w:val="24"/>
          <w:szCs w:val="24"/>
          <w:rtl/>
        </w:rPr>
      </w:pP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نتج الانتحاء الضوئى نتيجة التعرض للإضاءة الغير متساوية على جانبي العضو النباتي, وعادة تنحنى السوق فى اتجاه الضوء الأقوى كما أن الأوراق تتخذ وضعا معينا بالنسبة لمصدر الضوء وكثيرا ما تتخذ أوراق بعض النباتات مثل الخس أوضاعا بحيث تواجه أنصالها الشرق والغرب حتى لا تواجه أنصال الأوراق الشدة الكاملة لشمس الظهيرة سوى حواف الأوراق فتعرف عندئذ تلك النباتات بنباتات البوصلة , تلك الحركات التى تضع الأوراق والسوق فى مواضع معينة بالنسبة للضوء ترجع لأختلاف فى معدلات النمو فى الأجزاء المضاءة عن الأجزاء المظللة فى السوق والأعضاء</w:t>
      </w: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 xml:space="preserve">فقد أشارت تلك التجارب إن قمم الغلاف الورقى للشوفان تمد البادرة بالاوكسين ونتيجة توزيعه الغير متساوى نتيجة تعرض الجزء المقابل للضوء و الذى يؤثر سلبيا على الأوكسين حيث يؤدى الى أكسدته ضوئيا فيقل تركيزه فى الجزء المقابل للضوء مقارنتا بالجزء المظلل او البعيد عن الضوء . وهناك رأى آخر يرى أن للضوء تأثير على هجرة الأوكسين من الجانب المعرض للضوء الى الجانب المظلل ونظرا لأرتفاع تركيزات الاوكسينات فى الجزء الغير مقابل للضوء </w:t>
      </w: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Pr>
        <w:br/>
      </w:r>
      <w:r w:rsidRPr="009F54A8">
        <w:rPr>
          <w:rFonts w:ascii="Times New Roman" w:eastAsia="Times New Roman" w:hAnsi="Times New Roman" w:cs="Times New Roman"/>
          <w:sz w:val="24"/>
          <w:szCs w:val="24"/>
        </w:rPr>
        <w:br/>
      </w:r>
      <w:r w:rsidRPr="009F54A8">
        <w:rPr>
          <w:rFonts w:ascii="Times New Roman" w:eastAsia="Times New Roman" w:hAnsi="Times New Roman" w:cs="Times New Roman"/>
          <w:sz w:val="24"/>
          <w:szCs w:val="24"/>
          <w:rtl/>
        </w:rPr>
        <w:t>وقد عرفت آلية حركات الانتحاء الضوئى من دراسة سلوك الغلاف الورقى لنبات الشوفان وذلك لحساسية وبساطة تركيبة فقد عرف أن المنطقة التى تتأثر بالضوء اذا عرض من جانب واحد هى المنطقة التالية للقمة النامية لبادرات الشوفان بدليل عند ازالة القمة فان الانحناء يكون قليلا ولكن عند وضع القمة او قطعة من الجلاتين محتوية على الاوكسين سببت الانحناء بشدة</w:t>
      </w:r>
      <w:r w:rsidRPr="009F54A8">
        <w:rPr>
          <w:rFonts w:ascii="Times New Roman" w:eastAsia="Times New Roman" w:hAnsi="Times New Roman" w:cs="Times New Roman"/>
          <w:sz w:val="24"/>
          <w:szCs w:val="24"/>
        </w:rPr>
        <w:br/>
      </w:r>
      <w:r w:rsidRPr="009F54A8">
        <w:rPr>
          <w:rFonts w:ascii="Times New Roman" w:eastAsia="Times New Roman" w:hAnsi="Times New Roman" w:cs="Times New Roman"/>
          <w:sz w:val="24"/>
          <w:szCs w:val="24"/>
          <w:rtl/>
        </w:rPr>
        <w:t>فيحدث استطالة لتلك الخلايا بمعدل أعلى من الخلايا المقابلة للضوء والأقل تركيزا للاوكسين مما يسبب انحنائها ناحية الضوء</w:t>
      </w: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 xml:space="preserve">وعلى ما يبدو انه ليس لزيادة تركيز الأوكسين فى الجانب المظلل سببا فى زيادة الاستطالة فى الخلايا وبالتالى الانتحاء ولكنينتج الانحناء نتيجة نقص استطالة الجانب المضى لنقص الاكسين به وهو ما اثبتته القياسات الفوتوغرافية </w:t>
      </w: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 xml:space="preserve">وجد أن ليست جميع الأطوال الموجية للطيف المرئى متساوية التأثير فى إحداث الانتحاء الضوئى فالموجات الأقصر هى الأكبر تأثيرا كما نجدها فى الصورة التالية فيتأثر النبات بالأطوال الموجية الزرقاء والبنفسجية اكثر من غيرها ولا يتأثر بالموجات الطولية لألوان الطيف الأحمر والبرتقالي والأخضر وهناك صبغة ما فى الأنسجة الحساسة تمتص هذه الموجات وهى غالبا صبغة البيتا كاروتين ومن الممكن تن تكون الصبغة المستقبلة للإحساس بالضوء إحدى صبغات الريبوفلافين الذى يقترب طيف امتصاصه من الطيف الخاص بالبيتا كاروتين </w:t>
      </w: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p>
    <w:p w:rsidR="009F54A8" w:rsidRPr="009F54A8" w:rsidRDefault="009F54A8" w:rsidP="009F54A8">
      <w:pPr>
        <w:bidi w:val="0"/>
        <w:spacing w:after="0" w:line="240" w:lineRule="auto"/>
        <w:jc w:val="right"/>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ولقد أثبتت التجارب أن هناك حدا من شدة الإضاءة لكي يستجيب النبات للانتحاء الضوئى فبمجرد تعرض النبات للقيمة الدنيا من شدة الإضاءة لبادرات الشوفان فأنها تنتحى ناحية مصدر الضوء وتكون درجة الانحناء متناسبة مع مقدار الإضاءة وذلك فى حدود مجال ضيق من شدة الإضاءة , غير انه إذا زادت كمية الضوء على ذلك فأن هذه العلاقة تتغير فتقل درجة الانحناء الى أن يحدث انحناء سالب , وإذا زادت شدة الإضاءة اكثر تبدأ موجة أخرى من الانحناء</w:t>
      </w:r>
      <w:r w:rsidRPr="009F54A8">
        <w:rPr>
          <w:rFonts w:ascii="Times New Roman" w:eastAsia="Times New Roman" w:hAnsi="Times New Roman" w:cs="Times New Roman"/>
          <w:sz w:val="24"/>
          <w:szCs w:val="24"/>
        </w:rPr>
        <w:t xml:space="preserve"> . </w:t>
      </w:r>
    </w:p>
    <w:p w:rsidR="00CA6811" w:rsidRPr="009F54A8" w:rsidRDefault="00CA6811">
      <w:pPr>
        <w:rPr>
          <w:rFonts w:hint="cs"/>
          <w:rtl/>
          <w:lang w:bidi="ar-IQ"/>
        </w:rPr>
      </w:pPr>
    </w:p>
    <w:p w:rsidR="009F54A8" w:rsidRPr="009F54A8" w:rsidRDefault="009F54A8">
      <w:pPr>
        <w:rPr>
          <w:rFonts w:hint="cs"/>
          <w:rtl/>
          <w:lang w:bidi="ar-IQ"/>
        </w:rPr>
      </w:pPr>
    </w:p>
    <w:p w:rsidR="009F54A8" w:rsidRPr="009F54A8" w:rsidRDefault="009F54A8">
      <w:pPr>
        <w:rPr>
          <w:rFonts w:hint="cs"/>
          <w:rtl/>
          <w:lang w:bidi="ar-IQ"/>
        </w:rPr>
      </w:pPr>
    </w:p>
    <w:p w:rsidR="009F54A8" w:rsidRPr="009F54A8" w:rsidRDefault="009F54A8">
      <w:pPr>
        <w:rPr>
          <w:rFonts w:hint="cs"/>
          <w:rtl/>
          <w:lang w:bidi="ar-IQ"/>
        </w:rPr>
      </w:pPr>
    </w:p>
    <w:p w:rsidR="009F54A8" w:rsidRPr="009F54A8" w:rsidRDefault="009F54A8">
      <w:pPr>
        <w:rPr>
          <w:rFonts w:hint="cs"/>
          <w:rtl/>
          <w:lang w:bidi="ar-IQ"/>
        </w:rPr>
      </w:pPr>
      <w:r w:rsidRPr="009F54A8">
        <w:rPr>
          <w:rFonts w:ascii="Times New Roman" w:eastAsia="Times New Roman" w:hAnsi="Times New Roman" w:cs="Times New Roman"/>
          <w:noProof/>
          <w:color w:val="FF0000"/>
          <w:sz w:val="48"/>
          <w:szCs w:val="48"/>
          <w:lang w:eastAsia="zh-TW"/>
        </w:rPr>
        <w:pict>
          <v:shapetype id="_x0000_t202" coordsize="21600,21600" o:spt="202" path="m,l,21600r21600,l21600,xe">
            <v:stroke joinstyle="miter"/>
            <v:path gradientshapeok="t" o:connecttype="rect"/>
          </v:shapetype>
          <v:shape id="_x0000_s1026" type="#_x0000_t202" style="position:absolute;left:0;text-align:left;margin-left:-48.65pt;margin-top:6.5pt;width:165.25pt;height:57.95pt;z-index:251660288;mso-width-percent:400;mso-height-percent:200;mso-width-percent:400;mso-height-percent:200;mso-width-relative:margin;mso-height-relative:margin">
            <v:textbox style="mso-fit-shape-to-text:t">
              <w:txbxContent>
                <w:p w:rsidR="009F54A8" w:rsidRDefault="009F54A8" w:rsidP="009F54A8">
                  <w:pPr>
                    <w:rPr>
                      <w:rFonts w:hint="cs"/>
                      <w:rtl/>
                      <w:lang w:bidi="ar-IQ"/>
                    </w:rPr>
                  </w:pPr>
                  <w:r>
                    <w:rPr>
                      <w:rFonts w:hint="cs"/>
                      <w:rtl/>
                      <w:lang w:bidi="ar-IQ"/>
                    </w:rPr>
                    <w:t xml:space="preserve">الاسم : عبدالله قصي عبدالله </w:t>
                  </w:r>
                </w:p>
                <w:p w:rsidR="009F54A8" w:rsidRDefault="009F54A8" w:rsidP="009F54A8">
                  <w:pPr>
                    <w:rPr>
                      <w:rFonts w:hint="cs"/>
                      <w:lang w:bidi="ar-IQ"/>
                    </w:rPr>
                  </w:pPr>
                  <w:r>
                    <w:rPr>
                      <w:rFonts w:hint="cs"/>
                      <w:rtl/>
                      <w:lang w:bidi="ar-IQ"/>
                    </w:rPr>
                    <w:t xml:space="preserve">الصف : الحداي عشر علمي 1 </w:t>
                  </w:r>
                </w:p>
              </w:txbxContent>
            </v:textbox>
          </v:shape>
        </w:pict>
      </w:r>
    </w:p>
    <w:p w:rsidR="009F54A8" w:rsidRPr="009F54A8" w:rsidRDefault="009F54A8">
      <w:pPr>
        <w:rPr>
          <w:rFonts w:hint="cs"/>
          <w:rtl/>
          <w:lang w:bidi="ar-IQ"/>
        </w:rPr>
      </w:pPr>
    </w:p>
    <w:p w:rsidR="009F54A8" w:rsidRPr="009F54A8" w:rsidRDefault="009F54A8" w:rsidP="009F54A8">
      <w:pPr>
        <w:bidi w:val="0"/>
        <w:spacing w:before="100" w:beforeAutospacing="1" w:after="100" w:afterAutospacing="1" w:line="240" w:lineRule="auto"/>
        <w:jc w:val="center"/>
        <w:rPr>
          <w:rFonts w:ascii="Times New Roman" w:eastAsia="Times New Roman" w:hAnsi="Times New Roman" w:cs="Times New Roman"/>
          <w:sz w:val="24"/>
          <w:szCs w:val="24"/>
        </w:rPr>
      </w:pPr>
      <w:r w:rsidRPr="009F54A8">
        <w:rPr>
          <w:rFonts w:ascii="Times New Roman" w:eastAsia="Times New Roman" w:hAnsi="Times New Roman" w:cs="Times New Roman"/>
          <w:color w:val="FF0000"/>
          <w:sz w:val="48"/>
          <w:szCs w:val="48"/>
          <w:rtl/>
        </w:rPr>
        <w:lastRenderedPageBreak/>
        <w:t>تجارب الإحساس والحركة في النبات</w:t>
      </w:r>
    </w:p>
    <w:tbl>
      <w:tblPr>
        <w:bidiVisual/>
        <w:tblW w:w="5000" w:type="pct"/>
        <w:jc w:val="center"/>
        <w:tblBorders>
          <w:top w:val="outset" w:sz="6" w:space="0" w:color="0000FF"/>
          <w:left w:val="outset" w:sz="6" w:space="0" w:color="0000FF"/>
          <w:bottom w:val="outset" w:sz="6" w:space="0" w:color="0000FF"/>
          <w:right w:val="outset" w:sz="6" w:space="0" w:color="0000FF"/>
        </w:tblBorders>
        <w:tblCellMar>
          <w:top w:w="75" w:type="dxa"/>
          <w:left w:w="75" w:type="dxa"/>
          <w:bottom w:w="75" w:type="dxa"/>
          <w:right w:w="75" w:type="dxa"/>
        </w:tblCellMar>
        <w:tblLook w:val="04A0"/>
      </w:tblPr>
      <w:tblGrid>
        <w:gridCol w:w="3313"/>
        <w:gridCol w:w="1830"/>
        <w:gridCol w:w="959"/>
        <w:gridCol w:w="2354"/>
      </w:tblGrid>
      <w:tr w:rsidR="009F54A8" w:rsidRPr="009F54A8" w:rsidTr="009F54A8">
        <w:trPr>
          <w:jc w:val="center"/>
        </w:trPr>
        <w:tc>
          <w:tcPr>
            <w:tcW w:w="1959"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before="100" w:beforeAutospacing="1" w:after="100" w:afterAutospacing="1" w:line="240" w:lineRule="auto"/>
              <w:jc w:val="center"/>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التجربة</w:t>
            </w:r>
          </w:p>
        </w:tc>
        <w:tc>
          <w:tcPr>
            <w:tcW w:w="1082"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before="100" w:beforeAutospacing="1" w:after="100" w:afterAutospacing="1" w:line="240" w:lineRule="auto"/>
              <w:jc w:val="center"/>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المشاهدة</w:t>
            </w:r>
          </w:p>
        </w:tc>
        <w:tc>
          <w:tcPr>
            <w:tcW w:w="567"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before="100" w:beforeAutospacing="1" w:after="100" w:afterAutospacing="1" w:line="240" w:lineRule="auto"/>
              <w:jc w:val="center"/>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الإستنتاج</w:t>
            </w:r>
          </w:p>
        </w:tc>
        <w:tc>
          <w:tcPr>
            <w:tcW w:w="1392"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before="100" w:beforeAutospacing="1" w:after="100" w:afterAutospacing="1" w:line="240" w:lineRule="auto"/>
              <w:jc w:val="center"/>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التعليل</w:t>
            </w:r>
          </w:p>
        </w:tc>
      </w:tr>
      <w:tr w:rsidR="009F54A8" w:rsidRPr="009F54A8" w:rsidTr="009F54A8">
        <w:trPr>
          <w:jc w:val="center"/>
        </w:trPr>
        <w:tc>
          <w:tcPr>
            <w:tcW w:w="1959"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color w:val="9900CC"/>
                <w:sz w:val="24"/>
                <w:szCs w:val="24"/>
                <w:rtl/>
              </w:rPr>
              <w:t>تجربة 1 : الإنتحاء الأرضي الموجب في الجذر</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sz w:val="24"/>
                <w:szCs w:val="24"/>
                <w:rtl/>
              </w:rPr>
              <w:t>يستعمل لهذه التجربة الكلينوستات ويتركب من جهاز ساعة متصل بقرص من الفلين يدور في مستوى عقارب الساعة . توضع بادرات مناسبة على قرص الفلين وتثبت عليه بواسطة دبابيس ثم تربط البادرات ويغطى القرص بغطاء من الباغة ( البلاستيك ) الخفيفة ثم يترك الجهاز بعد إدارته بحيث يكون مستوى القرص في وضع عمودي على سطح الأرض . وللمقارنة ضع بادرات أخرى على قرص ثابت ولها نفس العوامل الأخرى .</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لاحظ إتجاه نمو الجذر في كلتا الحالتين بعد أيام قلائل وعلله .</w:t>
            </w:r>
          </w:p>
        </w:tc>
        <w:tc>
          <w:tcPr>
            <w:tcW w:w="1082"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عند إدارة الجهاز الجذر ينمو أفقياً ، على القرص الثابت إنحناء طرف الجذر إلى أسفل مع الجاذبية .</w:t>
            </w:r>
          </w:p>
        </w:tc>
        <w:tc>
          <w:tcPr>
            <w:tcW w:w="567"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 xml:space="preserve">الجذر موجب الإنتحاء الأرضي </w:t>
            </w:r>
          </w:p>
        </w:tc>
        <w:tc>
          <w:tcPr>
            <w:tcW w:w="1392"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sz w:val="24"/>
                <w:szCs w:val="24"/>
                <w:rtl/>
              </w:rPr>
              <w:t>عند إدارة الجهاز تتوزع الأكسينات توزيع منتظم وبالتالي ينمو الجذر أفقياً .</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على القرص الثابت نلاحظ زيادة تركيز الأوكسينات في الجانب السفلي للجذر يعطل خلايا السطح السفلي من نمو وإستطالة ، ويستمر نمو وإستطالة السطح العلوي فينحني طرف الجذر إلى أسفل .</w:t>
            </w:r>
          </w:p>
        </w:tc>
      </w:tr>
      <w:tr w:rsidR="009F54A8" w:rsidRPr="009F54A8" w:rsidTr="009F54A8">
        <w:trPr>
          <w:jc w:val="center"/>
        </w:trPr>
        <w:tc>
          <w:tcPr>
            <w:tcW w:w="1959" w:type="pct"/>
            <w:tcBorders>
              <w:top w:val="outset" w:sz="6" w:space="0" w:color="0000FF"/>
              <w:left w:val="outset" w:sz="6" w:space="0" w:color="0000FF"/>
              <w:bottom w:val="outset" w:sz="6" w:space="0" w:color="0000FF"/>
              <w:right w:val="outset" w:sz="6" w:space="0" w:color="0000FF"/>
            </w:tcBorders>
            <w:hideMark/>
          </w:tcPr>
          <w:p w:rsidR="009F54A8" w:rsidRPr="009F54A8" w:rsidRDefault="009F54A8" w:rsidP="009F54A8">
            <w:pPr>
              <w:spacing w:after="0"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color w:val="9900CC"/>
                <w:sz w:val="24"/>
                <w:szCs w:val="24"/>
                <w:rtl/>
              </w:rPr>
              <w:t>تجربة 2 : الإنتحاء الأرضي السالب في الساق</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sz w:val="24"/>
                <w:szCs w:val="24"/>
                <w:rtl/>
              </w:rPr>
              <w:t> يستعمل الكلينوستات أيضاً في هذه التجربة زذلك بتثبيت أصيص به نبات صغير على قرص الكلينوستات بحيث يأخذ النبات وضعاً موازياً لسطح الأرض . ثم يترك الجهاز ليدور مدة من الزمن . وللمقارنة يثبت نبات صغير آخر مماثل للنبات السابق بحيث يكون وضع النبات أفقياً أيضاً على قرص ثابت .</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ماالفرق بين نمو الساق في الحلتين ؟ علله إذا وجد .</w:t>
            </w:r>
          </w:p>
        </w:tc>
        <w:tc>
          <w:tcPr>
            <w:tcW w:w="1082"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إنحناء طرف الساق إلى أعلى ضد الجاذبية الأرضية .</w:t>
            </w:r>
          </w:p>
        </w:tc>
        <w:tc>
          <w:tcPr>
            <w:tcW w:w="567"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 xml:space="preserve">الساق سالب الإنتحاء الأرضي </w:t>
            </w:r>
          </w:p>
        </w:tc>
        <w:tc>
          <w:tcPr>
            <w:tcW w:w="1392"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sz w:val="24"/>
                <w:szCs w:val="24"/>
                <w:rtl/>
              </w:rPr>
              <w:t>عندما يكون النبات في الوضع الرأسي الطبيعي تكون الأكسينات موزعة بإنتظام في القمة النامية للساق ، فينمو الساق إلى أعلى .</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sz w:val="24"/>
                <w:szCs w:val="24"/>
                <w:rtl/>
              </w:rPr>
              <w:t>عندما يكون النبات في الوضع الأفقي تتراكم الأكسينات في الجانب السفلي للساق فتنشط خلايا السطح العلوي ممايؤدي إلى إنحناء طرف الساق إلى أعلى ضد الجاذبية الأرضية .</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sz w:val="24"/>
                <w:szCs w:val="24"/>
                <w:rtl/>
              </w:rPr>
              <w:t>عند إدارة الجهاز تتوزع الأكسينات توزيع منتظم وبالتالي ينمو الساق أفقياً .</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 </w:t>
            </w:r>
          </w:p>
        </w:tc>
      </w:tr>
      <w:tr w:rsidR="009F54A8" w:rsidRPr="009F54A8" w:rsidTr="009F54A8">
        <w:trPr>
          <w:jc w:val="center"/>
        </w:trPr>
        <w:tc>
          <w:tcPr>
            <w:tcW w:w="0" w:type="auto"/>
            <w:gridSpan w:val="4"/>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tl/>
              </w:rPr>
            </w:pPr>
            <w:r w:rsidRPr="009F54A8">
              <w:rPr>
                <w:rFonts w:ascii="Times New Roman" w:eastAsia="Times New Roman" w:hAnsi="Times New Roman" w:cs="Times New Roman"/>
                <w:sz w:val="24"/>
                <w:szCs w:val="24"/>
                <w:rtl/>
              </w:rPr>
              <w:t>تفسير وتعليل الإختلاف بين الجذر والساق في الإنتحاء الأرضي :</w:t>
            </w:r>
          </w:p>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Pr>
            </w:pPr>
            <w:r w:rsidRPr="009F54A8">
              <w:rPr>
                <w:rFonts w:ascii="Times New Roman" w:eastAsia="Times New Roman" w:hAnsi="Times New Roman" w:cs="Times New Roman"/>
                <w:sz w:val="24"/>
                <w:szCs w:val="24"/>
                <w:rtl/>
              </w:rPr>
              <w:t>زيادة تركيز الأكسين عن حد معين يمنع استطالة خلايا الجذر في الوقت الذي يحفز فيه خلايا الساق .</w:t>
            </w:r>
          </w:p>
        </w:tc>
      </w:tr>
      <w:tr w:rsidR="009F54A8" w:rsidRPr="009F54A8" w:rsidTr="009F54A8">
        <w:trPr>
          <w:jc w:val="center"/>
        </w:trPr>
        <w:tc>
          <w:tcPr>
            <w:tcW w:w="1959"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before="100" w:beforeAutospacing="1" w:after="100" w:afterAutospacing="1" w:line="240" w:lineRule="auto"/>
              <w:rPr>
                <w:rFonts w:ascii="Times New Roman" w:eastAsia="Times New Roman" w:hAnsi="Times New Roman" w:cs="Times New Roman"/>
                <w:sz w:val="24"/>
                <w:szCs w:val="24"/>
              </w:rPr>
            </w:pPr>
          </w:p>
        </w:tc>
        <w:tc>
          <w:tcPr>
            <w:tcW w:w="1082"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Pr>
            </w:pPr>
          </w:p>
        </w:tc>
        <w:tc>
          <w:tcPr>
            <w:tcW w:w="567"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Pr>
            </w:pPr>
          </w:p>
        </w:tc>
        <w:tc>
          <w:tcPr>
            <w:tcW w:w="1392" w:type="pct"/>
            <w:tcBorders>
              <w:top w:val="outset" w:sz="6" w:space="0" w:color="0000FF"/>
              <w:left w:val="outset" w:sz="6" w:space="0" w:color="0000FF"/>
              <w:bottom w:val="outset" w:sz="6" w:space="0" w:color="0000FF"/>
              <w:right w:val="outset" w:sz="6" w:space="0" w:color="0000FF"/>
            </w:tcBorders>
            <w:vAlign w:val="center"/>
            <w:hideMark/>
          </w:tcPr>
          <w:p w:rsidR="009F54A8" w:rsidRPr="009F54A8" w:rsidRDefault="009F54A8" w:rsidP="009F54A8">
            <w:pPr>
              <w:spacing w:after="0" w:line="240" w:lineRule="auto"/>
              <w:rPr>
                <w:rFonts w:ascii="Times New Roman" w:eastAsia="Times New Roman" w:hAnsi="Times New Roman" w:cs="Times New Roman"/>
                <w:sz w:val="24"/>
                <w:szCs w:val="24"/>
              </w:rPr>
            </w:pPr>
          </w:p>
        </w:tc>
      </w:tr>
    </w:tbl>
    <w:p w:rsidR="009F54A8" w:rsidRPr="009F54A8" w:rsidRDefault="009F54A8" w:rsidP="009F54A8">
      <w:pPr>
        <w:bidi w:val="0"/>
        <w:spacing w:before="100" w:beforeAutospacing="1" w:after="100" w:afterAutospacing="1" w:line="240" w:lineRule="auto"/>
        <w:jc w:val="center"/>
        <w:rPr>
          <w:rFonts w:hint="cs"/>
          <w:lang w:bidi="ar-IQ"/>
        </w:rPr>
      </w:pPr>
    </w:p>
    <w:sectPr w:rsidR="009F54A8" w:rsidRPr="009F54A8" w:rsidSect="0050124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9F54A8"/>
    <w:rsid w:val="00090774"/>
    <w:rsid w:val="0050124E"/>
    <w:rsid w:val="00635D50"/>
    <w:rsid w:val="009F54A8"/>
    <w:rsid w:val="00CA68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81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54A8"/>
    <w:rPr>
      <w:b/>
      <w:bCs/>
    </w:rPr>
  </w:style>
  <w:style w:type="paragraph" w:styleId="NormalWeb">
    <w:name w:val="Normal (Web)"/>
    <w:basedOn w:val="Normal"/>
    <w:uiPriority w:val="99"/>
    <w:unhideWhenUsed/>
    <w:rsid w:val="009F54A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5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4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9834639">
      <w:bodyDiv w:val="1"/>
      <w:marLeft w:val="0"/>
      <w:marRight w:val="0"/>
      <w:marTop w:val="0"/>
      <w:marBottom w:val="0"/>
      <w:divBdr>
        <w:top w:val="none" w:sz="0" w:space="0" w:color="auto"/>
        <w:left w:val="none" w:sz="0" w:space="0" w:color="auto"/>
        <w:bottom w:val="none" w:sz="0" w:space="0" w:color="auto"/>
        <w:right w:val="none" w:sz="0" w:space="0" w:color="auto"/>
      </w:divBdr>
    </w:div>
    <w:div w:id="1767266247">
      <w:bodyDiv w:val="1"/>
      <w:marLeft w:val="0"/>
      <w:marRight w:val="0"/>
      <w:marTop w:val="0"/>
      <w:marBottom w:val="0"/>
      <w:divBdr>
        <w:top w:val="none" w:sz="0" w:space="0" w:color="auto"/>
        <w:left w:val="none" w:sz="0" w:space="0" w:color="auto"/>
        <w:bottom w:val="none" w:sz="0" w:space="0" w:color="auto"/>
        <w:right w:val="none" w:sz="0" w:space="0" w:color="auto"/>
      </w:divBdr>
      <w:divsChild>
        <w:div w:id="145244606">
          <w:marLeft w:val="0"/>
          <w:marRight w:val="0"/>
          <w:marTop w:val="0"/>
          <w:marBottom w:val="0"/>
          <w:divBdr>
            <w:top w:val="none" w:sz="0" w:space="0" w:color="auto"/>
            <w:left w:val="none" w:sz="0" w:space="0" w:color="auto"/>
            <w:bottom w:val="none" w:sz="0" w:space="0" w:color="auto"/>
            <w:right w:val="none" w:sz="0" w:space="0" w:color="auto"/>
          </w:divBdr>
        </w:div>
        <w:div w:id="876090166">
          <w:marLeft w:val="0"/>
          <w:marRight w:val="0"/>
          <w:marTop w:val="0"/>
          <w:marBottom w:val="0"/>
          <w:divBdr>
            <w:top w:val="none" w:sz="0" w:space="0" w:color="auto"/>
            <w:left w:val="none" w:sz="0" w:space="0" w:color="auto"/>
            <w:bottom w:val="none" w:sz="0" w:space="0" w:color="auto"/>
            <w:right w:val="none" w:sz="0" w:space="0" w:color="auto"/>
          </w:divBdr>
        </w:div>
        <w:div w:id="212012078">
          <w:marLeft w:val="0"/>
          <w:marRight w:val="0"/>
          <w:marTop w:val="0"/>
          <w:marBottom w:val="0"/>
          <w:divBdr>
            <w:top w:val="none" w:sz="0" w:space="0" w:color="auto"/>
            <w:left w:val="none" w:sz="0" w:space="0" w:color="auto"/>
            <w:bottom w:val="none" w:sz="0" w:space="0" w:color="auto"/>
            <w:right w:val="none" w:sz="0" w:space="0" w:color="auto"/>
          </w:divBdr>
        </w:div>
        <w:div w:id="968323884">
          <w:marLeft w:val="0"/>
          <w:marRight w:val="0"/>
          <w:marTop w:val="0"/>
          <w:marBottom w:val="0"/>
          <w:divBdr>
            <w:top w:val="none" w:sz="0" w:space="0" w:color="auto"/>
            <w:left w:val="none" w:sz="0" w:space="0" w:color="auto"/>
            <w:bottom w:val="none" w:sz="0" w:space="0" w:color="auto"/>
            <w:right w:val="none" w:sz="0" w:space="0" w:color="auto"/>
          </w:divBdr>
        </w:div>
        <w:div w:id="2082559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Moodyabd</dc:creator>
  <cp:keywords/>
  <dc:description/>
  <cp:lastModifiedBy>Moodyabd</cp:lastModifiedBy>
  <cp:revision>3</cp:revision>
  <cp:lastPrinted>2011-05-27T14:44:00Z</cp:lastPrinted>
  <dcterms:created xsi:type="dcterms:W3CDTF">2011-05-27T14:36:00Z</dcterms:created>
  <dcterms:modified xsi:type="dcterms:W3CDTF">2011-05-27T15:17:00Z</dcterms:modified>
</cp:coreProperties>
</file>