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7E" w:rsidRPr="0026607E" w:rsidRDefault="0026607E" w:rsidP="0026607E">
      <w:pPr>
        <w:bidi/>
        <w:jc w:val="center"/>
        <w:rPr>
          <w:color w:val="7030A0"/>
          <w:sz w:val="32"/>
          <w:szCs w:val="32"/>
        </w:rPr>
      </w:pPr>
      <w:r w:rsidRPr="0026607E">
        <w:rPr>
          <w:rFonts w:hint="cs"/>
          <w:color w:val="7030A0"/>
          <w:sz w:val="32"/>
          <w:szCs w:val="32"/>
          <w:rtl/>
          <w:lang w:bidi="ar-AE"/>
        </w:rPr>
        <w:t xml:space="preserve">وحدة الدخل والإنفاق والإدخار </w:t>
      </w:r>
      <w:r>
        <w:rPr>
          <w:rFonts w:hint="cs"/>
          <w:color w:val="7030A0"/>
          <w:sz w:val="32"/>
          <w:szCs w:val="32"/>
          <w:rtl/>
          <w:lang w:bidi="ar-AE"/>
        </w:rPr>
        <w:t>( الوحدة السادسة )</w:t>
      </w:r>
    </w:p>
    <w:p w:rsidR="0026607E" w:rsidRPr="0026607E" w:rsidRDefault="0026607E" w:rsidP="0026607E">
      <w:pPr>
        <w:bidi/>
        <w:rPr>
          <w:rFonts w:hint="cs"/>
          <w:b/>
          <w:bCs/>
          <w:rtl/>
        </w:rPr>
      </w:pPr>
      <w:r w:rsidRPr="0026607E">
        <w:rPr>
          <w:rFonts w:hint="cs"/>
          <w:b/>
          <w:bCs/>
          <w:color w:val="C00000"/>
          <w:rtl/>
        </w:rPr>
        <w:t>*- الدخل :</w:t>
      </w:r>
      <w:r w:rsidRPr="0026607E">
        <w:rPr>
          <w:rFonts w:hint="cs"/>
          <w:b/>
          <w:bCs/>
          <w:rtl/>
        </w:rPr>
        <w:t xml:space="preserve"> جميع الأموال التي يحصل عليها الفرد من مختلف الإيردات .</w:t>
      </w:r>
    </w:p>
    <w:p w:rsidR="0026607E" w:rsidRPr="0026607E" w:rsidRDefault="0026607E" w:rsidP="0026607E">
      <w:pPr>
        <w:bidi/>
        <w:rPr>
          <w:rFonts w:hint="cs"/>
          <w:b/>
          <w:bCs/>
          <w:color w:val="C00000"/>
          <w:rtl/>
        </w:rPr>
      </w:pPr>
      <w:r w:rsidRPr="0026607E">
        <w:rPr>
          <w:rFonts w:hint="cs"/>
          <w:b/>
          <w:bCs/>
          <w:color w:val="C00000"/>
          <w:rtl/>
        </w:rPr>
        <w:t>*- مصادر الدخل الشخصي :</w:t>
      </w:r>
    </w:p>
    <w:p w:rsidR="0026607E" w:rsidRPr="0026607E" w:rsidRDefault="0026607E" w:rsidP="0026607E">
      <w:pPr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</w:rPr>
        <w:t>1</w:t>
      </w:r>
      <w:r w:rsidRPr="0026607E">
        <w:rPr>
          <w:rFonts w:hint="cs"/>
          <w:b/>
          <w:bCs/>
          <w:color w:val="00B050"/>
          <w:rtl/>
        </w:rPr>
        <w:t>- إيرادات العمل :</w:t>
      </w:r>
      <w:r w:rsidRPr="0026607E">
        <w:rPr>
          <w:rFonts w:hint="cs"/>
          <w:b/>
          <w:bCs/>
          <w:rtl/>
        </w:rPr>
        <w:t xml:space="preserve"> هي كل مايحصل عليها الفرد من أجر أو راتب مقابل خدماته في مؤسسه ما . </w:t>
      </w:r>
      <w:r w:rsidRPr="0026607E">
        <w:rPr>
          <w:rFonts w:hint="cs"/>
          <w:b/>
          <w:bCs/>
          <w:rtl/>
          <w:lang w:bidi="ar-AE"/>
        </w:rPr>
        <w:t>( الراتب ثابت )</w:t>
      </w:r>
    </w:p>
    <w:p w:rsidR="0026607E" w:rsidRPr="0026607E" w:rsidRDefault="0026607E" w:rsidP="0026607E">
      <w:pPr>
        <w:bidi/>
        <w:rPr>
          <w:rFonts w:hint="cs"/>
          <w:b/>
          <w:bCs/>
          <w:rtl/>
        </w:rPr>
      </w:pPr>
      <w:r w:rsidRPr="0026607E">
        <w:rPr>
          <w:rFonts w:hint="cs"/>
          <w:b/>
          <w:bCs/>
          <w:color w:val="00B050"/>
          <w:rtl/>
        </w:rPr>
        <w:t xml:space="preserve">2- إيرادات المهن الحره : </w:t>
      </w:r>
      <w:r w:rsidRPr="0026607E">
        <w:rPr>
          <w:rFonts w:hint="cs"/>
          <w:b/>
          <w:bCs/>
          <w:rtl/>
        </w:rPr>
        <w:t>هي الأرباح التي يحصل عليها الشخص مقابل خدماته من خلال أعماله الخاصه .( الأرباح متغيره)</w:t>
      </w:r>
    </w:p>
    <w:p w:rsidR="0026607E" w:rsidRPr="0026607E" w:rsidRDefault="0026607E" w:rsidP="0026607E">
      <w:pPr>
        <w:bidi/>
        <w:rPr>
          <w:rFonts w:hint="cs"/>
          <w:b/>
          <w:bCs/>
          <w:rtl/>
        </w:rPr>
      </w:pPr>
      <w:r w:rsidRPr="0026607E">
        <w:rPr>
          <w:rFonts w:hint="cs"/>
          <w:b/>
          <w:bCs/>
          <w:color w:val="00B050"/>
          <w:rtl/>
        </w:rPr>
        <w:t xml:space="preserve">3- عوائد الإستثمار : </w:t>
      </w:r>
      <w:r w:rsidRPr="0026607E">
        <w:rPr>
          <w:rFonts w:hint="cs"/>
          <w:b/>
          <w:bCs/>
          <w:rtl/>
        </w:rPr>
        <w:t>هي الأرباح التي يحصل عليها الأفرد لقاء ما يمتلكون من أسهم وسندات .</w:t>
      </w:r>
    </w:p>
    <w:p w:rsidR="0026607E" w:rsidRPr="0026607E" w:rsidRDefault="0026607E" w:rsidP="0026607E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color w:val="00B050"/>
          <w:rtl/>
        </w:rPr>
        <w:t>4- المساعدات الإجتماعيه</w:t>
      </w:r>
      <w:r w:rsidRPr="0026607E">
        <w:rPr>
          <w:rFonts w:hint="cs"/>
          <w:b/>
          <w:bCs/>
          <w:color w:val="00B050"/>
          <w:rtl/>
        </w:rPr>
        <w:t>:</w:t>
      </w:r>
      <w:r w:rsidRPr="0026607E">
        <w:rPr>
          <w:rFonts w:hint="cs"/>
          <w:b/>
          <w:bCs/>
          <w:rtl/>
        </w:rPr>
        <w:t xml:space="preserve"> هي المبالغ التي تحصل عل</w:t>
      </w:r>
      <w:r>
        <w:rPr>
          <w:rFonts w:hint="cs"/>
          <w:b/>
          <w:bCs/>
          <w:rtl/>
        </w:rPr>
        <w:t>يها الفئات التي تحتاج للمساعدات (</w:t>
      </w:r>
      <w:r w:rsidRPr="0026607E">
        <w:rPr>
          <w:rFonts w:hint="cs"/>
          <w:b/>
          <w:bCs/>
          <w:rtl/>
        </w:rPr>
        <w:t xml:space="preserve">الأرامل </w:t>
      </w:r>
      <w:r w:rsidRPr="0026607E">
        <w:rPr>
          <w:b/>
          <w:bCs/>
          <w:rtl/>
        </w:rPr>
        <w:t>–</w:t>
      </w:r>
      <w:r w:rsidRPr="0026607E">
        <w:rPr>
          <w:rFonts w:hint="cs"/>
          <w:b/>
          <w:bCs/>
          <w:rtl/>
        </w:rPr>
        <w:t xml:space="preserve"> العجزه </w:t>
      </w:r>
      <w:r w:rsidRPr="0026607E"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كبار السن</w:t>
      </w:r>
      <w:r w:rsidRPr="0026607E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</w:t>
      </w:r>
      <w:r w:rsidRPr="0026607E">
        <w:rPr>
          <w:rFonts w:hint="cs"/>
          <w:b/>
          <w:bCs/>
          <w:rtl/>
        </w:rPr>
        <w:t>.</w:t>
      </w:r>
    </w:p>
    <w:p w:rsidR="0026607E" w:rsidRPr="0026607E" w:rsidRDefault="0026607E" w:rsidP="0026607E">
      <w:pPr>
        <w:bidi/>
        <w:rPr>
          <w:rFonts w:hint="cs"/>
          <w:b/>
          <w:bCs/>
          <w:rtl/>
        </w:rPr>
      </w:pPr>
      <w:r w:rsidRPr="0026607E">
        <w:rPr>
          <w:rFonts w:hint="cs"/>
          <w:b/>
          <w:bCs/>
          <w:color w:val="00B050"/>
          <w:rtl/>
        </w:rPr>
        <w:t xml:space="preserve">5- معاشات التقاعد : </w:t>
      </w:r>
      <w:r w:rsidRPr="0026607E">
        <w:rPr>
          <w:rFonts w:hint="cs"/>
          <w:b/>
          <w:bCs/>
          <w:rtl/>
        </w:rPr>
        <w:t>هي الرواتب التي يحصل عليها الأفراد الذين يعملون في مؤسسات حكوميه مقابل خدمتهم السابقة .</w:t>
      </w:r>
    </w:p>
    <w:p w:rsidR="0026607E" w:rsidRPr="0026607E" w:rsidRDefault="0026607E" w:rsidP="0026607E">
      <w:pPr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color w:val="C00000"/>
          <w:rtl/>
          <w:lang w:bidi="ar-AE"/>
        </w:rPr>
        <w:t>*- يعتمد مقدار الراتب :</w:t>
      </w:r>
      <w:r w:rsidRPr="0026607E">
        <w:rPr>
          <w:rFonts w:hint="cs"/>
          <w:b/>
          <w:bCs/>
          <w:rtl/>
          <w:lang w:bidi="ar-AE"/>
        </w:rPr>
        <w:t xml:space="preserve"> 1- المؤهل العلمي. 2- الكفاءة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2"/>
        <w:gridCol w:w="2952"/>
        <w:gridCol w:w="2952"/>
      </w:tblGrid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C00000"/>
              </w:rPr>
            </w:pPr>
            <w:r w:rsidRPr="0026607E">
              <w:rPr>
                <w:rFonts w:hint="cs"/>
                <w:b/>
                <w:bCs/>
                <w:color w:val="C00000"/>
                <w:rtl/>
              </w:rPr>
              <w:t>المساعدات الإجتماعيه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C00000"/>
              </w:rPr>
            </w:pPr>
            <w:r w:rsidRPr="0026607E">
              <w:rPr>
                <w:rFonts w:hint="cs"/>
                <w:b/>
                <w:bCs/>
                <w:color w:val="C00000"/>
                <w:rtl/>
              </w:rPr>
              <w:t>معاشات التقاعد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00B050"/>
              </w:rPr>
            </w:pPr>
            <w:r w:rsidRPr="0026607E">
              <w:rPr>
                <w:rFonts w:hint="cs"/>
                <w:b/>
                <w:bCs/>
                <w:color w:val="00B050"/>
                <w:rtl/>
              </w:rPr>
              <w:t xml:space="preserve">أوجه المقارنه 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المؤسسات الخيريه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الحكومه أو الدوله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C00000"/>
              </w:rPr>
            </w:pPr>
            <w:r w:rsidRPr="0026607E">
              <w:rPr>
                <w:rFonts w:hint="cs"/>
                <w:b/>
                <w:bCs/>
                <w:color w:val="C00000"/>
                <w:rtl/>
              </w:rPr>
              <w:t xml:space="preserve">الجهه التي تدفعها 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متغير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ثابت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C00000"/>
              </w:rPr>
            </w:pPr>
            <w:r w:rsidRPr="0026607E">
              <w:rPr>
                <w:rFonts w:hint="cs"/>
                <w:b/>
                <w:bCs/>
                <w:color w:val="C00000"/>
                <w:rtl/>
              </w:rPr>
              <w:t>مقدار المبلغ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ذوي الدخل المحدود - الأرامل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</w:rPr>
            </w:pPr>
            <w:r w:rsidRPr="0026607E">
              <w:rPr>
                <w:rFonts w:hint="cs"/>
                <w:b/>
                <w:bCs/>
                <w:rtl/>
              </w:rPr>
              <w:t>الموظفين المتقاعدين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bidi/>
              <w:rPr>
                <w:rFonts w:hint="cs"/>
                <w:b/>
                <w:bCs/>
                <w:color w:val="C00000"/>
              </w:rPr>
            </w:pPr>
            <w:r w:rsidRPr="0026607E">
              <w:rPr>
                <w:rFonts w:hint="cs"/>
                <w:b/>
                <w:bCs/>
                <w:color w:val="C00000"/>
                <w:rtl/>
              </w:rPr>
              <w:t xml:space="preserve">الفئه التي تحصل عليها </w:t>
            </w:r>
          </w:p>
        </w:tc>
      </w:tr>
    </w:tbl>
    <w:p w:rsidR="0026607E" w:rsidRPr="0026607E" w:rsidRDefault="0026607E" w:rsidP="0026607E">
      <w:pPr>
        <w:bidi/>
        <w:rPr>
          <w:rFonts w:hint="cs"/>
          <w:b/>
          <w:bCs/>
          <w:rtl/>
        </w:rPr>
      </w:pPr>
      <w:r w:rsidRPr="0026607E">
        <w:rPr>
          <w:rFonts w:hint="c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2.75pt;margin-top:20.1pt;width:78pt;height:23.25pt;z-index:251666432;mso-position-horizontal-relative:text;mso-position-vertical-relative:text">
            <v:textbox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color w:val="C0000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C00000"/>
                      <w:rtl/>
                      <w:lang w:bidi="ar-AE"/>
                    </w:rPr>
                    <w:t>الراتب الشهري</w:t>
                  </w:r>
                </w:p>
              </w:txbxContent>
            </v:textbox>
          </v:shape>
        </w:pict>
      </w: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  <w:r w:rsidRPr="0026607E">
        <w:rPr>
          <w:rFonts w:hint="cs"/>
          <w:b/>
          <w:bCs/>
          <w:noProof/>
          <w:rtl/>
        </w:rPr>
        <w:pict>
          <v:shape id="_x0000_s1036" type="#_x0000_t202" style="position:absolute;left:0;text-align:left;margin-left:-44.25pt;margin-top:117.8pt;width:297pt;height:74.25pt;z-index:251670528" strokecolor="white">
            <v:textbox>
              <w:txbxContent>
                <w:p w:rsidR="0026607E" w:rsidRPr="0026607E" w:rsidRDefault="0026607E" w:rsidP="0026607E">
                  <w:pPr>
                    <w:jc w:val="right"/>
                    <w:rPr>
                      <w:rFonts w:hint="cs"/>
                      <w:b/>
                      <w:bCs/>
                      <w:color w:val="C00000"/>
                      <w:rtl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C00000"/>
                      <w:rtl/>
                      <w:lang w:bidi="ar-AE"/>
                    </w:rPr>
                    <w:t>- ما الفرق بين الراتب الاجمالي و الراتب الأساسي :</w:t>
                  </w:r>
                </w:p>
                <w:p w:rsidR="0026607E" w:rsidRPr="0026607E" w:rsidRDefault="0026607E" w:rsidP="0026607E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- الاجمالي : </w:t>
                  </w: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>المبلغ الاجمالي الذي يستحقه الموظف . .</w:t>
                  </w:r>
                </w:p>
                <w:p w:rsidR="0026607E" w:rsidRPr="0026607E" w:rsidRDefault="0026607E" w:rsidP="0026607E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- الاساسي : </w:t>
                  </w: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جزء من الراتب الاجمالي . . 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28" type="#_x0000_t202" style="position:absolute;left:0;text-align:left;margin-left:45.75pt;margin-top:63.8pt;width:255pt;height:33pt;z-index:251662336">
            <v:textbox>
              <w:txbxContent>
                <w:p w:rsidR="0026607E" w:rsidRPr="00336092" w:rsidRDefault="0026607E" w:rsidP="0026607E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ضريبة الدخل :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هي المبالغ التي تقتطع من الراتب الإجمالي للموظف قبل أن يتسلمه .  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31" type="#_x0000_t202" style="position:absolute;left:0;text-align:left;margin-left:312.75pt;margin-top:126.05pt;width:196.5pt;height:35.25pt;z-index:251665408">
            <v:textbox>
              <w:txbxContent>
                <w:p w:rsidR="0026607E" w:rsidRPr="009F7745" w:rsidRDefault="0026607E" w:rsidP="0026607E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البدلات الخاصه والعلاوات </w:t>
                  </w:r>
                  <w:r w:rsidRPr="009F7745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( بدل سكن </w:t>
                  </w:r>
                  <w:r w:rsidRPr="009F7745">
                    <w:rPr>
                      <w:b/>
                      <w:bCs/>
                      <w:rtl/>
                      <w:lang w:bidi="ar-AE"/>
                    </w:rPr>
                    <w:t>–</w:t>
                  </w:r>
                  <w:r w:rsidRPr="009F7745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بدل انتقال </w:t>
                  </w:r>
                  <w:r w:rsidRPr="009F7745">
                    <w:rPr>
                      <w:b/>
                      <w:bCs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بدل مواصلات ) . 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29" type="#_x0000_t202" style="position:absolute;left:0;text-align:left;margin-left:312.75pt;margin-top:84.8pt;width:196.5pt;height:33pt;z-index:251663360">
            <v:textbox>
              <w:txbxContent>
                <w:p w:rsidR="0026607E" w:rsidRPr="00336092" w:rsidRDefault="0026607E" w:rsidP="0026607E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الراتب الأساسي :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هو الجزء الأساسي من الراتب ويحدد وفقاَ للكادر الوظيفي وقانون العمل .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5" type="#_x0000_t34" style="position:absolute;left:0;text-align:left;margin-left:437.65pt;margin-top:58.9pt;width:30pt;height:14.25pt;rotation:90;z-index:251669504" o:connectortype="elbow" adj=",-831259,-395820">
            <v:stroke endarrow="block"/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27" type="#_x0000_t202" style="position:absolute;left:0;text-align:left;margin-left:280.5pt;margin-top:14.3pt;width:184.5pt;height:31.5pt;z-index:251661312">
            <v:textbox>
              <w:txbxContent>
                <w:p w:rsidR="0026607E" w:rsidRPr="00336092" w:rsidRDefault="0026607E" w:rsidP="0026607E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الراتب الإجمالي :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هو المبلغ الإجمالي الذي يستحقه الموظف . . 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34" type="#_x0000_t34" style="position:absolute;left:0;text-align:left;margin-left:247.5pt;margin-top:10.55pt;width:24.75pt;height:16.5pt;z-index:251668480" o:connectortype="elbow" adj="10778,-655069,-294545">
            <v:stroke endarrow="block"/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33" type="#_x0000_t34" style="position:absolute;left:0;text-align:left;margin-left:104.25pt;margin-top:6.8pt;width:49.5pt;height:16.5pt;rotation:180;flip:y;z-index:251667456" o:connectortype="elbow" adj=",655069,-103091">
            <v:stroke endarrow="block"/>
          </v:shape>
        </w:pict>
      </w:r>
      <w:r w:rsidRPr="0026607E">
        <w:rPr>
          <w:rFonts w:hint="cs"/>
          <w:b/>
          <w:bCs/>
          <w:noProof/>
          <w:rtl/>
        </w:rPr>
        <w:pict>
          <v:shape id="_x0000_s1026" type="#_x0000_t34" style="position:absolute;left:0;text-align:left;margin-left:176.6pt;margin-top:34.2pt;width:36.75pt;height:15pt;rotation:90;z-index:251660288" o:connectortype="elbow" adj="10785,-657720,-189110">
            <v:stroke endarrow="block"/>
          </v:shape>
        </w:pict>
      </w: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  <w:r w:rsidRPr="0026607E">
        <w:rPr>
          <w:rFonts w:hint="cs"/>
          <w:b/>
          <w:bCs/>
          <w:noProof/>
          <w:rtl/>
        </w:rPr>
        <w:pict>
          <v:shape id="_x0000_s1030" type="#_x0000_t202" style="position:absolute;left:0;text-align:left;margin-left:-69.75pt;margin-top:2.5pt;width:240.75pt;height:24pt;z-index:251664384">
            <v:textbox>
              <w:txbxContent>
                <w:p w:rsidR="0026607E" w:rsidRPr="00336092" w:rsidRDefault="0026607E" w:rsidP="0026607E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الراتب الصافي :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هو الراتب الإجمالي للموظف ناقصاً الاقتطاعات</w:t>
                  </w:r>
                </w:p>
              </w:txbxContent>
            </v:textbox>
          </v:shape>
        </w:pict>
      </w: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</w:p>
    <w:p w:rsidR="0026607E" w:rsidRPr="0026607E" w:rsidRDefault="0026607E" w:rsidP="0026607E">
      <w:pPr>
        <w:bidi/>
        <w:rPr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b/>
          <w:bCs/>
          <w:lang w:bidi="ar-AE"/>
        </w:rPr>
        <w:tab/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 w:rsidRPr="0026607E">
        <w:rPr>
          <w:rFonts w:hint="cs"/>
          <w:b/>
          <w:bCs/>
          <w:color w:val="C00000"/>
          <w:rtl/>
          <w:lang w:bidi="ar-AE"/>
        </w:rPr>
        <w:t>-* بعض المؤسسات تمنح موظفيها مزايا إضافيه مثل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 1- تأمين المواصلات من وإلى المؤسسه. 2- توفير الوجبات الغذائيه المجانيه أثناء العمل.</w:t>
      </w:r>
      <w:r>
        <w:rPr>
          <w:rFonts w:hint="cs"/>
          <w:b/>
          <w:bCs/>
          <w:rtl/>
          <w:lang w:bidi="ar-AE"/>
        </w:rPr>
        <w:t xml:space="preserve">                                    </w:t>
      </w:r>
      <w:r w:rsidRPr="0026607E">
        <w:rPr>
          <w:rFonts w:hint="cs"/>
          <w:b/>
          <w:bCs/>
          <w:rtl/>
          <w:lang w:bidi="ar-AE"/>
        </w:rPr>
        <w:t>3- توفير الخدمات التعليميه والصحيه المجانيه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002060"/>
          <w:rtl/>
          <w:lang w:bidi="ar-AE"/>
        </w:rPr>
        <w:t>ارتفاع الأسعار يؤدي إلى انخفاض القوة الشرائية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\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00B050"/>
          <w:rtl/>
          <w:lang w:bidi="ar-AE"/>
        </w:rPr>
        <w:t>انخفاض الأسعار يؤدي إلى زيادة القوة الشرائية للنقود</w:t>
      </w:r>
      <w:r w:rsidRPr="0026607E">
        <w:rPr>
          <w:rFonts w:hint="cs"/>
          <w:b/>
          <w:bCs/>
          <w:rtl/>
          <w:lang w:bidi="ar-AE"/>
        </w:rPr>
        <w:t xml:space="preserve">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>
        <w:rPr>
          <w:rFonts w:hint="cs"/>
          <w:b/>
          <w:bCs/>
          <w:color w:val="C00000"/>
          <w:rtl/>
          <w:lang w:bidi="ar-AE"/>
        </w:rPr>
        <w:lastRenderedPageBreak/>
        <w:t xml:space="preserve">- </w:t>
      </w:r>
      <w:r w:rsidRPr="0026607E">
        <w:rPr>
          <w:rFonts w:hint="cs"/>
          <w:b/>
          <w:bCs/>
          <w:color w:val="C00000"/>
          <w:rtl/>
          <w:lang w:bidi="ar-AE"/>
        </w:rPr>
        <w:t>ما الفرق بين الدخل النقدي والدخل الحقيقي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>الدخل النقدي :</w:t>
      </w:r>
      <w:r w:rsidRPr="0026607E">
        <w:rPr>
          <w:rFonts w:hint="cs"/>
          <w:b/>
          <w:bCs/>
          <w:rtl/>
          <w:lang w:bidi="ar-AE"/>
        </w:rPr>
        <w:t xml:space="preserve"> هو الدخل الذي يحصل عليه الفرد شهرياً نتيجة</w:t>
      </w:r>
      <w:r>
        <w:rPr>
          <w:rFonts w:hint="cs"/>
          <w:b/>
          <w:bCs/>
          <w:rtl/>
          <w:lang w:bidi="ar-AE"/>
        </w:rPr>
        <w:t xml:space="preserve"> إسهامه في العملية الإنتاجية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>الدخل الحقيقي :</w:t>
      </w:r>
      <w:r w:rsidRPr="0026607E">
        <w:rPr>
          <w:rFonts w:hint="cs"/>
          <w:b/>
          <w:bCs/>
          <w:rtl/>
          <w:lang w:bidi="ar-AE"/>
        </w:rPr>
        <w:t xml:space="preserve"> هو كمية السلع والخدمات التي يستطيع الحصو</w:t>
      </w:r>
      <w:r>
        <w:rPr>
          <w:rFonts w:hint="cs"/>
          <w:b/>
          <w:bCs/>
          <w:rtl/>
          <w:lang w:bidi="ar-AE"/>
        </w:rPr>
        <w:t xml:space="preserve">ل عليها أو شراؤها بهذا الدخل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 w:rsidRPr="0026607E">
        <w:rPr>
          <w:rFonts w:hint="cs"/>
          <w:b/>
          <w:bCs/>
          <w:color w:val="C00000"/>
          <w:rtl/>
          <w:lang w:bidi="ar-AE"/>
        </w:rPr>
        <w:t>- من الأسباب التي تؤدي إلى الاختلاف في الإنفاق الشخصي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 1- تباين قدرات الأفراد على إدارة الأموال . 2- اختلاف وجهات نظر الأفراد ت</w:t>
      </w:r>
      <w:r>
        <w:rPr>
          <w:rFonts w:hint="cs"/>
          <w:b/>
          <w:bCs/>
          <w:rtl/>
          <w:lang w:bidi="ar-AE"/>
        </w:rPr>
        <w:t xml:space="preserve">جاه الحياه اليوميه والمستقبل . 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C00000"/>
          <w:rtl/>
          <w:lang w:bidi="ar-AE"/>
        </w:rPr>
        <w:t>مكونات الميزانيه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 1- الدخل : هو جميع الموارد المالية للفرد ( الإيرادات ). 2- الإنفاق : المجالات التي تستخدم فيها الموارد الماليه ( ملبس </w:t>
      </w:r>
      <w:r w:rsidRPr="0026607E">
        <w:rPr>
          <w:b/>
          <w:bCs/>
          <w:rtl/>
          <w:lang w:bidi="ar-AE"/>
        </w:rPr>
        <w:t>–</w:t>
      </w:r>
      <w:r w:rsidRPr="0026607E">
        <w:rPr>
          <w:rFonts w:hint="cs"/>
          <w:b/>
          <w:bCs/>
          <w:rtl/>
          <w:lang w:bidi="ar-AE"/>
        </w:rPr>
        <w:t xml:space="preserve"> مأكل </w:t>
      </w:r>
      <w:r w:rsidRPr="0026607E">
        <w:rPr>
          <w:b/>
          <w:bCs/>
          <w:rtl/>
          <w:lang w:bidi="ar-AE"/>
        </w:rPr>
        <w:t>–</w:t>
      </w:r>
      <w:r>
        <w:rPr>
          <w:rFonts w:hint="cs"/>
          <w:b/>
          <w:bCs/>
          <w:rtl/>
          <w:lang w:bidi="ar-AE"/>
        </w:rPr>
        <w:t xml:space="preserve"> سكن )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 w:rsidRPr="0026607E">
        <w:rPr>
          <w:rFonts w:hint="cs"/>
          <w:b/>
          <w:bCs/>
          <w:color w:val="C00000"/>
          <w:rtl/>
          <w:lang w:bidi="ar-AE"/>
        </w:rPr>
        <w:t>-* ما النتائج المترتبه على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 xml:space="preserve">إعداد وتنفيذ الميزانية الشهريه للأسره : </w:t>
      </w:r>
      <w:r w:rsidRPr="0026607E">
        <w:rPr>
          <w:rFonts w:hint="cs"/>
          <w:b/>
          <w:bCs/>
          <w:rtl/>
          <w:lang w:bidi="ar-AE"/>
        </w:rPr>
        <w:t>حتى لا يكون هناك عجز أو فائض في الميزانيه \ توازن بين الانفاق والدخل .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>زيادة الإنفاق على مصادر الدخل :</w:t>
      </w:r>
      <w:r w:rsidRPr="0026607E">
        <w:rPr>
          <w:rFonts w:hint="cs"/>
          <w:b/>
          <w:bCs/>
          <w:rtl/>
          <w:lang w:bidi="ar-AE"/>
        </w:rPr>
        <w:t xml:space="preserve"> عجز الميزانيه وتراكم الديون .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>زيادة الدخل على الإنفاق :</w:t>
      </w:r>
      <w:r w:rsidRPr="0026607E">
        <w:rPr>
          <w:rFonts w:hint="cs"/>
          <w:b/>
          <w:bCs/>
          <w:rtl/>
          <w:lang w:bidi="ar-AE"/>
        </w:rPr>
        <w:t xml:space="preserve"> وجود فائض وإدخار . .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00B050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00B050"/>
          <w:rtl/>
          <w:lang w:bidi="ar-AE"/>
        </w:rPr>
        <w:t>اكتب مقترحات تسهم في المساعده على الإدخار :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color w:val="00B050"/>
          <w:rtl/>
          <w:lang w:bidi="ar-AE"/>
        </w:rPr>
        <w:t xml:space="preserve"> </w:t>
      </w:r>
      <w:r w:rsidRPr="0026607E">
        <w:rPr>
          <w:rFonts w:hint="cs"/>
          <w:b/>
          <w:bCs/>
          <w:rtl/>
          <w:lang w:bidi="ar-AE"/>
        </w:rPr>
        <w:t xml:space="preserve">1- ترشيد استهلاك المياه والكهرباء. 2- عمل ميزانية شهريه. 3- عدم الإسراف. 4- التقليل من استهلاك السلع الكماليه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b/>
          <w:bCs/>
          <w:noProof/>
          <w:rtl/>
        </w:rPr>
        <w:pict>
          <v:shape id="_x0000_s1055" type="#_x0000_t202" style="position:absolute;left:0;text-align:left;margin-left:372pt;margin-top:115.6pt;width:84.75pt;height:39.75pt;z-index:251689984">
            <v:textbox style="mso-next-textbox:#_x0000_s1055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>قسط إيجار المنزل  قسط السياره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6" type="#_x0000_t202" style="position:absolute;left:0;text-align:left;margin-left:267.75pt;margin-top:120.85pt;width:96pt;height:38.25pt;z-index:251691008">
            <v:textbox style="mso-next-textbox:#_x0000_s1056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فاتورة الهاتف     فاتورة الماء والكهرباء 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49" type="#_x0000_t202" style="position:absolute;left:0;text-align:left;margin-left:300.75pt;margin-top:97.6pt;width:40.5pt;height:19.5pt;z-index:251683840">
            <v:textbox style="mso-next-textbox:#_x0000_s1049">
              <w:txbxContent>
                <w:p w:rsidR="0026607E" w:rsidRPr="0026607E" w:rsidRDefault="0026607E" w:rsidP="0026607E">
                  <w:pPr>
                    <w:rPr>
                      <w:rFonts w:hint="cs"/>
                      <w:b/>
                      <w:bCs/>
                      <w:color w:val="00206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2060"/>
                      <w:rtl/>
                      <w:lang w:bidi="ar-AE"/>
                    </w:rPr>
                    <w:t>متغيره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48" type="#_x0000_t202" style="position:absolute;left:0;text-align:left;margin-left:393pt;margin-top:91.6pt;width:32.25pt;height:19.5pt;z-index:251682816">
            <v:textbox style="mso-next-textbox:#_x0000_s1048">
              <w:txbxContent>
                <w:p w:rsidR="0026607E" w:rsidRPr="0026607E" w:rsidRDefault="0026607E" w:rsidP="0026607E">
                  <w:pPr>
                    <w:rPr>
                      <w:rFonts w:hint="cs"/>
                      <w:b/>
                      <w:bCs/>
                      <w:color w:val="00206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2060"/>
                      <w:rtl/>
                      <w:lang w:bidi="ar-AE"/>
                    </w:rPr>
                    <w:t>ثابته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45" type="#_x0000_t34" style="position:absolute;left:0;text-align:left;margin-left:400.1pt;margin-top:71.75pt;width:21.75pt;height:10.5pt;rotation:90;z-index:251679744" o:connectortype="elbow" adj="10775,-1103451,-315807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41" type="#_x0000_t202" style="position:absolute;left:0;text-align:left;margin-left:321pt;margin-top:52.6pt;width:89.25pt;height:20.25pt;z-index:251675648">
            <v:textbox style="mso-next-textbox:#_x0000_s1041">
              <w:txbxContent>
                <w:p w:rsidR="0026607E" w:rsidRPr="0026607E" w:rsidRDefault="0026607E" w:rsidP="0026607E">
                  <w:pPr>
                    <w:rPr>
                      <w:rFonts w:hint="cs"/>
                      <w:b/>
                      <w:bCs/>
                      <w:color w:val="00B05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 xml:space="preserve">تكاليف إدارة المنزل 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4" type="#_x0000_t202" style="position:absolute;left:0;text-align:left;margin-left:138.75pt;margin-top:136.6pt;width:48pt;height:66pt;z-index:251688960">
            <v:textbox style="mso-next-textbox:#_x0000_s1054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>الثلاجه التلفاز الحاسوب الغساله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3" type="#_x0000_t202" style="position:absolute;left:0;text-align:left;margin-left:207pt;margin-top:141.85pt;width:48pt;height:54pt;z-index:251687936">
            <v:textbox style="mso-next-textbox:#_x0000_s1053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>الطعام الملابس المنظفات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2" type="#_x0000_t202" style="position:absolute;left:0;text-align:left;margin-left:-5.25pt;margin-top:79.6pt;width:121.5pt;height:70.5pt;z-index:251686912">
            <v:textbox style="mso-next-textbox:#_x0000_s1052">
              <w:txbxContent>
                <w:p w:rsidR="0026607E" w:rsidRPr="0026607E" w:rsidRDefault="0026607E" w:rsidP="0026607E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</w:t>
                  </w: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التنقل بالسياره الخاصة .</w:t>
                  </w:r>
                </w:p>
                <w:p w:rsidR="0026607E" w:rsidRPr="0026607E" w:rsidRDefault="0026607E" w:rsidP="0026607E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</w:t>
                  </w: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التنقل بسيارات الأجره .</w:t>
                  </w:r>
                </w:p>
                <w:p w:rsidR="0026607E" w:rsidRPr="0026607E" w:rsidRDefault="0026607E" w:rsidP="0026607E">
                  <w:pPr>
                    <w:bidi/>
                    <w:rPr>
                      <w:rFonts w:hint="cs"/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</w:t>
                  </w:r>
                  <w:r w:rsidRPr="0026607E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التنقل بوسائل النقل العامة .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0" type="#_x0000_t202" style="position:absolute;left:0;text-align:left;margin-left:198.75pt;margin-top:117.1pt;width:56.25pt;height:19.5pt;z-index:251684864">
            <v:textbox style="mso-next-textbox:#_x0000_s1050">
              <w:txbxContent>
                <w:p w:rsidR="0026607E" w:rsidRPr="0026607E" w:rsidRDefault="0026607E" w:rsidP="0026607E">
                  <w:pPr>
                    <w:jc w:val="right"/>
                    <w:rPr>
                      <w:rFonts w:hint="cs"/>
                      <w:b/>
                      <w:bCs/>
                      <w:color w:val="00206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2060"/>
                      <w:rtl/>
                      <w:lang w:bidi="ar-AE"/>
                    </w:rPr>
                    <w:t>استهلاكيه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51" type="#_x0000_t202" style="position:absolute;left:0;text-align:left;margin-left:2in;margin-top:111.85pt;width:37.5pt;height:19.5pt;z-index:251685888">
            <v:textbox style="mso-next-textbox:#_x0000_s1051">
              <w:txbxContent>
                <w:p w:rsidR="0026607E" w:rsidRPr="0026607E" w:rsidRDefault="0026607E" w:rsidP="0026607E">
                  <w:pPr>
                    <w:rPr>
                      <w:rFonts w:hint="cs"/>
                      <w:b/>
                      <w:bCs/>
                      <w:color w:val="00206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2060"/>
                      <w:rtl/>
                      <w:lang w:bidi="ar-AE"/>
                    </w:rPr>
                    <w:t>معمره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46" type="#_x0000_t34" style="position:absolute;left:0;text-align:left;margin-left:162.35pt;margin-top:93.5pt;width:18.75pt;height:13.5pt;rotation:90;z-index:251680768" o:connectortype="elbow" adj=",-870240,-304128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44" type="#_x0000_t34" style="position:absolute;left:0;text-align:left;margin-left:217.1pt;margin-top:97.25pt;width:21.75pt;height:10.5pt;rotation:90;z-index:251678720" o:connectortype="elbow" adj="10775,-1103451,-315807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47" type="#_x0000_t34" style="position:absolute;left:0;text-align:left;margin-left:318.35pt;margin-top:78.5pt;width:18.75pt;height:13.5pt;rotation:90;z-index:251681792" o:connectortype="elbow" adj="10771,-870240,-304128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42" type="#_x0000_t202" style="position:absolute;left:0;text-align:left;margin-left:30.75pt;margin-top:52.6pt;width:89.25pt;height:20.25pt;z-index:251676672">
            <v:textbox style="mso-next-textbox:#_x0000_s1042">
              <w:txbxContent>
                <w:p w:rsidR="0026607E" w:rsidRPr="0026607E" w:rsidRDefault="0026607E" w:rsidP="0026607E">
                  <w:pPr>
                    <w:rPr>
                      <w:rFonts w:hint="cs"/>
                      <w:b/>
                      <w:bCs/>
                      <w:color w:val="00B05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النقل والمواصلات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43" type="#_x0000_t34" style="position:absolute;left:0;text-align:left;margin-left:85.5pt;margin-top:21.85pt;width:66pt;height:23.25pt;rotation:180;flip:y;z-index:251677696" o:connectortype="elbow" adj=",437714,-79036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40" type="#_x0000_t34" style="position:absolute;left:0;text-align:left;margin-left:243pt;margin-top:21.85pt;width:99pt;height:23.25pt;z-index:251674624" o:connectortype="elbow" adj=",-437714,-72655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39" type="#_x0000_t202" style="position:absolute;left:0;text-align:left;margin-left:178.5pt;margin-top:66.1pt;width:49.5pt;height:21pt;z-index:251673600">
            <v:textbox style="mso-next-textbox:#_x0000_s1039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color w:val="00B05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السلع</w:t>
                  </w:r>
                </w:p>
              </w:txbxContent>
            </v:textbox>
          </v:shape>
        </w:pict>
      </w:r>
      <w:r w:rsidRPr="0026607E">
        <w:rPr>
          <w:b/>
          <w:bCs/>
          <w:noProof/>
          <w:rtl/>
        </w:rPr>
        <w:pict>
          <v:shape id="_x0000_s1038" type="#_x0000_t34" style="position:absolute;left:0;text-align:left;margin-left:184.5pt;margin-top:45.85pt;width:30.75pt;height:2.25pt;rotation:90;flip:x;z-index:251672576" o:connectortype="elbow" adj="10782,4616640,-202829">
            <v:stroke endarrow="block"/>
          </v:shape>
        </w:pict>
      </w:r>
      <w:r w:rsidRPr="0026607E">
        <w:rPr>
          <w:b/>
          <w:bCs/>
          <w:noProof/>
          <w:rtl/>
        </w:rPr>
        <w:pict>
          <v:shape id="_x0000_s1037" type="#_x0000_t202" style="position:absolute;left:0;text-align:left;margin-left:160.5pt;margin-top:10.6pt;width:72.75pt;height:21pt;z-index:251671552">
            <v:textbox style="mso-next-textbox:#_x0000_s1037">
              <w:txbxContent>
                <w:p w:rsidR="0026607E" w:rsidRPr="0026607E" w:rsidRDefault="0026607E" w:rsidP="0026607E">
                  <w:pPr>
                    <w:jc w:val="center"/>
                    <w:rPr>
                      <w:rFonts w:hint="cs"/>
                      <w:b/>
                      <w:bCs/>
                      <w:color w:val="C00000"/>
                      <w:lang w:bidi="ar-AE"/>
                    </w:rPr>
                  </w:pPr>
                  <w:r w:rsidRPr="0026607E">
                    <w:rPr>
                      <w:rFonts w:hint="cs"/>
                      <w:b/>
                      <w:bCs/>
                      <w:color w:val="C00000"/>
                      <w:rtl/>
                      <w:lang w:bidi="ar-AE"/>
                    </w:rPr>
                    <w:t>أبواب الإنفاق</w:t>
                  </w:r>
                </w:p>
              </w:txbxContent>
            </v:textbox>
          </v:shape>
        </w:pict>
      </w:r>
      <w:r w:rsidRPr="0026607E">
        <w:rPr>
          <w:rFonts w:hint="cs"/>
          <w:b/>
          <w:bCs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- </w:t>
      </w:r>
      <w:r w:rsidRPr="0026607E">
        <w:rPr>
          <w:rFonts w:hint="cs"/>
          <w:b/>
          <w:bCs/>
          <w:color w:val="C00000"/>
          <w:rtl/>
          <w:lang w:bidi="ar-AE"/>
        </w:rPr>
        <w:t>الإدخار :</w:t>
      </w:r>
      <w:r w:rsidRPr="0026607E">
        <w:rPr>
          <w:rFonts w:hint="cs"/>
          <w:b/>
          <w:bCs/>
          <w:rtl/>
          <w:lang w:bidi="ar-AE"/>
        </w:rPr>
        <w:t xml:space="preserve"> هو ذلك الجزء من الدخل الذي لا ينفق على الإستهلاك ولا يخصص للإكتناز .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 w:rsidRPr="0026607E">
        <w:rPr>
          <w:rFonts w:hint="cs"/>
          <w:b/>
          <w:bCs/>
          <w:color w:val="C00000"/>
          <w:rtl/>
          <w:lang w:bidi="ar-AE"/>
        </w:rPr>
        <w:t>- من الأسباب التي تدفع الأفرد للإدخار :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lastRenderedPageBreak/>
        <w:t xml:space="preserve"> 1- مواجهة الظروف الطارئة . 2- رغبة الأفراد بتوفير الأموال للمستقبل.         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>3- توفير الأموال الكافيه للإنفاق على ما لا يمكن تمويله من</w:t>
      </w:r>
      <w:r>
        <w:rPr>
          <w:rFonts w:hint="cs"/>
          <w:b/>
          <w:bCs/>
          <w:rtl/>
          <w:lang w:bidi="ar-AE"/>
        </w:rPr>
        <w:t xml:space="preserve"> الدخل الشهري . 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أماكن الإدخار :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00B050"/>
          <w:rtl/>
          <w:lang w:bidi="ar-AE"/>
        </w:rPr>
        <w:t>1- المصارف</w:t>
      </w:r>
      <w:r w:rsidRPr="0026607E">
        <w:rPr>
          <w:rFonts w:hint="cs"/>
          <w:b/>
          <w:bCs/>
          <w:rtl/>
          <w:lang w:bidi="ar-AE"/>
        </w:rPr>
        <w:t xml:space="preserve"> ( التوفير + الوديعه ) .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00B050"/>
          <w:rtl/>
          <w:lang w:bidi="ar-AE"/>
        </w:rPr>
        <w:t>2- بورصة الأوراق المالية :</w:t>
      </w:r>
      <w:r w:rsidRPr="0026607E">
        <w:rPr>
          <w:rFonts w:hint="cs"/>
          <w:b/>
          <w:bCs/>
          <w:rtl/>
          <w:lang w:bidi="ar-AE"/>
        </w:rPr>
        <w:t xml:space="preserve"> هي سوق منظمة لبيع وشراء الأوراق</w:t>
      </w:r>
      <w:r>
        <w:rPr>
          <w:rFonts w:hint="cs"/>
          <w:b/>
          <w:bCs/>
          <w:rtl/>
          <w:lang w:bidi="ar-AE"/>
        </w:rPr>
        <w:t xml:space="preserve"> الماليه ( </w:t>
      </w:r>
      <w:r w:rsidRPr="0026607E">
        <w:rPr>
          <w:rFonts w:hint="cs"/>
          <w:b/>
          <w:bCs/>
          <w:color w:val="002060"/>
          <w:rtl/>
          <w:lang w:bidi="ar-AE"/>
        </w:rPr>
        <w:t>الأسهم والسندات</w:t>
      </w:r>
      <w:r>
        <w:rPr>
          <w:rFonts w:hint="cs"/>
          <w:b/>
          <w:bCs/>
          <w:rtl/>
          <w:lang w:bidi="ar-AE"/>
        </w:rPr>
        <w:t xml:space="preserve"> )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أمثلة على البورصه :</w:t>
      </w:r>
      <w:r w:rsidRPr="0026607E">
        <w:rPr>
          <w:rFonts w:hint="cs"/>
          <w:b/>
          <w:bCs/>
          <w:rtl/>
          <w:lang w:bidi="ar-AE"/>
        </w:rPr>
        <w:t xml:space="preserve"> بورصة نيويورك </w:t>
      </w:r>
      <w:r w:rsidRPr="0026607E">
        <w:rPr>
          <w:b/>
          <w:bCs/>
          <w:rtl/>
          <w:lang w:bidi="ar-AE"/>
        </w:rPr>
        <w:t>–</w:t>
      </w:r>
      <w:r w:rsidRPr="0026607E">
        <w:rPr>
          <w:rFonts w:hint="cs"/>
          <w:b/>
          <w:bCs/>
          <w:rtl/>
          <w:lang w:bidi="ar-AE"/>
        </w:rPr>
        <w:t xml:space="preserve"> طوكيو </w:t>
      </w:r>
      <w:r w:rsidRPr="0026607E">
        <w:rPr>
          <w:b/>
          <w:bCs/>
          <w:rtl/>
          <w:lang w:bidi="ar-AE"/>
        </w:rPr>
        <w:t>–</w:t>
      </w:r>
      <w:r w:rsidRPr="0026607E">
        <w:rPr>
          <w:rFonts w:hint="cs"/>
          <w:b/>
          <w:bCs/>
          <w:rtl/>
          <w:lang w:bidi="ar-AE"/>
        </w:rPr>
        <w:t xml:space="preserve"> هونج كونج </w:t>
      </w:r>
      <w:r w:rsidRPr="0026607E">
        <w:rPr>
          <w:b/>
          <w:bCs/>
          <w:rtl/>
          <w:lang w:bidi="ar-AE"/>
        </w:rPr>
        <w:t>–</w:t>
      </w:r>
      <w:r w:rsidRPr="0026607E">
        <w:rPr>
          <w:rFonts w:hint="cs"/>
          <w:b/>
          <w:bCs/>
          <w:rtl/>
          <w:lang w:bidi="ar-AE"/>
        </w:rPr>
        <w:t xml:space="preserve"> أبوظبي </w:t>
      </w:r>
      <w:r w:rsidRPr="0026607E">
        <w:rPr>
          <w:b/>
          <w:bCs/>
          <w:rtl/>
          <w:lang w:bidi="ar-AE"/>
        </w:rPr>
        <w:t>–</w:t>
      </w:r>
      <w:r>
        <w:rPr>
          <w:rFonts w:hint="cs"/>
          <w:b/>
          <w:bCs/>
          <w:rtl/>
          <w:lang w:bidi="ar-AE"/>
        </w:rPr>
        <w:t xml:space="preserve"> دبي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الأسهم :</w:t>
      </w:r>
      <w:r w:rsidRPr="0026607E">
        <w:rPr>
          <w:rFonts w:hint="cs"/>
          <w:b/>
          <w:bCs/>
          <w:rtl/>
          <w:lang w:bidi="ar-AE"/>
        </w:rPr>
        <w:t xml:space="preserve"> هي نوع من الأوراق الماليه يحق لحاملها التدخل في إدارة الشركه و أرباحها متغيره ول</w:t>
      </w:r>
      <w:r>
        <w:rPr>
          <w:rFonts w:hint="cs"/>
          <w:b/>
          <w:bCs/>
          <w:rtl/>
          <w:lang w:bidi="ar-AE"/>
        </w:rPr>
        <w:t xml:space="preserve">ا ترد قيمتها إنما يجوز بيعها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السندات</w:t>
      </w:r>
      <w:r w:rsidRPr="0026607E">
        <w:rPr>
          <w:rFonts w:hint="cs"/>
          <w:b/>
          <w:bCs/>
          <w:rtl/>
          <w:lang w:bidi="ar-AE"/>
        </w:rPr>
        <w:t xml:space="preserve"> : هي نوع من الأوراق الماليه ولا يحق لحاملها التدخل في إدارة الشركة و أرباحها سنويه ثابته محدده و يحصل على قيمتها عند انتهاء الاجل ولا يحق</w:t>
      </w:r>
      <w:r>
        <w:rPr>
          <w:rFonts w:hint="cs"/>
          <w:b/>
          <w:bCs/>
          <w:rtl/>
          <w:lang w:bidi="ar-AE"/>
        </w:rPr>
        <w:t xml:space="preserve"> لحاملها أن يبيعها 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2"/>
        <w:gridCol w:w="2952"/>
        <w:gridCol w:w="2952"/>
      </w:tblGrid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C00000"/>
                <w:lang w:bidi="ar-AE"/>
              </w:rPr>
            </w:pPr>
            <w:r w:rsidRPr="0026607E">
              <w:rPr>
                <w:rFonts w:hint="cs"/>
                <w:b/>
                <w:bCs/>
                <w:color w:val="C00000"/>
                <w:rtl/>
                <w:lang w:bidi="ar-AE"/>
              </w:rPr>
              <w:t>السندات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C00000"/>
                <w:lang w:bidi="ar-AE"/>
              </w:rPr>
            </w:pPr>
            <w:r w:rsidRPr="0026607E">
              <w:rPr>
                <w:rFonts w:hint="cs"/>
                <w:b/>
                <w:bCs/>
                <w:color w:val="C00000"/>
                <w:rtl/>
                <w:lang w:bidi="ar-AE"/>
              </w:rPr>
              <w:t>الأسهم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 xml:space="preserve">ليس له الحق 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 xml:space="preserve">له الحق 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00B050"/>
                <w:lang w:bidi="ar-AE"/>
              </w:rPr>
            </w:pPr>
            <w:r w:rsidRPr="0026607E">
              <w:rPr>
                <w:rFonts w:hint="cs"/>
                <w:b/>
                <w:bCs/>
                <w:color w:val="00B050"/>
                <w:rtl/>
                <w:lang w:bidi="ar-AE"/>
              </w:rPr>
              <w:t>حق التدخل في الشركه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>ثابته سنويه محدده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>متغيره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00B050"/>
                <w:lang w:bidi="ar-AE"/>
              </w:rPr>
            </w:pPr>
            <w:r w:rsidRPr="0026607E">
              <w:rPr>
                <w:rFonts w:hint="cs"/>
                <w:b/>
                <w:bCs/>
                <w:color w:val="00B050"/>
                <w:rtl/>
                <w:lang w:bidi="ar-AE"/>
              </w:rPr>
              <w:t>الأرباح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>ترد عند انتهاء الاجل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 xml:space="preserve">لا ترد 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00B050"/>
                <w:lang w:bidi="ar-AE"/>
              </w:rPr>
            </w:pPr>
            <w:r w:rsidRPr="0026607E">
              <w:rPr>
                <w:rFonts w:hint="cs"/>
                <w:b/>
                <w:bCs/>
                <w:color w:val="00B050"/>
                <w:rtl/>
                <w:lang w:bidi="ar-AE"/>
              </w:rPr>
              <w:t>القيمه</w:t>
            </w:r>
          </w:p>
        </w:tc>
      </w:tr>
      <w:tr w:rsidR="0026607E" w:rsidRPr="0026607E" w:rsidTr="000D1B07"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 xml:space="preserve">لا يبيعها 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lang w:bidi="ar-AE"/>
              </w:rPr>
            </w:pPr>
            <w:r w:rsidRPr="0026607E">
              <w:rPr>
                <w:rFonts w:hint="cs"/>
                <w:b/>
                <w:bCs/>
                <w:rtl/>
                <w:lang w:bidi="ar-AE"/>
              </w:rPr>
              <w:t xml:space="preserve">يبيعها </w:t>
            </w:r>
          </w:p>
        </w:tc>
        <w:tc>
          <w:tcPr>
            <w:tcW w:w="2952" w:type="dxa"/>
          </w:tcPr>
          <w:p w:rsidR="0026607E" w:rsidRPr="0026607E" w:rsidRDefault="0026607E" w:rsidP="0026607E">
            <w:pPr>
              <w:tabs>
                <w:tab w:val="left" w:pos="7935"/>
              </w:tabs>
              <w:bidi/>
              <w:rPr>
                <w:b/>
                <w:bCs/>
                <w:color w:val="00B050"/>
                <w:lang w:bidi="ar-AE"/>
              </w:rPr>
            </w:pPr>
            <w:r w:rsidRPr="0026607E">
              <w:rPr>
                <w:rFonts w:hint="cs"/>
                <w:b/>
                <w:bCs/>
                <w:color w:val="00B050"/>
                <w:rtl/>
                <w:lang w:bidi="ar-AE"/>
              </w:rPr>
              <w:t xml:space="preserve">حق التصرف </w:t>
            </w:r>
          </w:p>
        </w:tc>
      </w:tr>
    </w:tbl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الهدف من بورصة الأوراق الماليه :</w:t>
      </w:r>
      <w:r w:rsidRPr="0026607E">
        <w:rPr>
          <w:rFonts w:hint="cs"/>
          <w:b/>
          <w:bCs/>
          <w:rtl/>
          <w:lang w:bidi="ar-AE"/>
        </w:rPr>
        <w:t xml:space="preserve"> 1- تسهيل تداول الأسهم بيعاً وشراءَ . 2- ترغيب الأفراد في شراء أسهم الشركات. 3-  إتاحة الفرصه لمتابعة أرباح الشركات مما يشجعهم على</w:t>
      </w:r>
      <w:r>
        <w:rPr>
          <w:rFonts w:hint="cs"/>
          <w:b/>
          <w:bCs/>
          <w:rtl/>
          <w:lang w:bidi="ar-AE"/>
        </w:rPr>
        <w:t xml:space="preserve"> استثمار مدخراتهم في البورصه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فسر الإقبال على بورصة دبي و أبوظبي</w:t>
      </w:r>
      <w:r w:rsidRPr="0026607E">
        <w:rPr>
          <w:rFonts w:hint="cs"/>
          <w:b/>
          <w:bCs/>
          <w:rtl/>
          <w:lang w:bidi="ar-AE"/>
        </w:rPr>
        <w:t xml:space="preserve"> : 1- الرغبه في تحقيق الأرباح الماديه. 2- بسبب قوتها ودعمها من الحكومه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بم تنصح صغار المستثمرين لتجنب الخسائر</w:t>
      </w:r>
      <w:r w:rsidRPr="0026607E">
        <w:rPr>
          <w:rFonts w:hint="cs"/>
          <w:b/>
          <w:bCs/>
          <w:rtl/>
          <w:lang w:bidi="ar-AE"/>
        </w:rPr>
        <w:t xml:space="preserve"> : 1- الإستثمار بش</w:t>
      </w:r>
      <w:r>
        <w:rPr>
          <w:rFonts w:hint="cs"/>
          <w:b/>
          <w:bCs/>
          <w:rtl/>
          <w:lang w:bidi="ar-AE"/>
        </w:rPr>
        <w:t xml:space="preserve">كل جماعي. 2- سؤال أهل الخبره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ما مقترحاتك لمواجهة الشائعات في أسعار الأسهم</w:t>
      </w:r>
      <w:r w:rsidRPr="0026607E">
        <w:rPr>
          <w:rFonts w:hint="cs"/>
          <w:b/>
          <w:bCs/>
          <w:rtl/>
          <w:lang w:bidi="ar-AE"/>
        </w:rPr>
        <w:t xml:space="preserve"> : 1- عدم الإنصات للشائعات. 2- استشارة المختصين في هذا المجال. 3- عدم الإسراع في عملية البيع والشراء. 4- التأكد من صحة الاخبار من الب</w:t>
      </w:r>
      <w:r>
        <w:rPr>
          <w:rFonts w:hint="cs"/>
          <w:b/>
          <w:bCs/>
          <w:rtl/>
          <w:lang w:bidi="ar-AE"/>
        </w:rPr>
        <w:t xml:space="preserve">ورصه أو الشركه .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color w:val="C00000"/>
          <w:rtl/>
          <w:lang w:bidi="ar-AE"/>
        </w:rPr>
      </w:pPr>
      <w:r>
        <w:rPr>
          <w:rFonts w:hint="cs"/>
          <w:b/>
          <w:bCs/>
          <w:rtl/>
          <w:lang w:bidi="ar-AE"/>
        </w:rPr>
        <w:t>-</w:t>
      </w:r>
      <w:r w:rsidRPr="0026607E">
        <w:rPr>
          <w:rFonts w:hint="cs"/>
          <w:b/>
          <w:bCs/>
          <w:rtl/>
          <w:lang w:bidi="ar-AE"/>
        </w:rPr>
        <w:t xml:space="preserve"> </w:t>
      </w:r>
      <w:r w:rsidRPr="0026607E">
        <w:rPr>
          <w:rFonts w:hint="cs"/>
          <w:b/>
          <w:bCs/>
          <w:color w:val="C00000"/>
          <w:rtl/>
          <w:lang w:bidi="ar-AE"/>
        </w:rPr>
        <w:t>أسباب تغير الأوراق الماليه :</w:t>
      </w:r>
    </w:p>
    <w:p w:rsid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>1- التغيرات في أرباح الشركات والمشروعات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 2- الشائعات </w:t>
      </w:r>
    </w:p>
    <w:p w:rsidR="0026607E" w:rsidRPr="0026607E" w:rsidRDefault="0026607E" w:rsidP="0026607E">
      <w:pPr>
        <w:tabs>
          <w:tab w:val="left" w:pos="7935"/>
        </w:tabs>
        <w:bidi/>
        <w:rPr>
          <w:rFonts w:hint="cs"/>
          <w:b/>
          <w:bCs/>
          <w:rtl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3- الاضطراب التي تؤثر على السلع والخدمات </w:t>
      </w:r>
    </w:p>
    <w:p w:rsidR="006E07A8" w:rsidRPr="0026607E" w:rsidRDefault="0026607E" w:rsidP="0026607E">
      <w:pPr>
        <w:tabs>
          <w:tab w:val="left" w:pos="7935"/>
        </w:tabs>
        <w:bidi/>
        <w:rPr>
          <w:b/>
          <w:bCs/>
          <w:lang w:bidi="ar-AE"/>
        </w:rPr>
      </w:pPr>
      <w:r w:rsidRPr="0026607E">
        <w:rPr>
          <w:rFonts w:hint="cs"/>
          <w:b/>
          <w:bCs/>
          <w:rtl/>
          <w:lang w:bidi="ar-AE"/>
        </w:rPr>
        <w:t xml:space="preserve">4- السياسة الحكومية </w:t>
      </w:r>
    </w:p>
    <w:sectPr w:rsidR="006E07A8" w:rsidRPr="0026607E" w:rsidSect="009344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607E"/>
    <w:rsid w:val="0026607E"/>
    <w:rsid w:val="006C17D3"/>
    <w:rsid w:val="006E07A8"/>
    <w:rsid w:val="00AB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3"/>
        <o:r id="V:Rule3" type="connector" idref="#_x0000_s1034"/>
        <o:r id="V:Rule4" type="connector" idref="#_x0000_s1035"/>
        <o:r id="V:Rule5" type="connector" idref="#_x0000_s1038"/>
        <o:r id="V:Rule6" type="connector" idref="#_x0000_s1040"/>
        <o:r id="V:Rule7" type="connector" idref="#_x0000_s1043"/>
        <o:r id="V:Rule8" type="connector" idref="#_x0000_s1044"/>
        <o:r id="V:Rule9" type="connector" idref="#_x0000_s1045"/>
        <o:r id="V:Rule10" type="connector" idref="#_x0000_s1046"/>
        <o:r id="V:Rule11" type="connector" idref="#_x0000_s10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7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FAHED</dc:creator>
  <cp:lastModifiedBy>FAHED</cp:lastModifiedBy>
  <cp:revision>1</cp:revision>
  <dcterms:created xsi:type="dcterms:W3CDTF">2011-06-11T16:54:00Z</dcterms:created>
  <dcterms:modified xsi:type="dcterms:W3CDTF">2011-06-11T17:13:00Z</dcterms:modified>
</cp:coreProperties>
</file>