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>المحور الخامس : الدرس الأول ( الرسول صلى الله عليه وسلم معلّمًا ومربيًا )</w:t>
      </w:r>
    </w:p>
    <w:p w:rsidR="00CE47EF" w:rsidRPr="00CE47EF" w:rsidRDefault="00CE47EF" w:rsidP="00CE47EF">
      <w:pPr>
        <w:jc w:val="lowKashida"/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-اذكر منهج الرسول عليه </w:t>
      </w:r>
      <w:r w:rsidRPr="00CE47EF">
        <w:rPr>
          <w:rFonts w:cs="Simplified Arabic" w:hint="cs"/>
          <w:color w:val="0F243E" w:themeColor="text2" w:themeShade="80"/>
          <w:sz w:val="28"/>
          <w:szCs w:val="28"/>
        </w:rPr>
        <w:sym w:font="AGA Arabesque" w:char="F072"/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في التربية والتعليم؟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التعليم بالقدوة / ربط العلم بالعمل/ التّدرج في التربية والتعليم / </w:t>
      </w:r>
    </w:p>
    <w:p w:rsidR="00CE47EF" w:rsidRPr="00CE47EF" w:rsidRDefault="00CE47EF" w:rsidP="00CE47EF">
      <w:pPr>
        <w:jc w:val="lowKashida"/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                      مراعاة قدرات المتعلمين ومستوياتهم / الاعتدال/ استثمار المواقف والأحداث في التربية والتعليم .</w:t>
      </w:r>
    </w:p>
    <w:p w:rsidR="00CE47EF" w:rsidRPr="00CE47EF" w:rsidRDefault="00CE47EF" w:rsidP="00CE47EF">
      <w:pPr>
        <w:jc w:val="lowKashida"/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-اذكر أساليب الرسول </w:t>
      </w:r>
      <w:r w:rsidRPr="00CE47EF">
        <w:rPr>
          <w:rFonts w:cs="Simplified Arabic" w:hint="cs"/>
          <w:color w:val="0F243E" w:themeColor="text2" w:themeShade="80"/>
          <w:sz w:val="28"/>
          <w:szCs w:val="28"/>
        </w:rPr>
        <w:sym w:font="AGA Arabesque" w:char="F072"/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في التربية والتعليم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؟ الحوار والمناقشة / القصّة / ضرب الأمثال / الرسم / التّكرار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أذكر شاهدا تدلّل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به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على أن الله بعث النبي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</w:rPr>
        <w:sym w:font="AGA Arabesque" w:char="F072"/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معلّما للناس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؟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قوله </w:t>
      </w:r>
      <w:r w:rsidRPr="00CE47EF">
        <w:rPr>
          <w:rFonts w:cs="Simplified Arabic"/>
          <w:color w:val="0F243E" w:themeColor="text2" w:themeShade="80"/>
          <w:sz w:val="28"/>
          <w:szCs w:val="28"/>
        </w:rPr>
        <w:sym w:font="AGA Arabesque" w:char="F072"/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( إنما أنا لكم مثل الوالد أعلمكم</w:t>
      </w:r>
      <w:r w:rsidRPr="00CE47EF">
        <w:rPr>
          <w:rFonts w:cs="Simplified Arabic"/>
          <w:color w:val="0F243E" w:themeColor="text2" w:themeShade="80"/>
          <w:sz w:val="28"/>
          <w:szCs w:val="28"/>
        </w:rPr>
        <w:t xml:space="preserve"> (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</w:rPr>
        <w:t xml:space="preserve"> </w:t>
      </w:r>
    </w:p>
    <w:p w:rsidR="00CE47EF" w:rsidRPr="00CE47EF" w:rsidRDefault="00CE47EF" w:rsidP="00CE47EF">
      <w:pPr>
        <w:jc w:val="lowKashida"/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ما أثر غياب القدوة الحسنة من الشخصية المربية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عدم تقب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ّ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ل العلم – عدم الالتزام </w:t>
      </w:r>
      <w:proofErr w:type="spellStart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به</w:t>
      </w:r>
      <w:proofErr w:type="spellEnd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– الشعور بعدم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أهمية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ما تعلم</w:t>
      </w:r>
    </w:p>
    <w:p w:rsidR="00CE47EF" w:rsidRPr="00CE47EF" w:rsidRDefault="00CE47EF" w:rsidP="00CE47EF">
      <w:pPr>
        <w:jc w:val="lowKashida"/>
        <w:rPr>
          <w:rFonts w:cs="Simplified Arabic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-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استنتج المنهج النبوي التربوي الذي اتّبعه الرسول عليه الصلاة والسلام في المواقف التالية:</w:t>
      </w:r>
    </w:p>
    <w:tbl>
      <w:tblPr>
        <w:tblpPr w:leftFromText="180" w:rightFromText="180" w:vertAnchor="page" w:horzAnchor="margin" w:tblpXSpec="center" w:tblpY="398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0"/>
        <w:gridCol w:w="2340"/>
      </w:tblGrid>
      <w:tr w:rsidR="00CE47EF" w:rsidRPr="00CE47EF" w:rsidTr="000A30FA">
        <w:tc>
          <w:tcPr>
            <w:tcW w:w="756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الموقف</w:t>
            </w:r>
          </w:p>
        </w:tc>
        <w:tc>
          <w:tcPr>
            <w:tcW w:w="234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المنهج</w:t>
            </w:r>
          </w:p>
        </w:tc>
      </w:tr>
      <w:tr w:rsidR="00CE47EF" w:rsidRPr="00CE47EF" w:rsidTr="000A30FA">
        <w:tc>
          <w:tcPr>
            <w:tcW w:w="7560" w:type="dxa"/>
          </w:tcPr>
          <w:p w:rsidR="00CE47EF" w:rsidRPr="00CE47EF" w:rsidRDefault="00CE47EF" w:rsidP="000A30FA">
            <w:pPr>
              <w:jc w:val="lowKashida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قال ابن مسعود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</w:rPr>
              <w:sym w:font="AGA Arabesque" w:char="F074"/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 ( كان الرجل منّا إذا تعلّم عشر آيات لم يجاوزهن حتى يعرف معانيهن والعمل </w:t>
            </w:r>
            <w:proofErr w:type="spellStart"/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>بهن</w:t>
            </w:r>
            <w:proofErr w:type="spellEnd"/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>)</w:t>
            </w:r>
          </w:p>
        </w:tc>
        <w:tc>
          <w:tcPr>
            <w:tcW w:w="234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التدرج بالتعليم</w:t>
            </w:r>
          </w:p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ربط العلم بالعمل</w:t>
            </w:r>
          </w:p>
        </w:tc>
      </w:tr>
      <w:tr w:rsidR="00CE47EF" w:rsidRPr="00CE47EF" w:rsidTr="000A30FA">
        <w:tc>
          <w:tcPr>
            <w:tcW w:w="7560" w:type="dxa"/>
          </w:tcPr>
          <w:p w:rsidR="00CE47EF" w:rsidRPr="00CE47EF" w:rsidRDefault="00CE47EF" w:rsidP="000A30FA">
            <w:pPr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سألت عائشة رضي الله عنها عن خلق رسول الله 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</w:rPr>
              <w:sym w:font="AGA Arabesque" w:char="F072"/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 .فقالت : كان خلقه القرآن)</w:t>
            </w:r>
          </w:p>
        </w:tc>
        <w:tc>
          <w:tcPr>
            <w:tcW w:w="234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التطبيق العملي</w:t>
            </w:r>
          </w:p>
        </w:tc>
      </w:tr>
      <w:tr w:rsidR="00CE47EF" w:rsidRPr="00CE47EF" w:rsidTr="000A30FA">
        <w:tc>
          <w:tcPr>
            <w:tcW w:w="7560" w:type="dxa"/>
          </w:tcPr>
          <w:p w:rsidR="00CE47EF" w:rsidRPr="00CE47EF" w:rsidRDefault="00CE47EF" w:rsidP="000A30FA">
            <w:pPr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عن النبي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</w:rPr>
              <w:sym w:font="AGA Arabesque" w:char="F072"/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 قال: (( يسّروا ولا تعسّروا وبشّروا ولا تنفّروا))</w:t>
            </w:r>
          </w:p>
        </w:tc>
        <w:tc>
          <w:tcPr>
            <w:tcW w:w="234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التدريج بالتعليم</w:t>
            </w:r>
          </w:p>
        </w:tc>
      </w:tr>
      <w:tr w:rsidR="00CE47EF" w:rsidRPr="00CE47EF" w:rsidTr="000A30FA">
        <w:tc>
          <w:tcPr>
            <w:tcW w:w="7560" w:type="dxa"/>
          </w:tcPr>
          <w:p w:rsidR="00CE47EF" w:rsidRPr="00CE47EF" w:rsidRDefault="00CE47EF" w:rsidP="000A30FA">
            <w:pPr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قال رسول الله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</w:rPr>
              <w:sym w:font="AGA Arabesque" w:char="F072"/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 ( يا غلام سمّ بالله وكل بيمينك وكل مما يليك)</w:t>
            </w:r>
          </w:p>
        </w:tc>
        <w:tc>
          <w:tcPr>
            <w:tcW w:w="234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استثمار المواقف</w:t>
            </w:r>
          </w:p>
        </w:tc>
      </w:tr>
    </w:tbl>
    <w:p w:rsidR="00CE47EF" w:rsidRPr="00CE47EF" w:rsidRDefault="00CE47EF" w:rsidP="00CE47EF">
      <w:pPr>
        <w:bidi w:val="0"/>
        <w:jc w:val="lowKashida"/>
        <w:rPr>
          <w:rFonts w:cs="Simplified Arabic"/>
          <w:color w:val="0F243E" w:themeColor="text2" w:themeShade="80"/>
          <w:sz w:val="28"/>
          <w:szCs w:val="28"/>
          <w:rtl/>
        </w:rPr>
      </w:pPr>
    </w:p>
    <w:p w:rsidR="00CE47EF" w:rsidRPr="00CE47EF" w:rsidRDefault="00CE47EF" w:rsidP="00CE47EF">
      <w:pPr>
        <w:bidi w:val="0"/>
        <w:jc w:val="center"/>
        <w:rPr>
          <w:rFonts w:cs="Simplified Arabic" w:hint="cs"/>
          <w:color w:val="0F243E" w:themeColor="text2" w:themeShade="80"/>
          <w:sz w:val="28"/>
          <w:szCs w:val="28"/>
          <w:rtl/>
        </w:rPr>
      </w:pPr>
    </w:p>
    <w:p w:rsidR="00CE47EF" w:rsidRPr="00CE47EF" w:rsidRDefault="00CE47EF" w:rsidP="00CE47EF">
      <w:pPr>
        <w:bidi w:val="0"/>
        <w:jc w:val="center"/>
        <w:rPr>
          <w:rFonts w:cs="Simplified Arabic"/>
          <w:color w:val="0F243E" w:themeColor="text2" w:themeShade="80"/>
          <w:sz w:val="28"/>
          <w:szCs w:val="28"/>
        </w:rPr>
      </w:pPr>
    </w:p>
    <w:p w:rsidR="00CE47EF" w:rsidRPr="00CE47EF" w:rsidRDefault="00CE47EF" w:rsidP="00CE47EF">
      <w:pPr>
        <w:bidi w:val="0"/>
        <w:jc w:val="center"/>
        <w:rPr>
          <w:rFonts w:cs="Simplified Arabic"/>
          <w:color w:val="0F243E" w:themeColor="text2" w:themeShade="80"/>
          <w:sz w:val="28"/>
          <w:szCs w:val="28"/>
        </w:rPr>
      </w:pPr>
    </w:p>
    <w:p w:rsidR="00CE47EF" w:rsidRPr="00CE47EF" w:rsidRDefault="00CE47EF" w:rsidP="00CE47EF">
      <w:pPr>
        <w:bidi w:val="0"/>
        <w:jc w:val="center"/>
        <w:rPr>
          <w:rFonts w:cs="Simplified Arabic"/>
          <w:color w:val="0F243E" w:themeColor="text2" w:themeShade="80"/>
          <w:sz w:val="28"/>
          <w:szCs w:val="28"/>
        </w:rPr>
      </w:pPr>
    </w:p>
    <w:p w:rsidR="00CE47EF" w:rsidRPr="00CE47EF" w:rsidRDefault="00CE47EF" w:rsidP="00CE47EF">
      <w:pPr>
        <w:bidi w:val="0"/>
        <w:jc w:val="center"/>
        <w:rPr>
          <w:rFonts w:cs="Simplified Arabic"/>
          <w:color w:val="0F243E" w:themeColor="text2" w:themeShade="80"/>
          <w:sz w:val="28"/>
          <w:szCs w:val="28"/>
        </w:rPr>
      </w:pPr>
    </w:p>
    <w:p w:rsidR="00CE47EF" w:rsidRPr="00CE47EF" w:rsidRDefault="00CE47EF" w:rsidP="00CE47EF">
      <w:pPr>
        <w:bidi w:val="0"/>
        <w:jc w:val="center"/>
        <w:rPr>
          <w:rFonts w:cs="Simplified Arabic"/>
          <w:b/>
          <w:bCs/>
          <w:color w:val="0F243E" w:themeColor="text2" w:themeShade="80"/>
          <w:sz w:val="28"/>
          <w:szCs w:val="28"/>
        </w:rPr>
      </w:pPr>
    </w:p>
    <w:p w:rsidR="00CE47EF" w:rsidRPr="00CE47EF" w:rsidRDefault="00CE47EF" w:rsidP="00CE47EF">
      <w:pPr>
        <w:bidi w:val="0"/>
        <w:jc w:val="center"/>
        <w:rPr>
          <w:rFonts w:cs="Simplified Arabic"/>
          <w:b/>
          <w:bCs/>
          <w:color w:val="0F243E" w:themeColor="text2" w:themeShade="80"/>
          <w:sz w:val="28"/>
          <w:szCs w:val="28"/>
        </w:rPr>
      </w:pPr>
    </w:p>
    <w:p w:rsidR="00CE47EF" w:rsidRPr="00CE47EF" w:rsidRDefault="00CE47EF" w:rsidP="00CE47EF">
      <w:pPr>
        <w:bidi w:val="0"/>
        <w:jc w:val="center"/>
        <w:rPr>
          <w:rFonts w:cs="Simplified Arabic"/>
          <w:b/>
          <w:bCs/>
          <w:color w:val="0F243E" w:themeColor="text2" w:themeShade="80"/>
          <w:sz w:val="28"/>
          <w:szCs w:val="28"/>
        </w:rPr>
      </w:pP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ما الآثار التي ترتّبت على حكمة النبي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</w:rPr>
        <w:sym w:font="AGA Arabesque" w:char="F072"/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في أسالبيه التربوية ؟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>اجتماع القلوب حول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ه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والاقتداء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به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وحب الإسلام</w:t>
      </w:r>
    </w:p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center"/>
        <w:rPr>
          <w:rFonts w:cs="Simplified Arabic"/>
          <w:b/>
          <w:bCs/>
          <w:color w:val="0F243E" w:themeColor="text2" w:themeShade="80"/>
          <w:sz w:val="28"/>
          <w:szCs w:val="28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المحور الخامس : الدرس الثاني ( سورة يس ( 5 ) )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بيّن معاني المصطلحات التالية: 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>يخصّمون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يتخاصمون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-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>الأجداث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القبور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    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>- الأرائك: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الأسرّة الفاخرة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  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u w:val="single"/>
          <w:rtl/>
        </w:rPr>
        <w:t>–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 xml:space="preserve"> الصور: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القرن الذي ينفخ فيه </w:t>
      </w:r>
      <w:proofErr w:type="spellStart"/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إسرافيل</w:t>
      </w:r>
      <w:proofErr w:type="spellEnd"/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.  </w:t>
      </w:r>
      <w:r w:rsidRPr="00CE47EF">
        <w:rPr>
          <w:rFonts w:cs="Simplified Arabic" w:hint="cs"/>
          <w:color w:val="0F243E" w:themeColor="text2" w:themeShade="80"/>
          <w:sz w:val="28"/>
          <w:szCs w:val="28"/>
          <w:u w:val="single"/>
          <w:rtl/>
        </w:rPr>
        <w:t xml:space="preserve">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u w:val="single"/>
          <w:rtl/>
        </w:rPr>
        <w:t>–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 xml:space="preserve"> ينسلون :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يخرجون بسرعة ..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  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u w:val="single"/>
          <w:rtl/>
        </w:rPr>
        <w:t>–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 xml:space="preserve"> لهم ما يدّعون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لهم ما يتمنّون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p w:rsidR="00CE47EF" w:rsidRPr="00CE47EF" w:rsidRDefault="00CE47EF" w:rsidP="00CE47EF">
      <w:pPr>
        <w:numPr>
          <w:ilvl w:val="0"/>
          <w:numId w:val="2"/>
        </w:numPr>
        <w:rPr>
          <w:rFonts w:cs="Simplified Arabic" w:hint="cs"/>
          <w:color w:val="0F243E" w:themeColor="text2" w:themeShade="80"/>
          <w:sz w:val="28"/>
          <w:szCs w:val="28"/>
          <w:u w:val="single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 xml:space="preserve">صف حال الكافرين في كل من المواقف الآتية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:  1- في الحياة الدنيا: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التكذيب والإنكار واللهو.</w:t>
      </w:r>
    </w:p>
    <w:p w:rsidR="00CE47EF" w:rsidRPr="00CE47EF" w:rsidRDefault="00CE47EF" w:rsidP="00CE47EF">
      <w:pPr>
        <w:ind w:left="540"/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                  2- عند صيحة الهلاك :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العجز في مكانهم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.  3- عند البعث من القبور: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النّدامة والحسرة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علل:  تنتهي الحياة الدنيا بموت كل مخلوق في مكانه ؟    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لقيام</w:t>
      </w:r>
      <w:r w:rsidRPr="00CE47EF">
        <w:rPr>
          <w:rFonts w:ascii="Arial" w:hAnsi="Arial"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الساعة فجأة عليهم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      - كل نفس تستوفي حقّها كاملا يوم القيامة ؟       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لأن الله عادل لا يظلم أحد شيئ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ً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أجب عن الأسئلة التالية: 1- ما مصدر الاستفهام الاستنكاري وما غايته في{ ويقولون متى هذا الوعد إن كنتم صادقين}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</w:rPr>
      </w:pP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                         -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الكفار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– التهك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ّ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م على سبيل الاستهزاء والتكذيب بالبعث وليس طلبا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للإجابة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2 -كيف يأتي وعد الله تعالى الذي جحده الكفّار  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يأتي فجأة .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noProof/>
          <w:color w:val="0F243E" w:themeColor="text2" w:themeShade="80"/>
          <w:sz w:val="28"/>
          <w:szCs w:val="28"/>
          <w:rtl/>
        </w:rPr>
        <w:pict>
          <v:line id="_x0000_s1026" style="position:absolute;left:0;text-align:left;flip:x;z-index:251660288" from="27.75pt,45.55pt" to="567.75pt,45.55pt">
            <w10:wrap anchorx="page"/>
          </v:line>
        </w:pic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3-كيف تستعد لتكون آمنا مطمئنًا عند البعث 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ب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طاعة الله تعالى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بإتباع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أوامره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واجتناب نواهيه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وإتباع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سنة النبي </w:t>
      </w:r>
      <w:r w:rsidRPr="00CE47EF">
        <w:rPr>
          <w:rFonts w:cs="Simplified Arabic"/>
          <w:color w:val="0F243E" w:themeColor="text2" w:themeShade="80"/>
          <w:sz w:val="28"/>
          <w:szCs w:val="28"/>
        </w:rPr>
        <w:sym w:font="AGA Arabesque" w:char="F072"/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</w:p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المحور الخامس: الدرس الثالث: سعيد بن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جبير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-رضي الله عنه-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أجب عن الأسئلة التالية . -كيف قضى سعيد بن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جبير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</w:rPr>
        <w:sym w:font="AGA Arabesque" w:char="F074"/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حياته؟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بين عبادة الله وطلب العلم وخدمة المسلمين </w:t>
      </w:r>
    </w:p>
    <w:p w:rsidR="00CE47EF" w:rsidRPr="00CE47EF" w:rsidRDefault="00CE47EF" w:rsidP="00CE47EF">
      <w:pPr>
        <w:jc w:val="lowKashida"/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اذكر أربع من صفات سعيد بن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جبير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</w:rPr>
        <w:sym w:font="AGA Arabesque" w:char="F074"/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؟ 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الذكاء والفطنة - الورع و الزهد - الخوف من الله -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محبًّا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proofErr w:type="spellStart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للعل</w:t>
      </w:r>
      <w:proofErr w:type="spellEnd"/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م</w:t>
      </w:r>
    </w:p>
    <w:p w:rsidR="00CE47EF" w:rsidRPr="00CE47EF" w:rsidRDefault="00CE47EF" w:rsidP="00CE47EF">
      <w:pPr>
        <w:tabs>
          <w:tab w:val="left" w:pos="10799"/>
        </w:tabs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- ما الخدمات التي قدمها سعيد بن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جبير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</w:rPr>
        <w:sym w:font="AGA Arabesque" w:char="F074"/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للإسلام؟  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كان معلما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وإماما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-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راويا للحديث – مفتي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 - مفسرا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-علل:  1- توافد طلاّب العلم على الكوفة 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حتى يأخذوا العلم عن سعيد بن </w:t>
      </w:r>
      <w:proofErr w:type="spellStart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جبير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رضي الله عنه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         2-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قتل الحجّاج سعيد بن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جبير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رضي الله عنه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>؟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لخروجه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مع عبد الرحمن بن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الأشعث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في ثورة ضد بني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أميه</w:t>
      </w:r>
    </w:p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lastRenderedPageBreak/>
        <w:t>المحور الخامس : الدرس الرابع ( تدوين السنّة 2 )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ما المراحل التّي مرّ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بها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تدوين السنّة النّبوية 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أ- الكتابة على الصحف  ب- التدوين وجمع المتفرقات  ج- التصنيف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.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u w:val="single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ما الكتب الستّة المعتمدة في الأحاديث الشريفة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صحيح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لبخاري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و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مسلم- سنن </w:t>
      </w:r>
      <w:proofErr w:type="spellStart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ابي</w:t>
      </w:r>
      <w:proofErr w:type="spellEnd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داود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و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الترمذي</w:t>
      </w:r>
      <w:r w:rsidRPr="00CE47EF">
        <w:rPr>
          <w:rFonts w:cs="Simplified Arabic"/>
          <w:color w:val="0F243E" w:themeColor="text2" w:themeShade="80"/>
          <w:sz w:val="28"/>
          <w:szCs w:val="28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و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ابن ماجه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و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النسائي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ما الطرائق التّي قام العلماء من خلالها بتصنيف الأحاديث النّبوية ؟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الأجزاء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- أبواب الفقه المختلفة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- </w:t>
      </w:r>
      <w:proofErr w:type="spellStart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المسانيد</w:t>
      </w:r>
      <w:proofErr w:type="spellEnd"/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علل : تسمية القرن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>الثالث الهجري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بعصر التدوين الذهبي للسنة.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لأنه ظهرت فيه معظم كتب السنّة وكثر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الحفاظ والنقاد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  منهم الإمام مالك وكتابه ( الموطّأ ) وعبد الرزّاق </w:t>
      </w:r>
      <w:proofErr w:type="spellStart"/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الصنعاني</w:t>
      </w:r>
      <w:proofErr w:type="spellEnd"/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وكتابه (المصنّف ) وابن أبي شيبة وكتابه (المصنّف)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ما الحكمة من تعقيب الحديث بذكر من أخرجه 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للتأكد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من درجة صحة الحديث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.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ما المقصود بالمصطلح ( متفق عليه )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ما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رواه البخاري و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مسلم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عن نفس الصحابي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ما سمات تدوين السنّة في القرن الثالث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فصل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أحاديث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الرسول عن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أقوال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الصحابة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و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التابعين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و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بيان درجة الحديث</w:t>
      </w:r>
      <w:r w:rsidRPr="00CE47EF">
        <w:rPr>
          <w:rFonts w:cs="Simplified Arabic"/>
          <w:color w:val="0F243E" w:themeColor="text2" w:themeShade="80"/>
          <w:sz w:val="28"/>
          <w:szCs w:val="28"/>
        </w:rPr>
        <w:t xml:space="preserve"> 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المصطلحات :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>-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>المسانيد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 xml:space="preserve">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كتب تضم أحاديث الرسول عليه الصلاة والسلام مرتّبة على أسماء الصّحابة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.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>-المصنّفات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كتب تضم أحاديث شاملة لموضوعات الدّين: العقائد، الأحكام ، السّير، الآداب، التّفسير، الفتن ...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>- الجزء: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هو الذي تجمع فيه الأحاديث التي تخص موضوعًا واحدًا، أو التّي تخص راويًا واحدًا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المحور الخامس : الدرس الخامس ( أم عمّار )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6"/>
        <w:gridCol w:w="4511"/>
      </w:tblGrid>
      <w:tr w:rsidR="00CE47EF" w:rsidRPr="00CE47EF" w:rsidTr="000A30FA">
        <w:tc>
          <w:tcPr>
            <w:tcW w:w="6396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u w:val="single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u w:val="single"/>
                <w:rtl/>
              </w:rPr>
              <w:t>الموقف</w:t>
            </w:r>
          </w:p>
        </w:tc>
        <w:tc>
          <w:tcPr>
            <w:tcW w:w="4511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u w:val="single"/>
                <w:rtl/>
              </w:rPr>
              <w:t>الدلائل</w:t>
            </w:r>
          </w:p>
        </w:tc>
      </w:tr>
      <w:tr w:rsidR="00CE47EF" w:rsidRPr="00CE47EF" w:rsidTr="000A30FA">
        <w:trPr>
          <w:trHeight w:val="687"/>
        </w:trPr>
        <w:tc>
          <w:tcPr>
            <w:tcW w:w="6396" w:type="dxa"/>
          </w:tcPr>
          <w:p w:rsidR="00CE47EF" w:rsidRPr="00CE47EF" w:rsidRDefault="00CE47EF" w:rsidP="000A30FA">
            <w:pPr>
              <w:ind w:left="72"/>
              <w:jc w:val="lowKashida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>سمعت سمية رضي الله عنها بأمر الدعوة التي تدعو إلى عبادة الله</w:t>
            </w:r>
            <w:r w:rsidRPr="00CE47EF">
              <w:rPr>
                <w:rFonts w:cs="Traditional Arabic" w:hint="cs"/>
                <w:b/>
                <w:bCs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>فأسرعت وآمنت وكانت السابعة في الإسلام</w:t>
            </w:r>
          </w:p>
        </w:tc>
        <w:tc>
          <w:tcPr>
            <w:tcW w:w="4511" w:type="dxa"/>
          </w:tcPr>
          <w:p w:rsidR="00CE47EF" w:rsidRPr="00CE47EF" w:rsidRDefault="00CE47EF" w:rsidP="000A30FA">
            <w:pPr>
              <w:jc w:val="lowKashida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ذات </w:t>
            </w:r>
            <w:r w:rsidRPr="00CE47EF">
              <w:rPr>
                <w:rFonts w:cs="Simplified Arabic"/>
                <w:color w:val="0F243E" w:themeColor="text2" w:themeShade="80"/>
                <w:sz w:val="28"/>
                <w:szCs w:val="28"/>
                <w:rtl/>
                <w:lang w:bidi="ar-AE"/>
              </w:rPr>
              <w:t>عقل راجح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 ومن ال</w:t>
            </w:r>
            <w:r w:rsidRPr="00CE47EF">
              <w:rPr>
                <w:rFonts w:cs="Simplified Arabic"/>
                <w:color w:val="0F243E" w:themeColor="text2" w:themeShade="80"/>
                <w:sz w:val="28"/>
                <w:szCs w:val="28"/>
                <w:rtl/>
                <w:lang w:bidi="ar-AE"/>
              </w:rPr>
              <w:t>سابقات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 إلى </w:t>
            </w:r>
            <w:r w:rsidRPr="00CE47EF">
              <w:rPr>
                <w:rFonts w:cs="Simplified Arabic"/>
                <w:color w:val="0F243E" w:themeColor="text2" w:themeShade="80"/>
                <w:sz w:val="28"/>
                <w:szCs w:val="28"/>
                <w:rtl/>
                <w:lang w:bidi="ar-AE"/>
              </w:rPr>
              <w:t>الإسلام</w:t>
            </w:r>
          </w:p>
        </w:tc>
      </w:tr>
      <w:tr w:rsidR="00CE47EF" w:rsidRPr="00CE47EF" w:rsidTr="000A30FA">
        <w:trPr>
          <w:trHeight w:val="995"/>
        </w:trPr>
        <w:tc>
          <w:tcPr>
            <w:tcW w:w="6396" w:type="dxa"/>
          </w:tcPr>
          <w:p w:rsidR="00CE47EF" w:rsidRPr="00CE47EF" w:rsidRDefault="00CE47EF" w:rsidP="000A30FA">
            <w:pPr>
              <w:jc w:val="lowKashida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كان الرسول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lang w:bidi="ar-AE"/>
              </w:rPr>
              <w:sym w:font="AGA Arabesque" w:char="F072"/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 يمر على المعذبين  يوصيهم بالصبر، وكلما مر على سمية و زوجها وابنهم يقول: (صبرًا آل ياسر ،وإن موعدكم الجنة)</w:t>
            </w:r>
          </w:p>
        </w:tc>
        <w:tc>
          <w:tcPr>
            <w:tcW w:w="4511" w:type="dxa"/>
          </w:tcPr>
          <w:p w:rsidR="00CE47EF" w:rsidRPr="00CE47EF" w:rsidRDefault="00CE47EF" w:rsidP="000A30FA">
            <w:pPr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cs="Simplified Arabic"/>
                <w:color w:val="0F243E" w:themeColor="text2" w:themeShade="80"/>
                <w:sz w:val="28"/>
                <w:szCs w:val="28"/>
                <w:rtl/>
                <w:lang w:bidi="ar-AE"/>
              </w:rPr>
              <w:t>يدل على تألّمه ومشاركته عليه الصلاة والسلام أصحابه واهتمامه بتقوية عزائمهم بالصبر</w:t>
            </w:r>
          </w:p>
        </w:tc>
      </w:tr>
      <w:tr w:rsidR="00CE47EF" w:rsidRPr="00CE47EF" w:rsidTr="000A30FA">
        <w:tc>
          <w:tcPr>
            <w:tcW w:w="6396" w:type="dxa"/>
          </w:tcPr>
          <w:p w:rsidR="00CE47EF" w:rsidRPr="00CE47EF" w:rsidRDefault="00CE47EF" w:rsidP="000A30FA">
            <w:pPr>
              <w:jc w:val="lowKashida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لم تمض بضعة أعوام حتى قتل أبو جهل بأيدي المسلمين في بدر وزف النبي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lang w:bidi="ar-AE"/>
              </w:rPr>
              <w:sym w:font="AGA Arabesque" w:char="F072"/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 بشارة مقتله لعمار فقال:((قتل الله قاتل أمك)).</w:t>
            </w:r>
          </w:p>
        </w:tc>
        <w:tc>
          <w:tcPr>
            <w:tcW w:w="4511" w:type="dxa"/>
          </w:tcPr>
          <w:p w:rsidR="00CE47EF" w:rsidRPr="00CE47EF" w:rsidRDefault="00CE47EF" w:rsidP="000A30FA">
            <w:pPr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cs="Simplified Arabic"/>
                <w:color w:val="0F243E" w:themeColor="text2" w:themeShade="80"/>
                <w:sz w:val="28"/>
                <w:szCs w:val="28"/>
                <w:rtl/>
                <w:lang w:bidi="ar-AE"/>
              </w:rPr>
              <w:t>حكم الله العادل يقتضي أن يكون الجزاء من جنس العمل والظالم لابد أن يلقى مصيره</w:t>
            </w:r>
          </w:p>
        </w:tc>
      </w:tr>
      <w:tr w:rsidR="00CE47EF" w:rsidRPr="00CE47EF" w:rsidTr="000A30FA">
        <w:tc>
          <w:tcPr>
            <w:tcW w:w="6396" w:type="dxa"/>
          </w:tcPr>
          <w:p w:rsidR="00CE47EF" w:rsidRPr="00CE47EF" w:rsidRDefault="00CE47EF" w:rsidP="000A30FA">
            <w:pPr>
              <w:jc w:val="lowKashida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خاطب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lang w:bidi="ar-AE"/>
              </w:rPr>
              <w:sym w:font="AGA Arabesque" w:char="F072"/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 </w:t>
            </w:r>
            <w:r w:rsidRPr="00CE47EF">
              <w:rPr>
                <w:rFonts w:cs="Simplified Arabic"/>
                <w:color w:val="0F243E" w:themeColor="text2" w:themeShade="80"/>
                <w:sz w:val="28"/>
                <w:szCs w:val="28"/>
                <w:lang w:bidi="ar-AE"/>
              </w:rPr>
              <w:t xml:space="preserve">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عمارًا عند بناء مسجده </w:t>
            </w:r>
            <w:r w:rsidRPr="00CE47EF">
              <w:rPr>
                <w:rFonts w:cs="Simplified Arabic"/>
                <w:color w:val="0F243E" w:themeColor="text2" w:themeShade="80"/>
                <w:sz w:val="28"/>
                <w:szCs w:val="28"/>
                <w:lang w:bidi="ar-AE"/>
              </w:rPr>
              <w:t xml:space="preserve">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lang w:bidi="ar-AE"/>
              </w:rPr>
              <w:sym w:font="AGA Arabesque" w:char="F072"/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>في المدينة :(يا ابن سمية)</w:t>
            </w:r>
          </w:p>
        </w:tc>
        <w:tc>
          <w:tcPr>
            <w:tcW w:w="4511" w:type="dxa"/>
          </w:tcPr>
          <w:p w:rsidR="00CE47EF" w:rsidRPr="00CE47EF" w:rsidRDefault="00CE47EF" w:rsidP="000A30FA">
            <w:pPr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cs="Simplified Arabic"/>
                <w:color w:val="0F243E" w:themeColor="text2" w:themeShade="80"/>
                <w:sz w:val="28"/>
                <w:szCs w:val="28"/>
                <w:rtl/>
                <w:lang w:bidi="ar-AE"/>
              </w:rPr>
              <w:t xml:space="preserve">لإشعاره بالفخر بأمّه وتقديرًا لما بذلته </w:t>
            </w:r>
            <w:r w:rsidRPr="00CE47EF"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  <w:t>ل</w:t>
            </w:r>
            <w:r w:rsidRPr="00CE47EF">
              <w:rPr>
                <w:rFonts w:cs="Simplified Arabic"/>
                <w:color w:val="0F243E" w:themeColor="text2" w:themeShade="80"/>
                <w:sz w:val="28"/>
                <w:szCs w:val="28"/>
                <w:rtl/>
                <w:lang w:bidi="ar-AE"/>
              </w:rPr>
              <w:t>لإسلام</w:t>
            </w:r>
          </w:p>
        </w:tc>
      </w:tr>
    </w:tbl>
    <w:p w:rsidR="00CE47EF" w:rsidRPr="00CE47EF" w:rsidRDefault="00CE47EF" w:rsidP="00CE47EF">
      <w:pPr>
        <w:jc w:val="lowKashida"/>
        <w:rPr>
          <w:rFonts w:cs="Simplified Arabic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ما نتائج الصبر والثبات الذي أظهرته أم عمار رضي الله عنها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؟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البشارة بالفوز بالجنّة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/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الشهادة في سبيل الله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/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</w:rPr>
        <w:t xml:space="preserve">-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من صفات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أم عمًار رضي الله عنها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: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الثبات على الحق/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الصبر/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قوة الإيمان/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سابقة ل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لإسلام أول شهيدة </w:t>
      </w:r>
    </w:p>
    <w:p w:rsidR="00CE47EF" w:rsidRPr="00CE47EF" w:rsidRDefault="00CE47EF" w:rsidP="00CE47EF">
      <w:pPr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   -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عذبت لأنها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: تمسكت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بدينها - وصبرت واحتسبت فأصبحت مثالا : للمرأة الصابرة قوية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الإيمان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زوجها هو :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ياسر بن عامر - ومات: شهيدا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   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و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ولدها هو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: عمار بن ياسر.</w:t>
      </w:r>
    </w:p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المحور السادس : الدرس الأول : ( يس 6 )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- تفسير المفردات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  <w:lang w:bidi="ar-AE"/>
        </w:rPr>
        <w:t xml:space="preserve"> امتازوا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انفردوا عن المؤمنين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u w:val="single"/>
          <w:rtl/>
          <w:lang w:bidi="ar-AE"/>
        </w:rPr>
        <w:t>–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  <w:lang w:bidi="ar-AE"/>
        </w:rPr>
        <w:t xml:space="preserve"> جبلاًّ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خلقًا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  <w:lang w:bidi="ar-AE"/>
        </w:rPr>
        <w:t>- ننكسّه: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نردّه إلى الضعف.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  <w:lang w:bidi="ar-AE"/>
        </w:rPr>
        <w:t>فاستبقوا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تسابقوا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</w:t>
      </w:r>
    </w:p>
    <w:p w:rsidR="00CE47EF" w:rsidRPr="00CE47EF" w:rsidRDefault="00CE47EF" w:rsidP="00CE47EF">
      <w:pPr>
        <w:ind w:left="360"/>
        <w:rPr>
          <w:rFonts w:cs="Simplified Arabic" w:hint="cs"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            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–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  <w:lang w:bidi="ar-AE"/>
        </w:rPr>
        <w:t>نعمّره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نطل عمره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  <w:lang w:bidi="ar-AE"/>
        </w:rPr>
        <w:t>اصلوها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  <w:lang w:bidi="ar-AE"/>
        </w:rPr>
        <w:t xml:space="preserve">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ادخلوها وذوقوا عذابها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–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  <w:lang w:bidi="ar-AE"/>
        </w:rPr>
        <w:t>نختم على أفواههم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: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نمنعهم من الكلام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..                              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بما تعلّل وصف الكفّار بالمجرمين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لإجرامهم في حق الله وحق أنفسهم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.</w:t>
      </w:r>
    </w:p>
    <w:p w:rsidR="00CE47EF" w:rsidRPr="00CE47EF" w:rsidRDefault="00CE47EF" w:rsidP="00CE47EF">
      <w:pPr>
        <w:rPr>
          <w:rFonts w:ascii="Arial" w:hAnsi="Arial"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ما العهد الذي أوصى الله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به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بني آدم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عبادته وحده لا شريك له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.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ما موقف كثير من بني آدم من هذا العهد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عدم الالتزام </w:t>
      </w:r>
      <w:proofErr w:type="spellStart"/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به</w:t>
      </w:r>
      <w:proofErr w:type="spellEnd"/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.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ما المقصود بعبادة الشيطان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طاعته فيما يوسوس </w:t>
      </w:r>
      <w:proofErr w:type="spellStart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به</w:t>
      </w:r>
      <w:proofErr w:type="spellEnd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للخلق ، وعبر عنها بالعبادة : لزيادة التح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ذير من طاعة الشيطان</w:t>
      </w:r>
      <w:r w:rsidRPr="00CE47EF">
        <w:rPr>
          <w:rFonts w:ascii="Arial" w:hAnsi="Arial" w:cs="Simplified Arabic" w:hint="cs"/>
          <w:color w:val="0F243E" w:themeColor="text2" w:themeShade="80"/>
          <w:sz w:val="28"/>
          <w:szCs w:val="28"/>
          <w:rtl/>
        </w:rPr>
        <w:t xml:space="preserve"> 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ما وسيلة الشيطان في إضلال بني آدم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تزيين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الأعمال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الفاسدة والمحرمة لبني آدم وجره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م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وراء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الأهواء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والملذات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.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lastRenderedPageBreak/>
        <w:t xml:space="preserve">- ما وسائل الإنسان في مواجهة إضلال الشيطان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ذكر</w:t>
      </w:r>
      <w:r w:rsidRPr="00CE47EF">
        <w:rPr>
          <w:rFonts w:cs="Simplified Arabic"/>
          <w:color w:val="0F243E" w:themeColor="text2" w:themeShade="80"/>
          <w:sz w:val="28"/>
          <w:szCs w:val="28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الله تعالى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و الاستعانة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proofErr w:type="spellStart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به</w:t>
      </w:r>
      <w:proofErr w:type="spellEnd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وترك ال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هواء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tbl>
      <w:tblPr>
        <w:bidiVisual/>
        <w:tblW w:w="0" w:type="auto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5"/>
        <w:gridCol w:w="3944"/>
        <w:gridCol w:w="4843"/>
      </w:tblGrid>
      <w:tr w:rsidR="00CE47EF" w:rsidRPr="00CE47EF" w:rsidTr="000A30FA">
        <w:trPr>
          <w:trHeight w:val="463"/>
        </w:trPr>
        <w:tc>
          <w:tcPr>
            <w:tcW w:w="725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قارن</w:t>
            </w:r>
          </w:p>
        </w:tc>
        <w:tc>
          <w:tcPr>
            <w:tcW w:w="3944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آثار الإيمان باليوم الآخر</w:t>
            </w:r>
          </w:p>
        </w:tc>
        <w:tc>
          <w:tcPr>
            <w:tcW w:w="4843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آثار الكفر باليوم الآخر</w:t>
            </w:r>
          </w:p>
        </w:tc>
      </w:tr>
      <w:tr w:rsidR="00CE47EF" w:rsidRPr="00CE47EF" w:rsidTr="000A30FA">
        <w:trPr>
          <w:trHeight w:val="448"/>
        </w:trPr>
        <w:tc>
          <w:tcPr>
            <w:tcW w:w="725" w:type="dxa"/>
          </w:tcPr>
          <w:p w:rsidR="00CE47EF" w:rsidRPr="00CE47EF" w:rsidRDefault="00CE47EF" w:rsidP="000A30FA">
            <w:pPr>
              <w:jc w:val="center"/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</w:pPr>
          </w:p>
        </w:tc>
        <w:tc>
          <w:tcPr>
            <w:tcW w:w="3944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 xml:space="preserve">توجيه السلوك </w:t>
            </w: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إلى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 xml:space="preserve"> عمل الخير</w:t>
            </w:r>
          </w:p>
        </w:tc>
        <w:tc>
          <w:tcPr>
            <w:tcW w:w="4843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 xml:space="preserve">توجيه السلوك </w:t>
            </w: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إلى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 xml:space="preserve"> عمل الشر</w:t>
            </w:r>
          </w:p>
        </w:tc>
      </w:tr>
      <w:tr w:rsidR="00CE47EF" w:rsidRPr="00CE47EF" w:rsidTr="000A30FA">
        <w:trPr>
          <w:trHeight w:val="463"/>
        </w:trPr>
        <w:tc>
          <w:tcPr>
            <w:tcW w:w="725" w:type="dxa"/>
          </w:tcPr>
          <w:p w:rsidR="00CE47EF" w:rsidRPr="00CE47EF" w:rsidRDefault="00CE47EF" w:rsidP="000A30FA">
            <w:pPr>
              <w:jc w:val="center"/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</w:pPr>
          </w:p>
        </w:tc>
        <w:tc>
          <w:tcPr>
            <w:tcW w:w="3944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>الالتزام بالطاعات وأدائها</w:t>
            </w:r>
          </w:p>
        </w:tc>
        <w:tc>
          <w:tcPr>
            <w:tcW w:w="4843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>عدم الالتزام بالطاعات</w:t>
            </w:r>
          </w:p>
        </w:tc>
      </w:tr>
      <w:tr w:rsidR="00CE47EF" w:rsidRPr="00CE47EF" w:rsidTr="000A30FA">
        <w:trPr>
          <w:trHeight w:val="463"/>
        </w:trPr>
        <w:tc>
          <w:tcPr>
            <w:tcW w:w="725" w:type="dxa"/>
          </w:tcPr>
          <w:p w:rsidR="00CE47EF" w:rsidRPr="00CE47EF" w:rsidRDefault="00CE47EF" w:rsidP="000A30FA">
            <w:pPr>
              <w:jc w:val="center"/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</w:pPr>
          </w:p>
        </w:tc>
        <w:tc>
          <w:tcPr>
            <w:tcW w:w="3944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>عدم الاجتراء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</w:rPr>
              <w:t xml:space="preserve"> 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>على المعاصي</w:t>
            </w:r>
          </w:p>
        </w:tc>
        <w:tc>
          <w:tcPr>
            <w:tcW w:w="4843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>الاجتراء على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</w:rPr>
              <w:t xml:space="preserve"> 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>ارتكاب المعاصي</w:t>
            </w:r>
          </w:p>
        </w:tc>
      </w:tr>
    </w:tbl>
    <w:p w:rsidR="00CE47EF" w:rsidRPr="00CE47EF" w:rsidRDefault="00CE47EF" w:rsidP="00CE47EF">
      <w:pPr>
        <w:numPr>
          <w:ilvl w:val="0"/>
          <w:numId w:val="1"/>
        </w:numPr>
        <w:jc w:val="lowKashida"/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قارن :</w:t>
      </w:r>
    </w:p>
    <w:tbl>
      <w:tblPr>
        <w:bidiVisual/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688"/>
      </w:tblGrid>
      <w:tr w:rsidR="00CE47EF" w:rsidRPr="00CE47EF" w:rsidTr="000A30FA">
        <w:tc>
          <w:tcPr>
            <w:tcW w:w="468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القرآن الكريم </w:t>
            </w:r>
          </w:p>
        </w:tc>
        <w:tc>
          <w:tcPr>
            <w:tcW w:w="5688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الشعر</w:t>
            </w:r>
          </w:p>
        </w:tc>
      </w:tr>
      <w:tr w:rsidR="00CE47EF" w:rsidRPr="00CE47EF" w:rsidTr="000A30FA">
        <w:tc>
          <w:tcPr>
            <w:tcW w:w="468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مصدره من الله تعالى</w:t>
            </w:r>
          </w:p>
        </w:tc>
        <w:tc>
          <w:tcPr>
            <w:tcW w:w="5688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خواطر وانفعالات بشرية</w:t>
            </w:r>
          </w:p>
        </w:tc>
      </w:tr>
      <w:tr w:rsidR="00CE47EF" w:rsidRPr="00CE47EF" w:rsidTr="000A30FA">
        <w:tc>
          <w:tcPr>
            <w:tcW w:w="468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 xml:space="preserve">حقائقه </w:t>
            </w: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ثابتة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 xml:space="preserve"> لا</w:t>
            </w: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 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>تتغير ولا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</w:rPr>
              <w:t xml:space="preserve"> 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>تتبدل</w:t>
            </w:r>
          </w:p>
        </w:tc>
        <w:tc>
          <w:tcPr>
            <w:tcW w:w="5688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 xml:space="preserve">يفيض بالعواطف </w:t>
            </w: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الإنسانية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</w:rPr>
              <w:t xml:space="preserve"> </w:t>
            </w:r>
            <w:r w:rsidRPr="00CE47EF">
              <w:rPr>
                <w:rFonts w:ascii="Arial" w:hAnsi="Arial" w:cs="Simplified Arabic"/>
                <w:color w:val="0F243E" w:themeColor="text2" w:themeShade="80"/>
                <w:sz w:val="28"/>
                <w:szCs w:val="28"/>
                <w:rtl/>
              </w:rPr>
              <w:t>المتغيرة</w:t>
            </w:r>
          </w:p>
        </w:tc>
      </w:tr>
      <w:tr w:rsidR="00CE47EF" w:rsidRPr="00CE47EF" w:rsidTr="000A30FA">
        <w:tc>
          <w:tcPr>
            <w:tcW w:w="468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يتعبّد بتلاوته</w:t>
            </w:r>
          </w:p>
        </w:tc>
        <w:tc>
          <w:tcPr>
            <w:tcW w:w="5688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لا يتعبّد بقراءته</w:t>
            </w:r>
          </w:p>
        </w:tc>
      </w:tr>
    </w:tbl>
    <w:p w:rsidR="00CE47EF" w:rsidRPr="00CE47EF" w:rsidRDefault="00CE47EF" w:rsidP="00CE47EF">
      <w:pPr>
        <w:numPr>
          <w:ilvl w:val="0"/>
          <w:numId w:val="1"/>
        </w:numPr>
        <w:rPr>
          <w:rFonts w:cs="Simplified Arabic" w:hint="cs"/>
          <w:b/>
          <w:bCs/>
          <w:color w:val="0F243E" w:themeColor="text2" w:themeShade="80"/>
          <w:sz w:val="28"/>
          <w:szCs w:val="28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بين دلالة "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اصلوها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"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u w:val="single"/>
          <w:rtl/>
        </w:rPr>
        <w:t xml:space="preserve"> ؟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للتحقير و </w:t>
      </w:r>
      <w:proofErr w:type="spellStart"/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الإهانة</w:t>
      </w:r>
      <w:proofErr w:type="spellEnd"/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.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 w:hint="cs"/>
          <w:b/>
          <w:bCs/>
          <w:color w:val="0F243E" w:themeColor="text2" w:themeShade="80"/>
          <w:sz w:val="28"/>
          <w:szCs w:val="28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بين دلالة فعل الأمر " وامتازوا " 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للتأنيب والتوبيخ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.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 w:hint="cs"/>
          <w:b/>
          <w:bCs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لماذا ينطق الله تعالى الجوارح يوم القيامة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لتشهد على</w:t>
      </w:r>
      <w:r w:rsidRPr="00CE47EF">
        <w:rPr>
          <w:rFonts w:cs="Simplified Arabic"/>
          <w:color w:val="0F243E" w:themeColor="text2" w:themeShade="80"/>
          <w:sz w:val="28"/>
          <w:szCs w:val="28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أفعالهم وتعلن عن كل ذنب تم اقترافه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علل :أ- وجب الانتهاء عن طاعة الشيطان ؟</w:t>
      </w:r>
      <w:r w:rsidRPr="00CE47EF">
        <w:rPr>
          <w:rFonts w:ascii="Arial" w:hAnsi="Arial"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لأنها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تعتبر عبادة مقابل عبادة الله تعالى ومصير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صاحبها النار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    ب-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إمهال الله الكافرين في الحياة الدنيا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؟</w:t>
      </w:r>
      <w:r w:rsidRPr="00CE47EF">
        <w:rPr>
          <w:rFonts w:ascii="Arial" w:hAnsi="Arial"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لعلهم يتوبوا أو يرجعوا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إلى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رشدهم</w:t>
      </w:r>
    </w:p>
    <w:p w:rsidR="00CE47EF" w:rsidRPr="00CE47EF" w:rsidRDefault="00CE47EF" w:rsidP="00CE47EF">
      <w:pPr>
        <w:ind w:left="360"/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ج - تنزيه القرآن أن يكون شعرًا؟</w:t>
      </w:r>
      <w:r w:rsidRPr="00CE47EF">
        <w:rPr>
          <w:rFonts w:ascii="Arial" w:hAnsi="Arial"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لان مصدر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ه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من</w:t>
      </w:r>
      <w:r w:rsidRPr="00CE47EF">
        <w:rPr>
          <w:rFonts w:cs="Simplified Arabic"/>
          <w:color w:val="0F243E" w:themeColor="text2" w:themeShade="80"/>
          <w:sz w:val="28"/>
          <w:szCs w:val="28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الله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و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حقائق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ه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ثابتة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أما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الشعر فمصدره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الخيال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ويتغير</w:t>
      </w:r>
      <w:r w:rsidRPr="00CE47EF">
        <w:rPr>
          <w:rFonts w:cs="Simplified Arabic"/>
          <w:color w:val="0F243E" w:themeColor="text2" w:themeShade="80"/>
          <w:sz w:val="28"/>
          <w:szCs w:val="28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بالعواطف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.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 w:hint="cs"/>
          <w:b/>
          <w:bCs/>
          <w:color w:val="0F243E" w:themeColor="text2" w:themeShade="80"/>
          <w:sz w:val="28"/>
          <w:szCs w:val="28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حدّد من الآيات ما يفيد: أ- عداوة إبليس لا تخفى على العقلاء. آية ( 60)</w:t>
      </w:r>
    </w:p>
    <w:p w:rsidR="00CE47EF" w:rsidRPr="00CE47EF" w:rsidRDefault="00CE47EF" w:rsidP="00CE47EF">
      <w:pPr>
        <w:numPr>
          <w:ilvl w:val="0"/>
          <w:numId w:val="4"/>
        </w:numPr>
        <w:rPr>
          <w:rFonts w:cs="Simplified Arabic" w:hint="cs"/>
          <w:b/>
          <w:bCs/>
          <w:color w:val="0F243E" w:themeColor="text2" w:themeShade="80"/>
          <w:sz w:val="28"/>
          <w:szCs w:val="28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الكافرون في قبضة الله تعالى في كل وقت وهو قادر على أن يفعل بهم ما يشاء. آية (66-67) </w:t>
      </w:r>
    </w:p>
    <w:p w:rsidR="00CE47EF" w:rsidRPr="00CE47EF" w:rsidRDefault="00CE47EF" w:rsidP="00CE47EF">
      <w:pPr>
        <w:numPr>
          <w:ilvl w:val="0"/>
          <w:numId w:val="3"/>
        </w:num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من عاش أَخلقت الأيام جدّته .....وخانه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ثقتاه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السمع والبصر آية ( 68)</w:t>
      </w:r>
    </w:p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المحور السادس: الدرس الثاني ( حرية الاعتقاد في الإسلام)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حرية الاعتقاد :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تعني حريّة اختيار الدين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.</w:t>
      </w:r>
    </w:p>
    <w:tbl>
      <w:tblPr>
        <w:bidiVisual/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3420"/>
        <w:gridCol w:w="5779"/>
      </w:tblGrid>
      <w:tr w:rsidR="00CE47EF" w:rsidRPr="00CE47EF" w:rsidTr="000A30FA">
        <w:tc>
          <w:tcPr>
            <w:tcW w:w="126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قارن </w:t>
            </w:r>
          </w:p>
        </w:tc>
        <w:tc>
          <w:tcPr>
            <w:tcW w:w="342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الإكراه </w:t>
            </w:r>
          </w:p>
        </w:tc>
        <w:tc>
          <w:tcPr>
            <w:tcW w:w="5779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الحرية في اختيار الإسلام</w:t>
            </w:r>
          </w:p>
        </w:tc>
      </w:tr>
      <w:tr w:rsidR="00CE47EF" w:rsidRPr="00CE47EF" w:rsidTr="000A30FA">
        <w:tc>
          <w:tcPr>
            <w:tcW w:w="1260" w:type="dxa"/>
          </w:tcPr>
          <w:p w:rsidR="00CE47EF" w:rsidRPr="00CE47EF" w:rsidRDefault="00CE47EF" w:rsidP="000A30FA">
            <w:pPr>
              <w:rPr>
                <w:rFonts w:ascii="Arial" w:hAnsi="Arial"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النتيجة </w:t>
            </w:r>
          </w:p>
        </w:tc>
        <w:tc>
          <w:tcPr>
            <w:tcW w:w="3420" w:type="dxa"/>
          </w:tcPr>
          <w:p w:rsidR="00CE47EF" w:rsidRPr="00CE47EF" w:rsidRDefault="00CE47EF" w:rsidP="000A30FA">
            <w:pPr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انتشار النفاق</w:t>
            </w:r>
          </w:p>
        </w:tc>
        <w:tc>
          <w:tcPr>
            <w:tcW w:w="5779" w:type="dxa"/>
          </w:tcPr>
          <w:p w:rsidR="00CE47EF" w:rsidRPr="00CE47EF" w:rsidRDefault="00CE47EF" w:rsidP="000A30FA">
            <w:pPr>
              <w:rPr>
                <w:rFonts w:cs="Simplified Arabic" w:hint="cs"/>
                <w:color w:val="0F243E" w:themeColor="text2" w:themeShade="80"/>
                <w:sz w:val="28"/>
                <w:szCs w:val="28"/>
                <w:rtl/>
                <w:lang w:bidi="ar-AE"/>
              </w:rPr>
            </w:pP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شيوع الإخلاص </w:t>
            </w:r>
          </w:p>
        </w:tc>
      </w:tr>
      <w:tr w:rsidR="00CE47EF" w:rsidRPr="00CE47EF" w:rsidTr="000A30FA">
        <w:tc>
          <w:tcPr>
            <w:tcW w:w="1260" w:type="dxa"/>
          </w:tcPr>
          <w:p w:rsidR="00CE47EF" w:rsidRPr="00CE47EF" w:rsidRDefault="00CE47EF" w:rsidP="000A30FA">
            <w:pPr>
              <w:rPr>
                <w:rFonts w:ascii="Arial" w:hAnsi="Arial" w:cs="Simplified Arabic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الأثر</w:t>
            </w:r>
          </w:p>
        </w:tc>
        <w:tc>
          <w:tcPr>
            <w:tcW w:w="3420" w:type="dxa"/>
          </w:tcPr>
          <w:p w:rsidR="00CE47EF" w:rsidRPr="00CE47EF" w:rsidRDefault="00CE47EF" w:rsidP="000A30FA">
            <w:pPr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 xml:space="preserve">ضعف المجتمع - التشكيك في الدين </w:t>
            </w:r>
          </w:p>
        </w:tc>
        <w:tc>
          <w:tcPr>
            <w:tcW w:w="5779" w:type="dxa"/>
          </w:tcPr>
          <w:p w:rsidR="00CE47EF" w:rsidRPr="00CE47EF" w:rsidRDefault="00CE47EF" w:rsidP="000A30FA">
            <w:pPr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</w:pPr>
            <w:r w:rsidRPr="00CE47EF">
              <w:rPr>
                <w:rFonts w:ascii="Arial" w:hAnsi="Arial" w:cs="Simplified Arabic" w:hint="cs"/>
                <w:color w:val="0F243E" w:themeColor="text2" w:themeShade="80"/>
                <w:sz w:val="28"/>
                <w:szCs w:val="28"/>
                <w:rtl/>
              </w:rPr>
              <w:t>قوة المجتمع - الحفاظ على العقيدة السليمة - نشر الحق</w:t>
            </w:r>
          </w:p>
        </w:tc>
      </w:tr>
    </w:tbl>
    <w:p w:rsidR="00CE47EF" w:rsidRPr="00CE47EF" w:rsidRDefault="00CE47EF" w:rsidP="00CE47EF">
      <w:pPr>
        <w:rPr>
          <w:rFonts w:ascii="Traditional Arabic" w:hAnsi="Traditional Arabic" w:cs="Simplified Arabic" w:hint="cs"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>-</w:t>
      </w: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لماذا لا يلزم الناس بدخول الإسلام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u w:val="single"/>
          <w:rtl/>
          <w:lang w:bidi="ar-AE"/>
        </w:rPr>
        <w:t>؟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ascii="Traditional Arabic" w:hAnsi="Traditional Arabic"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لأنه دين واضح بدلائله وبراهينه </w:t>
      </w:r>
    </w:p>
    <w:p w:rsidR="00CE47EF" w:rsidRPr="00CE47EF" w:rsidRDefault="00CE47EF" w:rsidP="00CE47EF">
      <w:pPr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علل: لا</w:t>
      </w:r>
      <w:r w:rsidRPr="00CE47EF">
        <w:rPr>
          <w:rFonts w:ascii="Traditional Arabic" w:hAnsi="Traditional Arabic"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قيمة لعقيدة تأتي نتيجة إكراه أو إجبار 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u w:val="single"/>
          <w:rtl/>
          <w:lang w:bidi="ar-AE"/>
        </w:rPr>
        <w:t>؟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لأنّها ستزول بزوال أسباب الإكراه أو الإجبار.</w:t>
      </w:r>
    </w:p>
    <w:p w:rsidR="00CE47EF" w:rsidRPr="00CE47EF" w:rsidRDefault="00CE47EF" w:rsidP="00CE47EF">
      <w:pPr>
        <w:numPr>
          <w:ilvl w:val="0"/>
          <w:numId w:val="1"/>
        </w:numPr>
        <w:rPr>
          <w:rFonts w:ascii="Traditional Arabic" w:hAnsi="Traditional Arabic" w:cs="Simplified Arabic"/>
          <w:color w:val="0F243E" w:themeColor="text2" w:themeShade="80"/>
          <w:sz w:val="28"/>
          <w:szCs w:val="28"/>
          <w:lang w:bidi="ar-AE"/>
        </w:rPr>
      </w:pP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ما واجب المجتمع المسلم تجاه من يحاول سلب الناس حريتهم؟</w:t>
      </w:r>
      <w:r w:rsidRPr="00CE47EF">
        <w:rPr>
          <w:rFonts w:ascii="Traditional Arabic" w:hAnsi="Traditional Arabic"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 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النصح والإرشاد وعدم الاستجابة له</w:t>
      </w:r>
    </w:p>
    <w:p w:rsidR="00CE47EF" w:rsidRPr="00CE47EF" w:rsidRDefault="00CE47EF" w:rsidP="00CE47EF">
      <w:pPr>
        <w:numPr>
          <w:ilvl w:val="0"/>
          <w:numId w:val="1"/>
        </w:numPr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هل هناك تعارض بين دعوة غير المسلمين للإسلام وحرية الاعتقاد؟ ولماذا ؟</w:t>
      </w:r>
      <w:r w:rsidRPr="00CE47EF">
        <w:rPr>
          <w:rFonts w:ascii="Traditional Arabic" w:hAnsi="Traditional Arabic"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>لا، لأ</w:t>
      </w:r>
      <w:r w:rsidRPr="00CE47EF">
        <w:rPr>
          <w:rFonts w:ascii="Traditional Arabic" w:hAnsi="Traditional Arabic"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نه 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>مخيّر بين الإسلام وعدمه.</w:t>
      </w:r>
    </w:p>
    <w:p w:rsidR="00CE47EF" w:rsidRPr="00CE47EF" w:rsidRDefault="00CE47EF" w:rsidP="00CE47EF">
      <w:pPr>
        <w:numPr>
          <w:ilvl w:val="0"/>
          <w:numId w:val="1"/>
        </w:numPr>
        <w:ind w:hanging="398"/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ما الفرق بين من أكره على الكفر ومن رضي بالكفر؟</w:t>
      </w:r>
      <w:r w:rsidRPr="00CE47EF">
        <w:rPr>
          <w:rFonts w:ascii="Traditional Arabic" w:hAnsi="Traditional Arabic"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من رضي بالكفر :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مصيره النار / </w:t>
      </w: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من اكره :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ascii="Traditional Arabic" w:hAnsi="Traditional Arabic"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له 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>الجنة</w:t>
      </w:r>
    </w:p>
    <w:p w:rsidR="00CE47EF" w:rsidRPr="00CE47EF" w:rsidRDefault="00CE47EF" w:rsidP="00CE47EF">
      <w:pPr>
        <w:numPr>
          <w:ilvl w:val="0"/>
          <w:numId w:val="1"/>
        </w:numPr>
        <w:rPr>
          <w:rFonts w:ascii="Traditional Arabic" w:hAnsi="Traditional Arabic" w:cs="Simplified Arabic"/>
          <w:color w:val="0F243E" w:themeColor="text2" w:themeShade="80"/>
          <w:sz w:val="28"/>
          <w:szCs w:val="28"/>
          <w:lang w:bidi="ar-AE"/>
        </w:rPr>
      </w:pP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حكم المكره (المجبر) على الإيمان :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كافر /  </w:t>
      </w: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حكم المكره ( المجبر) على الكفر: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مؤمن.</w:t>
      </w:r>
    </w:p>
    <w:p w:rsidR="00CE47EF" w:rsidRPr="00CE47EF" w:rsidRDefault="00CE47EF" w:rsidP="00CE47EF">
      <w:pPr>
        <w:numPr>
          <w:ilvl w:val="0"/>
          <w:numId w:val="1"/>
        </w:numPr>
        <w:rPr>
          <w:rFonts w:ascii="Traditional Arabic" w:hAnsi="Traditional Arabic" w:cs="Simplified Arabic"/>
          <w:color w:val="0F243E" w:themeColor="text2" w:themeShade="80"/>
          <w:sz w:val="28"/>
          <w:szCs w:val="28"/>
          <w:lang w:bidi="ar-AE"/>
        </w:rPr>
      </w:pP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لماذا لا يرتد المسلم سخطًا على دينه؟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لأنه اقتنع بعقله ودخل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lang w:bidi="ar-AE"/>
        </w:rPr>
        <w:t xml:space="preserve"> 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>الإيمان قلبه.</w:t>
      </w:r>
      <w:r w:rsidRPr="00CE47EF">
        <w:rPr>
          <w:rFonts w:ascii="Traditional Arabic" w:hAnsi="Traditional Arabic" w:cs="Simplified Arabic" w:hint="cs"/>
          <w:color w:val="0F243E" w:themeColor="text2" w:themeShade="80"/>
          <w:sz w:val="28"/>
          <w:szCs w:val="28"/>
          <w:rtl/>
          <w:lang w:bidi="ar-AE"/>
        </w:rPr>
        <w:t>وليس في الدين خطأ أو عيب</w:t>
      </w:r>
    </w:p>
    <w:p w:rsidR="00CE47EF" w:rsidRPr="00CE47EF" w:rsidRDefault="00CE47EF" w:rsidP="00CE47EF">
      <w:pPr>
        <w:numPr>
          <w:ilvl w:val="0"/>
          <w:numId w:val="1"/>
        </w:numPr>
        <w:rPr>
          <w:rFonts w:ascii="Traditional Arabic" w:hAnsi="Traditional Arabic" w:cs="Simplified Arabic"/>
          <w:color w:val="0F243E" w:themeColor="text2" w:themeShade="80"/>
          <w:sz w:val="28"/>
          <w:szCs w:val="28"/>
          <w:lang w:bidi="ar-AE"/>
        </w:rPr>
      </w:pP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كيف يكون الإسلام والعبودية لله حرية للإنسان وتكريمًا له</w:t>
      </w:r>
      <w:r w:rsidRPr="00CE47EF">
        <w:rPr>
          <w:rFonts w:ascii="Traditional Arabic" w:hAnsi="Traditional Arabic"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؟ </w:t>
      </w:r>
      <w:proofErr w:type="spellStart"/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</w:rPr>
        <w:t>لأ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>نه</w:t>
      </w:r>
      <w:proofErr w:type="spellEnd"/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يتجه بعبادته لمن يستحقها</w:t>
      </w:r>
      <w:r w:rsidRPr="00CE47EF">
        <w:rPr>
          <w:rFonts w:ascii="Traditional Arabic" w:hAnsi="Traditional Arabic"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ويتحرر من كل القيود</w:t>
      </w:r>
    </w:p>
    <w:p w:rsidR="00CE47EF" w:rsidRPr="00CE47EF" w:rsidRDefault="00CE47EF" w:rsidP="00CE47EF">
      <w:pPr>
        <w:numPr>
          <w:ilvl w:val="0"/>
          <w:numId w:val="1"/>
        </w:numPr>
        <w:rPr>
          <w:rFonts w:ascii="Traditional Arabic" w:hAnsi="Traditional Arabic" w:cs="Simplified Arabic"/>
          <w:color w:val="0F243E" w:themeColor="text2" w:themeShade="80"/>
          <w:sz w:val="28"/>
          <w:szCs w:val="28"/>
          <w:lang w:bidi="ar-AE"/>
        </w:rPr>
      </w:pP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لا</w:t>
      </w:r>
      <w:r w:rsidRPr="00CE47EF">
        <w:rPr>
          <w:rFonts w:ascii="Traditional Arabic" w:hAnsi="Traditional Arabic"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ascii="Traditional Arabic" w:hAnsi="Traditional Arabic"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يلزم الإسلام أحد على الدخول فيه ؟</w:t>
      </w:r>
      <w:r w:rsidRPr="00CE47EF">
        <w:rPr>
          <w:rFonts w:ascii="Traditional Arabic" w:hAnsi="Traditional Arabic" w:cs="Simplified Arabic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ascii="Arial" w:hAnsi="Arial" w:cs="Simplified Arabic"/>
          <w:color w:val="0F243E" w:themeColor="text2" w:themeShade="80"/>
          <w:sz w:val="28"/>
          <w:szCs w:val="28"/>
          <w:rtl/>
        </w:rPr>
        <w:t>لأن الإكراه لا ينتج دينًا إنًما ينتج نفاقًا وكذبًا وخداعًا.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lastRenderedPageBreak/>
        <w:t>توقع نتائج المواقف التالية 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أ-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أكره رجل على الإسلام .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يتحول إلى منافق و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لن يثبت على الإسلام</w:t>
      </w:r>
    </w:p>
    <w:p w:rsidR="00CE47EF" w:rsidRPr="00CE47EF" w:rsidRDefault="00CE47EF" w:rsidP="00CE47EF">
      <w:pPr>
        <w:ind w:left="360"/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           ب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>ترك مسلم دينه وكفر بالله .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يعتبر ردة عن الدين والإسلام يدعو إلى حرية الفكر والبحث وليس للكفر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طبق مبدأ حرية الاعتقاد في جميع الدول المسلمة وغير المسلمة.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سيختار الأكثرية الإسلام لأنه دين العقل والقل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ب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حدد السبب: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بقاء أقليات من اليهود والنصارى في مجتمعاتنا الإسلامية إلى يومنا هذا دون أن يتعرضوا إلى إكراه.</w:t>
      </w:r>
    </w:p>
    <w:p w:rsidR="00CE47EF" w:rsidRPr="00CE47EF" w:rsidRDefault="00CE47EF" w:rsidP="00CE47EF">
      <w:pPr>
        <w:rPr>
          <w:rFonts w:ascii="Arial" w:hAnsi="Arial"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ascii="Arial" w:hAnsi="Arial" w:cs="Simplified Arabic" w:hint="cs"/>
          <w:color w:val="0F243E" w:themeColor="text2" w:themeShade="80"/>
          <w:sz w:val="28"/>
          <w:szCs w:val="28"/>
          <w:rtl/>
        </w:rPr>
        <w:t xml:space="preserve">               </w:t>
      </w:r>
      <w:r w:rsidRPr="00CE47EF">
        <w:rPr>
          <w:rFonts w:ascii="Arial" w:hAnsi="Arial" w:cs="Simplified Arabic"/>
          <w:color w:val="0F243E" w:themeColor="text2" w:themeShade="80"/>
          <w:sz w:val="28"/>
          <w:szCs w:val="28"/>
          <w:rtl/>
        </w:rPr>
        <w:t xml:space="preserve">دلالة على </w:t>
      </w:r>
      <w:r w:rsidRPr="00CE47EF">
        <w:rPr>
          <w:rFonts w:ascii="Arial" w:hAnsi="Arial" w:cs="Simplified Arabic" w:hint="cs"/>
          <w:color w:val="0F243E" w:themeColor="text2" w:themeShade="80"/>
          <w:sz w:val="28"/>
          <w:szCs w:val="28"/>
          <w:rtl/>
        </w:rPr>
        <w:t>أ</w:t>
      </w:r>
      <w:r w:rsidRPr="00CE47EF">
        <w:rPr>
          <w:rFonts w:ascii="Arial" w:hAnsi="Arial" w:cs="Simplified Arabic"/>
          <w:color w:val="0F243E" w:themeColor="text2" w:themeShade="80"/>
          <w:sz w:val="28"/>
          <w:szCs w:val="28"/>
          <w:rtl/>
        </w:rPr>
        <w:t>ن ا</w:t>
      </w:r>
      <w:r w:rsidRPr="00CE47EF">
        <w:rPr>
          <w:rFonts w:ascii="Arial" w:hAnsi="Arial" w:cs="Simplified Arabic" w:hint="cs"/>
          <w:color w:val="0F243E" w:themeColor="text2" w:themeShade="80"/>
          <w:sz w:val="28"/>
          <w:szCs w:val="28"/>
          <w:rtl/>
        </w:rPr>
        <w:t>لإ</w:t>
      </w:r>
      <w:r w:rsidRPr="00CE47EF">
        <w:rPr>
          <w:rFonts w:ascii="Arial" w:hAnsi="Arial" w:cs="Simplified Arabic"/>
          <w:color w:val="0F243E" w:themeColor="text2" w:themeShade="80"/>
          <w:sz w:val="28"/>
          <w:szCs w:val="28"/>
          <w:rtl/>
        </w:rPr>
        <w:t>سلام دين الحرية</w:t>
      </w:r>
      <w:r w:rsidRPr="00CE47EF">
        <w:rPr>
          <w:rFonts w:ascii="Arial" w:hAnsi="Arial" w:cs="Simplified Arabic"/>
          <w:color w:val="0F243E" w:themeColor="text2" w:themeShade="80"/>
          <w:sz w:val="28"/>
          <w:szCs w:val="28"/>
        </w:rPr>
        <w:t xml:space="preserve"> </w:t>
      </w:r>
      <w:r w:rsidRPr="00CE47EF">
        <w:rPr>
          <w:rFonts w:ascii="Arial" w:hAnsi="Arial" w:cs="Simplified Arabic"/>
          <w:color w:val="0F243E" w:themeColor="text2" w:themeShade="80"/>
          <w:sz w:val="28"/>
          <w:szCs w:val="28"/>
          <w:rtl/>
        </w:rPr>
        <w:t>والتسامح والمحبة</w:t>
      </w:r>
      <w:r w:rsidRPr="00CE47EF">
        <w:rPr>
          <w:rFonts w:ascii="Arial" w:hAnsi="Arial" w:cs="Simplified Arabic" w:hint="cs"/>
          <w:color w:val="0F243E" w:themeColor="text2" w:themeShade="80"/>
          <w:sz w:val="28"/>
          <w:szCs w:val="28"/>
          <w:rtl/>
        </w:rPr>
        <w:t>.</w:t>
      </w:r>
    </w:p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المحور السادس: الدرس الثالث( موقف الإسلام من التعصب )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التعصب :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هو التشدد و العنف في أخذ الأمور، و عدم قبول الرأي المقابل و إن كان صائبا.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أنواع التعصب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:  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أ-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هي نصرة الإنسان لقومه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 ب- نصرة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جماعته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   ج-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من يؤمن بمبادئه و أن كان على باطل.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ما موقف الإسلام من التعصب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الإسلام يرفض التعصب بكل صوره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.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  <w:lang w:val="en-GB"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  <w:lang w:val="en-GB"/>
        </w:rPr>
        <w:t>من أسباب التعصب: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val="en-GB"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val="en-GB"/>
        </w:rPr>
        <w:t xml:space="preserve">التكبر والغرور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val="en-GB"/>
        </w:rPr>
        <w:t xml:space="preserve">- التربية على التمييز العنصري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val="en-GB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val="en-GB" w:bidi="ar-AE"/>
        </w:rPr>
        <w:t xml:space="preserve">-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val="en-GB"/>
        </w:rPr>
        <w:t xml:space="preserve">الجهل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val="en-GB"/>
        </w:rPr>
        <w:t xml:space="preserve">-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val="en-GB"/>
        </w:rPr>
        <w:t xml:space="preserve">  التفسير الخطأ لتعاليم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val="en-GB"/>
        </w:rPr>
        <w:t xml:space="preserve">الإسلام 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val="en-GB"/>
        </w:rPr>
        <w:t>ما الحلول لعلاج التعصب؟</w:t>
      </w:r>
      <w:r w:rsidRPr="00CE47EF">
        <w:rPr>
          <w:rFonts w:ascii="Arial" w:eastAsia="+mn-ea" w:hAnsi="Arial" w:cs="Simplified Arabic" w:hint="cs"/>
          <w:b/>
          <w:bCs/>
          <w:color w:val="0F243E" w:themeColor="text2" w:themeShade="80"/>
          <w:kern w:val="24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تذكر أن الناس سواسية و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أصلهم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واحد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–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تذكر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حرمة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التعصب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–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التدرب على التواضع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XSpec="center" w:tblpY="5788"/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4929"/>
        <w:gridCol w:w="4071"/>
      </w:tblGrid>
      <w:tr w:rsidR="00CE47EF" w:rsidRPr="00CE47EF" w:rsidTr="000A30FA">
        <w:trPr>
          <w:trHeight w:val="449"/>
        </w:trPr>
        <w:tc>
          <w:tcPr>
            <w:tcW w:w="1080" w:type="dxa"/>
          </w:tcPr>
          <w:p w:rsidR="00CE47EF" w:rsidRPr="00CE47EF" w:rsidRDefault="00CE47EF" w:rsidP="000A30FA">
            <w:pPr>
              <w:jc w:val="center"/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</w:pP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>قارن</w:t>
            </w:r>
          </w:p>
        </w:tc>
        <w:tc>
          <w:tcPr>
            <w:tcW w:w="4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47EF" w:rsidRPr="00CE47EF" w:rsidRDefault="00CE47EF" w:rsidP="000A30FA">
            <w:pPr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lang w:val="en-GB"/>
              </w:rPr>
            </w:pP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>الـتسـامـح</w:t>
            </w: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40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47EF" w:rsidRPr="00CE47EF" w:rsidRDefault="00CE47EF" w:rsidP="000A30FA">
            <w:pPr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</w:rPr>
            </w:pP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>التـعـصـب</w:t>
            </w: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lang w:val="en-GB"/>
              </w:rPr>
              <w:t xml:space="preserve"> </w:t>
            </w:r>
          </w:p>
        </w:tc>
      </w:tr>
      <w:tr w:rsidR="00CE47EF" w:rsidRPr="00CE47EF" w:rsidTr="000A30FA">
        <w:trPr>
          <w:trHeight w:val="1456"/>
        </w:trPr>
        <w:tc>
          <w:tcPr>
            <w:tcW w:w="1080" w:type="dxa"/>
            <w:shd w:val="clear" w:color="auto" w:fill="FFFFFF"/>
          </w:tcPr>
          <w:p w:rsidR="00CE47EF" w:rsidRPr="00CE47EF" w:rsidRDefault="00CE47EF" w:rsidP="000A30FA">
            <w:pPr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</w:pPr>
          </w:p>
        </w:tc>
        <w:tc>
          <w:tcPr>
            <w:tcW w:w="492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47EF" w:rsidRPr="00CE47EF" w:rsidRDefault="00CE47EF" w:rsidP="000A30FA">
            <w:pPr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</w:pP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 xml:space="preserve">التعقل وعدم التسرع في </w:t>
            </w: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>الأحكام</w:t>
            </w: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 xml:space="preserve"> </w:t>
            </w:r>
          </w:p>
          <w:p w:rsidR="00CE47EF" w:rsidRPr="00CE47EF" w:rsidRDefault="00CE47EF" w:rsidP="000A30FA">
            <w:pPr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</w:pP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>التواصل مع الآخرين مع اختلافهم في العقيدة الانفتاح والوسطية في التعامل مع الآخرين</w:t>
            </w:r>
          </w:p>
          <w:p w:rsidR="00CE47EF" w:rsidRPr="00CE47EF" w:rsidRDefault="00CE47EF" w:rsidP="000A30FA">
            <w:pPr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lang w:val="en-GB"/>
              </w:rPr>
            </w:pPr>
          </w:p>
        </w:tc>
        <w:tc>
          <w:tcPr>
            <w:tcW w:w="407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47EF" w:rsidRPr="00CE47EF" w:rsidRDefault="00CE47EF" w:rsidP="000A30FA">
            <w:pPr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</w:pP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>الانغلاق الفكري و ضيق الأفق</w:t>
            </w:r>
          </w:p>
          <w:p w:rsidR="00CE47EF" w:rsidRPr="00CE47EF" w:rsidRDefault="00CE47EF" w:rsidP="000A30FA">
            <w:pPr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lang w:val="en-GB"/>
              </w:rPr>
            </w:pP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 xml:space="preserve"> رفض الرأي </w:t>
            </w: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>الأخر</w:t>
            </w: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 xml:space="preserve"> و إن كان على حق</w:t>
            </w: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br/>
              <w:t>الانتصار للذات</w:t>
            </w:r>
            <w:r w:rsidRPr="00CE47EF">
              <w:rPr>
                <w:rFonts w:cs="Simplified Arabic" w:hint="cs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 xml:space="preserve">  و</w:t>
            </w:r>
            <w:r w:rsidRPr="00CE47EF">
              <w:rPr>
                <w:rFonts w:cs="Simplified Arabic"/>
                <w:b/>
                <w:bCs/>
                <w:color w:val="0F243E" w:themeColor="text2" w:themeShade="80"/>
                <w:sz w:val="28"/>
                <w:szCs w:val="28"/>
                <w:rtl/>
                <w:lang w:val="en-GB"/>
              </w:rPr>
              <w:t>العنف واستخدم القوة</w:t>
            </w:r>
          </w:p>
        </w:tc>
      </w:tr>
    </w:tbl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  <w:lang w:val="en-GB"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>ما المقصود با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لغل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و في الدين؟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تجاوز الحد المعقول </w:t>
      </w:r>
    </w:p>
    <w:p w:rsidR="00CE47EF" w:rsidRPr="00CE47EF" w:rsidRDefault="00CE47EF" w:rsidP="00CE47EF">
      <w:pPr>
        <w:rPr>
          <w:rFonts w:cs="Simplified Arabic"/>
          <w:b/>
          <w:bCs/>
          <w:color w:val="0F243E" w:themeColor="text2" w:themeShade="80"/>
          <w:sz w:val="28"/>
          <w:szCs w:val="28"/>
          <w:lang w:val="en-GB"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>ما  خطورة ال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غل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>و على المسلم؟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val="en-GB"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يؤدي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إلى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التعصب والانحراف والفساد في العقيدة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val="en-GB"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>اكتب رأيك في المواقف التالية محدداً نتيجة كل عمل: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val="en-GB"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رجل لا يحب إلا من هو عربي و يحتقر كل من كان أجنبياً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val="en-GB" w:bidi="ar-AE"/>
        </w:rPr>
        <w:t xml:space="preserve"> /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لا يجوز=لان هذا من التعصب الممقوت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لأنه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يؤدي للعداوة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p w:rsidR="00CE47EF" w:rsidRPr="00CE47EF" w:rsidRDefault="00CE47EF" w:rsidP="00CE47EF">
      <w:pPr>
        <w:rPr>
          <w:rFonts w:cs="Simplified Arabic"/>
          <w:color w:val="0F243E" w:themeColor="text2" w:themeShade="80"/>
          <w:sz w:val="28"/>
          <w:szCs w:val="28"/>
          <w:lang w:val="en-GB"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>رجل يعين زوجته على الظلم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val="en-GB" w:bidi="ar-AE"/>
        </w:rPr>
        <w:t xml:space="preserve">   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val="en-GB" w:bidi="ar-AE"/>
        </w:rPr>
        <w:t xml:space="preserve">/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لا يجوز= لان له حرم الظلم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ولأنه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يؤدي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إلى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الهلاك 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lang w:val="en-GB"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بع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>ض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هم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يغضب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إذا ذكر أحد قبيلتهم بسوء، ولا يغضبون إذا ذكر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الإسلام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بسوء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.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val="en-GB" w:bidi="ar-AE"/>
        </w:rPr>
        <w:t xml:space="preserve">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لا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يجوز=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الدين أعز شيء عند المسلم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lang w:val="en-GB"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رفض رجل زواج ابنته من رجل حسن الخلق و الدين لأنه لا ينتمي لقبيلته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val="en-GB" w:bidi="ar-AE"/>
        </w:rPr>
        <w:t xml:space="preserve">/   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لا يجوز=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هذا من التعصب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المحرم</w:t>
      </w:r>
    </w:p>
    <w:p w:rsidR="00CE47EF" w:rsidRPr="00CE47EF" w:rsidRDefault="00CE47EF" w:rsidP="00CE47EF">
      <w:pPr>
        <w:rPr>
          <w:rFonts w:cs="Simplified Arabic"/>
          <w:b/>
          <w:bCs/>
          <w:color w:val="0F243E" w:themeColor="text2" w:themeShade="80"/>
          <w:sz w:val="28"/>
          <w:szCs w:val="28"/>
          <w:lang w:val="en-GB" w:bidi="ar-AE"/>
        </w:rPr>
      </w:pP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تعاون رجلان على إلحاق الضرر بجار لهم ليجبروه على ترك منزله،لأنهم لا يريدونه جاراً لهم لأنه مخالف لهم في الدين </w:t>
      </w:r>
    </w:p>
    <w:p w:rsidR="00CE47EF" w:rsidRPr="00CE47EF" w:rsidRDefault="00CE47EF" w:rsidP="00CE47EF">
      <w:pPr>
        <w:rPr>
          <w:rFonts w:cs="Simplified Arabic"/>
          <w:color w:val="0F243E" w:themeColor="text2" w:themeShade="80"/>
          <w:sz w:val="28"/>
          <w:szCs w:val="28"/>
          <w:lang w:val="en-GB" w:bidi="ar-AE"/>
        </w:rPr>
      </w:pP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لا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يجوز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وهو من التعصب ويؤدي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إلى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الحقد والكراهية وهي ليست من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صفات المؤمنين </w:t>
      </w:r>
    </w:p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المحور السادس : الدرس الرابع ( يس 7)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المفردات :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ذلّلناها: جعلناها مسخّرة .          نطفة : ماء الرجل .          خصيم مبين : شديد الجدل بالباطل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رميم : بالية .                      توقدون: تشعلون النار.         ملكوت: الملك التام.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 w:hint="cs"/>
          <w:b/>
          <w:bCs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أين يكون البحث عن أسباب النزول؟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إمّا في كتب التفسير أو يكون في كتب أسباب النزول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.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 w:hint="cs"/>
          <w:b/>
          <w:bCs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اذكر كتاب من يعتبر من أسباب النزول ؟ 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" أسباب النزول " للإمام أبي الحسن </w:t>
      </w:r>
      <w:proofErr w:type="spellStart"/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النيسابوري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.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ما سبب نزول قوله تعالى { وضرب لنا مثلاً ونسي خلقه }؟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إنكار أُبي بن خلف البعث بعد الموت.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lastRenderedPageBreak/>
        <w:t xml:space="preserve">- وكيف رد الله عليه 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الذي خلق الإنسان أول مرة قادر على بعثه مرة أخرى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- ذكرت في الآية كلمة { منافع } إشارة إلى فوائد الأنعام من غير المأكل والمشرب اذكرها.</w:t>
      </w:r>
    </w:p>
    <w:p w:rsidR="00CE47EF" w:rsidRPr="00CE47EF" w:rsidRDefault="00CE47EF" w:rsidP="00CE47EF">
      <w:pPr>
        <w:numPr>
          <w:ilvl w:val="0"/>
          <w:numId w:val="1"/>
        </w:numPr>
        <w:rPr>
          <w:rFonts w:cs="Simplified Arabic" w:hint="cs"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التجارة – الجلود (لبناء البيوت واللباس) – الاستفادة من روثها ( سماد عضوي – وقود ) </w:t>
      </w:r>
      <w:proofErr w:type="spellStart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حراثة</w:t>
      </w:r>
      <w:proofErr w:type="spellEnd"/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الأرض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علل: عدم التفات الكثير من الناس إلى نعمة الأنعام على الرغم من أهميتها؟ 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لأ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لفتها والاعتياد عليه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ا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  عجز الإنسان عن ترويض ذبابة واحدة وقدرته على قيادة قافلة من الجمال.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لان الله سخر الجمال ولم يسخر الذباب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- ما الغاية من الاستفهام الاستنكاري في قوله تعالى { أفلا يشكرون }؟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توبيخ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لأنهم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لا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>يشكرون الله على كثرة نعمه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- استنتج ثلاث صور لتحولات الشجر الأخضر إلى نار: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       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أ- إذا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يبس وجف تحول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إلى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خشب ويستعمل كوقود</w:t>
      </w:r>
      <w:r w:rsidRPr="00CE47EF">
        <w:rPr>
          <w:rFonts w:cs="Simplified Arabic"/>
          <w:b/>
          <w:bCs/>
          <w:color w:val="0F243E" w:themeColor="text2" w:themeShade="80"/>
          <w:sz w:val="28"/>
          <w:szCs w:val="28"/>
          <w:rtl/>
        </w:rPr>
        <w:br/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ب- 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إذا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جف واحرق بعيدا عن الهواء تحول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إلى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فحم نباتي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 xml:space="preserve">  ج- إذا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جف ودفن دون حرق يتحول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إلى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فحم حجري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من خلال خلق السماوات والأرض أثبت قدرة الله على البعث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.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إن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الذي خلق السماوات  قادر على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بعث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الإنسان</w:t>
      </w:r>
      <w:r w:rsidRPr="00CE47EF">
        <w:rPr>
          <w:rFonts w:cs="Simplified Arabic"/>
          <w:color w:val="0F243E" w:themeColor="text2" w:themeShade="80"/>
          <w:sz w:val="28"/>
          <w:szCs w:val="28"/>
          <w:rtl/>
        </w:rPr>
        <w:t xml:space="preserve"> مرة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</w:rPr>
        <w:t>أخرى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هات من الآيات الكريمة ما يفيد المعاني التالية: 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الله تعالى هو الخلاق لجميع المخلوقات والعليم بكل ما خلق ويخلق. آية ( 81)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الله تعالى هو المالك التام لكل شيء وهو المتصرف في شؤون خلقه. آية ( 83)</w:t>
      </w:r>
    </w:p>
    <w:p w:rsidR="00CE47EF" w:rsidRPr="00CE47EF" w:rsidRDefault="00CE47EF" w:rsidP="00CE47EF">
      <w:pPr>
        <w:rPr>
          <w:rFonts w:cs="Simplified Arabic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عجز الآلهة عن نصرة نفسها أو عابديها. آية ( 75)</w:t>
      </w:r>
    </w:p>
    <w:p w:rsidR="00CE47EF" w:rsidRPr="00CE47EF" w:rsidRDefault="00CE47EF" w:rsidP="00CE4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>المحور السادس : الدرس الخامس ( أسرار الكون )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ما أهمية معرفة المسلم أسرار الكون؟    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تجعله يدرك عظمة الله وقدرته فيزداد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إيمانا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وطاعة</w:t>
      </w:r>
      <w:r w:rsidRPr="00CE47EF">
        <w:rPr>
          <w:rFonts w:ascii="Arial" w:hAnsi="Arial" w:cs="Simplified Arabic"/>
          <w:b/>
          <w:bCs/>
          <w:color w:val="0F243E" w:themeColor="text2" w:themeShade="80"/>
          <w:sz w:val="28"/>
          <w:szCs w:val="28"/>
        </w:rPr>
        <w:t xml:space="preserve"> </w:t>
      </w:r>
      <w:r w:rsidRPr="00CE47EF">
        <w:rPr>
          <w:rFonts w:ascii="Arial" w:hAnsi="Arial" w:cs="Simplified Arabic" w:hint="cs"/>
          <w:b/>
          <w:bCs/>
          <w:color w:val="0F243E" w:themeColor="text2" w:themeShade="80"/>
          <w:sz w:val="28"/>
          <w:szCs w:val="28"/>
          <w:rtl/>
        </w:rPr>
        <w:t>.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ما دلالة التوازن الدقيق الذي انطوى عليه الكون؟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يدل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على وحدانية الله وعظمته و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إ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بداعه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.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ماهي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مراتب علاقة الإنسان بالكون؟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مرتبة التسخير/  </w:t>
      </w:r>
      <w:proofErr w:type="spellStart"/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الإعمار</w:t>
      </w:r>
      <w:proofErr w:type="spellEnd"/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/   استكشاف أسرار الكون/   استخدام سنن الكون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ما هي نتائج الحركة الأرضية كما تشير إليها الآية { والأرض مددناها وألقينا فيها رواسي }؟   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تشكل الجبال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.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16"/>
          <w:szCs w:val="16"/>
          <w:rtl/>
          <w:lang w:bidi="ar-AE"/>
        </w:rPr>
      </w:pPr>
      <w:r w:rsidRPr="00CE47EF">
        <w:rPr>
          <w:rFonts w:cs="Simplified Arabic"/>
          <w:noProof/>
          <w:color w:val="0F243E" w:themeColor="text2" w:themeShade="8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14605</wp:posOffset>
            </wp:positionV>
            <wp:extent cx="2057400" cy="777875"/>
            <wp:effectExtent l="19050" t="0" r="0" b="0"/>
            <wp:wrapNone/>
            <wp:docPr id="3" name="صورة 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47EF">
        <w:rPr>
          <w:rFonts w:cs="Simplified Arabic" w:hint="cs"/>
          <w:b/>
          <w:bCs/>
          <w:color w:val="0F243E" w:themeColor="text2" w:themeShade="80"/>
          <w:rtl/>
          <w:lang w:bidi="ar-AE"/>
        </w:rPr>
        <w:t>ارسم مخططا يبين حجم الجزء البارز من الجبل</w:t>
      </w:r>
      <w:r w:rsidRPr="00CE47EF">
        <w:rPr>
          <w:rFonts w:cs="Simplified Arabic" w:hint="cs"/>
          <w:b/>
          <w:bCs/>
          <w:color w:val="0F243E" w:themeColor="text2" w:themeShade="80"/>
          <w:sz w:val="16"/>
          <w:szCs w:val="16"/>
          <w:rtl/>
          <w:lang w:bidi="ar-AE"/>
        </w:rPr>
        <w:t xml:space="preserve"> </w:t>
      </w:r>
      <w:r w:rsidRPr="00CE47EF">
        <w:rPr>
          <w:rFonts w:cs="Simplified Arabic" w:hint="cs"/>
          <w:b/>
          <w:bCs/>
          <w:color w:val="0F243E" w:themeColor="text2" w:themeShade="80"/>
          <w:rtl/>
          <w:lang w:bidi="ar-AE"/>
        </w:rPr>
        <w:t>والجزء المغروس</w:t>
      </w:r>
      <w:r w:rsidRPr="00CE47EF">
        <w:rPr>
          <w:rFonts w:cs="Simplified Arabic"/>
          <w:b/>
          <w:bCs/>
          <w:color w:val="0F243E" w:themeColor="text2" w:themeShade="80"/>
          <w:rtl/>
          <w:lang w:bidi="ar-AE"/>
        </w:rPr>
        <w:tab/>
      </w:r>
      <w:r w:rsidRPr="00CE47EF">
        <w:rPr>
          <w:rFonts w:cs="Simplified Arabic" w:hint="cs"/>
          <w:b/>
          <w:bCs/>
          <w:color w:val="0F243E" w:themeColor="text2" w:themeShade="80"/>
          <w:rtl/>
          <w:lang w:bidi="ar-AE"/>
        </w:rPr>
        <w:t xml:space="preserve">                             </w:t>
      </w:r>
      <w:r w:rsidRPr="00CE47EF">
        <w:rPr>
          <w:rFonts w:cs="Simplified Arabic" w:hint="cs"/>
          <w:b/>
          <w:bCs/>
          <w:color w:val="0F243E" w:themeColor="text2" w:themeShade="80"/>
          <w:sz w:val="16"/>
          <w:szCs w:val="16"/>
          <w:rtl/>
          <w:lang w:bidi="ar-AE"/>
        </w:rPr>
        <w:t xml:space="preserve">الجزء العلوي         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rtl/>
          <w:lang w:bidi="ar-AE"/>
        </w:rPr>
      </w:pPr>
      <w:r w:rsidRPr="00CE47EF">
        <w:rPr>
          <w:rFonts w:ascii="Arial" w:hAnsi="Arial" w:cs="Simplified Arabic" w:hint="cs"/>
          <w:b/>
          <w:bCs/>
          <w:color w:val="0F243E" w:themeColor="text2" w:themeShade="80"/>
          <w:sz w:val="16"/>
          <w:szCs w:val="16"/>
          <w:rtl/>
        </w:rPr>
        <w:t xml:space="preserve">                                                                                                                                            </w:t>
      </w:r>
      <w:r w:rsidRPr="00CE47EF">
        <w:rPr>
          <w:rFonts w:ascii="Arial" w:hAnsi="Arial" w:cs="Simplified Arabic" w:hint="cs"/>
          <w:b/>
          <w:bCs/>
          <w:color w:val="0F243E" w:themeColor="text2" w:themeShade="80"/>
          <w:rtl/>
        </w:rPr>
        <w:t>سطح الأرض</w:t>
      </w:r>
      <w:r w:rsidRPr="00CE47EF">
        <w:rPr>
          <w:rFonts w:ascii="Arial" w:hAnsi="Arial" w:cs="Simplified Arabic"/>
          <w:b/>
          <w:bCs/>
          <w:color w:val="0F243E" w:themeColor="text2" w:themeShade="80"/>
        </w:rPr>
        <w:br/>
      </w:r>
      <w:r w:rsidRPr="00CE47EF">
        <w:rPr>
          <w:rFonts w:cs="Simplified Arabic" w:hint="cs"/>
          <w:b/>
          <w:bCs/>
          <w:color w:val="0F243E" w:themeColor="text2" w:themeShade="80"/>
          <w:rtl/>
          <w:lang w:bidi="ar-AE"/>
        </w:rPr>
        <w:t xml:space="preserve">                                                                            </w:t>
      </w:r>
    </w:p>
    <w:p w:rsidR="00CE47EF" w:rsidRPr="00CE47EF" w:rsidRDefault="00CE47EF" w:rsidP="00CE47EF">
      <w:pPr>
        <w:tabs>
          <w:tab w:val="left" w:pos="8759"/>
        </w:tabs>
        <w:rPr>
          <w:rFonts w:cs="Simplified Arabic" w:hint="cs"/>
          <w:b/>
          <w:bCs/>
          <w:color w:val="0F243E" w:themeColor="text2" w:themeShade="80"/>
          <w:sz w:val="16"/>
          <w:szCs w:val="16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16"/>
          <w:szCs w:val="16"/>
          <w:rtl/>
          <w:lang w:bidi="ar-AE"/>
        </w:rPr>
        <w:t xml:space="preserve">                                                                                                                                                                  الجزء السفلي</w:t>
      </w:r>
      <w:r w:rsidRPr="00CE47EF">
        <w:rPr>
          <w:rFonts w:cs="Simplified Arabic"/>
          <w:b/>
          <w:bCs/>
          <w:color w:val="0F243E" w:themeColor="text2" w:themeShade="80"/>
          <w:sz w:val="16"/>
          <w:szCs w:val="16"/>
          <w:rtl/>
          <w:lang w:bidi="ar-AE"/>
        </w:rPr>
        <w:tab/>
      </w:r>
    </w:p>
    <w:p w:rsidR="00CE47EF" w:rsidRPr="00CE47EF" w:rsidRDefault="00CE47EF" w:rsidP="00CE47EF">
      <w:pPr>
        <w:rPr>
          <w:rFonts w:ascii="Arial" w:hAnsi="Arial"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ما أهمية وجود الجبال في ضوء سرعة دوران الأرض؟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تعمل على تثبيت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الأرض</w:t>
      </w:r>
    </w:p>
    <w:p w:rsidR="00CE47EF" w:rsidRPr="00CE47EF" w:rsidRDefault="00CE47EF" w:rsidP="00CE47EF">
      <w:pPr>
        <w:rPr>
          <w:rFonts w:ascii="Arial" w:hAnsi="Arial" w:cs="Simplified Arabic" w:hint="cs"/>
          <w:b/>
          <w:bCs/>
          <w:color w:val="0F243E" w:themeColor="text2" w:themeShade="80"/>
          <w:sz w:val="28"/>
          <w:szCs w:val="28"/>
          <w:rtl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</w:rPr>
        <w:t xml:space="preserve">- </w:t>
      </w: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ما هي خطوات تكوين السحاب </w:t>
      </w:r>
      <w:proofErr w:type="spellStart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الركامي</w:t>
      </w:r>
      <w:proofErr w:type="spellEnd"/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؟ 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-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الرياح تسوق السحاب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ثم 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يتجمع  ويشكل سحابة واحدة</w:t>
      </w:r>
      <w:r w:rsidRPr="00CE47EF">
        <w:rPr>
          <w:rFonts w:ascii="Arial" w:hAnsi="Arial" w:cs="Simplified Arabic"/>
          <w:b/>
          <w:bCs/>
          <w:color w:val="0F243E" w:themeColor="text2" w:themeShade="80"/>
          <w:sz w:val="28"/>
          <w:szCs w:val="28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تتراكم فوق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الأخرى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u w:val="single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أكمل : من سمات السحاب الطبقي أنّه يغطي </w:t>
      </w:r>
      <w:r w:rsidRPr="00CE47EF">
        <w:rPr>
          <w:rFonts w:cs="Simplified Arabic" w:hint="cs"/>
          <w:color w:val="0F243E" w:themeColor="text2" w:themeShade="80"/>
          <w:sz w:val="28"/>
          <w:szCs w:val="28"/>
          <w:u w:val="single"/>
          <w:rtl/>
          <w:lang w:bidi="ar-AE"/>
        </w:rPr>
        <w:t>معظم السماء.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ما الذي ينشط تكوّن وظهور هذه السحب ؟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الرياح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- كيف ينتشر السحاب الطبقي؟</w:t>
      </w:r>
      <w:r w:rsidRPr="00CE47EF">
        <w:rPr>
          <w:rFonts w:ascii="Arial" w:hAnsi="Arial"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على شكل طبقات (طبقة في السماء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)</w:t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ماذا تستنتج من وصف القرآن لأنواع مختلفة من السحب 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يدل على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إعجاز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القران الكريم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ونبوة محمد 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sym w:font="AGA Arabesque" w:char="F072"/>
      </w:r>
    </w:p>
    <w:p w:rsidR="00CE47EF" w:rsidRPr="00CE47EF" w:rsidRDefault="00CE47EF" w:rsidP="00CE47EF">
      <w:pPr>
        <w:rPr>
          <w:rFonts w:cs="Simplified Arabic" w:hint="cs"/>
          <w:b/>
          <w:bCs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- ماذا تتوقع لو : - بقي السحاب معلّقًا في الهواء دون أن يمطر.</w:t>
      </w:r>
      <w:r w:rsidRPr="00CE47EF">
        <w:rPr>
          <w:rFonts w:ascii="Arial" w:hAnsi="Arial" w:cs="Simplified Arabic"/>
          <w:b/>
          <w:bCs/>
          <w:color w:val="0F243E" w:themeColor="text2" w:themeShade="80"/>
          <w:sz w:val="28"/>
          <w:szCs w:val="28"/>
          <w:rtl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لحدث الجفاف في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الأرض</w:t>
      </w:r>
    </w:p>
    <w:p w:rsidR="00CE47EF" w:rsidRPr="00CE47EF" w:rsidRDefault="00CE47EF" w:rsidP="00CE47EF">
      <w:pPr>
        <w:ind w:left="360"/>
        <w:rPr>
          <w:rFonts w:cs="Simplified Arabic" w:hint="cs"/>
          <w:b/>
          <w:bCs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               - تكاثرت السحب واستمرت الأمطار.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حدوث فيضانات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- حدد الآية التي تشير إلى أن وزن السحب يقدّر بملايين الأطنان .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{ حتّى إذا أقلت سحابًا ثقالاً...}</w:t>
      </w:r>
    </w:p>
    <w:p w:rsidR="00CE47EF" w:rsidRPr="00CE47EF" w:rsidRDefault="00CE47EF" w:rsidP="00CE47EF">
      <w:pPr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 xml:space="preserve">- بين مظاهر الفساد في الأرض؟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الاعتداء على البر والبحر بالملوثات وحرق الغابات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وإنشاء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المصانع التي تبث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السموم</w:t>
      </w:r>
    </w:p>
    <w:p w:rsidR="00CE47EF" w:rsidRPr="00F87902" w:rsidRDefault="00CE47EF" w:rsidP="00CE47EF">
      <w:pPr>
        <w:tabs>
          <w:tab w:val="left" w:pos="9085"/>
        </w:tabs>
        <w:rPr>
          <w:rFonts w:cs="Simplified Arabic" w:hint="cs"/>
          <w:sz w:val="28"/>
          <w:szCs w:val="28"/>
          <w:rtl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- عدّد فوائد الجبال للإنسان والبيئة ؟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تثبيت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الأرض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 -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اتخاذها مساكن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-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استخراج المعا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دن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منها</w:t>
      </w:r>
      <w:r>
        <w:rPr>
          <w:rFonts w:cs="Simplified Arabic"/>
          <w:sz w:val="28"/>
          <w:szCs w:val="28"/>
          <w:rtl/>
          <w:lang w:bidi="ar-AE"/>
        </w:rPr>
        <w:tab/>
      </w:r>
    </w:p>
    <w:p w:rsidR="00185C68" w:rsidRPr="00CE47EF" w:rsidRDefault="00CE47EF" w:rsidP="00CE47EF">
      <w:pPr>
        <w:rPr>
          <w:rFonts w:cs="Simplified Arabic"/>
          <w:color w:val="0F243E" w:themeColor="text2" w:themeShade="80"/>
          <w:sz w:val="28"/>
          <w:szCs w:val="28"/>
          <w:lang w:bidi="ar-AE"/>
        </w:rPr>
      </w:pPr>
      <w:r w:rsidRPr="00CE47EF">
        <w:rPr>
          <w:rFonts w:cs="Simplified Arabic" w:hint="cs"/>
          <w:b/>
          <w:bCs/>
          <w:color w:val="0F243E" w:themeColor="text2" w:themeShade="80"/>
          <w:sz w:val="28"/>
          <w:szCs w:val="28"/>
          <w:rtl/>
          <w:lang w:bidi="ar-AE"/>
        </w:rPr>
        <w:t>- بما تعلّل تكرار القرآن للآيات الكونية ؟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حتى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نتأمل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ونتفكر ونكتشف قدرة الله تعالى لكي نزداد 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إيمانا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 xml:space="preserve"> بالله</w:t>
      </w:r>
      <w:r w:rsidRPr="00CE47EF">
        <w:rPr>
          <w:rFonts w:cs="Simplified Arabic"/>
          <w:color w:val="0F243E" w:themeColor="text2" w:themeShade="80"/>
          <w:sz w:val="28"/>
          <w:szCs w:val="28"/>
          <w:lang w:bidi="ar-AE"/>
        </w:rPr>
        <w:t xml:space="preserve"> </w:t>
      </w:r>
      <w:r w:rsidRPr="00CE47EF">
        <w:rPr>
          <w:rFonts w:cs="Simplified Arabic"/>
          <w:color w:val="0F243E" w:themeColor="text2" w:themeShade="80"/>
          <w:sz w:val="28"/>
          <w:szCs w:val="28"/>
          <w:rtl/>
          <w:lang w:bidi="ar-AE"/>
        </w:rPr>
        <w:t>تعالى</w:t>
      </w:r>
      <w:r w:rsidRPr="00CE47EF">
        <w:rPr>
          <w:rFonts w:cs="Simplified Arabic" w:hint="cs"/>
          <w:color w:val="0F243E" w:themeColor="text2" w:themeShade="80"/>
          <w:sz w:val="28"/>
          <w:szCs w:val="28"/>
          <w:rtl/>
          <w:lang w:bidi="ar-AE"/>
        </w:rPr>
        <w:t>.</w:t>
      </w:r>
    </w:p>
    <w:sectPr w:rsidR="00185C68" w:rsidRPr="00CE47EF" w:rsidSect="00CE47EF">
      <w:pgSz w:w="11906" w:h="16838"/>
      <w:pgMar w:top="567" w:right="567" w:bottom="539" w:left="0" w:header="709" w:footer="709" w:gutter="0"/>
      <w:pgBorders w:offsetFrom="page">
        <w:left w:val="dashed" w:sz="2" w:space="24" w:color="auto"/>
        <w:right w:val="dashed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C1E52"/>
    <w:multiLevelType w:val="hybridMultilevel"/>
    <w:tmpl w:val="147AE780"/>
    <w:lvl w:ilvl="0" w:tplc="39921DD6">
      <w:start w:val="2"/>
      <w:numFmt w:val="arabicAlpha"/>
      <w:lvlText w:val="%1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33F5753E"/>
    <w:multiLevelType w:val="hybridMultilevel"/>
    <w:tmpl w:val="DE4800FE"/>
    <w:lvl w:ilvl="0" w:tplc="28745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2">
    <w:nsid w:val="695A6917"/>
    <w:multiLevelType w:val="hybridMultilevel"/>
    <w:tmpl w:val="2124D426"/>
    <w:lvl w:ilvl="0" w:tplc="E30A9282">
      <w:start w:val="5"/>
      <w:numFmt w:val="arabicAlpha"/>
      <w:lvlText w:val="%1-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</w:lvl>
  </w:abstractNum>
  <w:abstractNum w:abstractNumId="3">
    <w:nsid w:val="7A8059A8"/>
    <w:multiLevelType w:val="hybridMultilevel"/>
    <w:tmpl w:val="8CC00A28"/>
    <w:lvl w:ilvl="0" w:tplc="95240E0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47EF"/>
    <w:rsid w:val="00185C68"/>
    <w:rsid w:val="00576D1B"/>
    <w:rsid w:val="00CE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47E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47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2006</Words>
  <Characters>11440</Characters>
  <Application>Microsoft Office Word</Application>
  <DocSecurity>0</DocSecurity>
  <Lines>95</Lines>
  <Paragraphs>26</Paragraphs>
  <ScaleCrop>false</ScaleCrop>
  <Company>14Feb2011</Company>
  <LinksUpToDate>false</LinksUpToDate>
  <CharactersWithSpaces>13420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2011-06-13T10:50:00Z</cp:lastPrinted>
  <dcterms:created xsi:type="dcterms:W3CDTF">2011-06-13T10:46:00Z</dcterms:created>
  <dcterms:modified xsi:type="dcterms:W3CDTF">2011-06-13T10:52:00Z</dcterms:modified>
</cp:coreProperties>
</file>