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2A8" w:rsidRPr="007932A8" w:rsidRDefault="007932A8" w:rsidP="007932A8">
      <w:pPr>
        <w:pBdr>
          <w:bottom w:val="single" w:sz="6" w:space="0" w:color="AAAAAA"/>
        </w:pBdr>
        <w:spacing w:after="24" w:line="288" w:lineRule="atLeast"/>
        <w:jc w:val="center"/>
        <w:outlineLvl w:val="0"/>
        <w:rPr>
          <w:rFonts w:ascii="Arial" w:eastAsia="Times New Roman" w:hAnsi="Arial" w:cs="Arial"/>
          <w:color w:val="000000"/>
          <w:kern w:val="36"/>
          <w:sz w:val="38"/>
          <w:szCs w:val="38"/>
          <w:shd w:val="clear" w:color="auto" w:fill="FFFFFF"/>
        </w:rPr>
      </w:pPr>
      <w:r w:rsidRPr="007932A8">
        <w:rPr>
          <w:rFonts w:ascii="Arial" w:eastAsia="Times New Roman" w:hAnsi="Arial" w:cs="Arial"/>
          <w:color w:val="000000"/>
          <w:kern w:val="36"/>
          <w:sz w:val="38"/>
          <w:szCs w:val="38"/>
          <w:shd w:val="clear" w:color="auto" w:fill="FFFFFF"/>
          <w:rtl/>
        </w:rPr>
        <w:t>محمد بن موسى الخوارزمي</w:t>
      </w:r>
    </w:p>
    <w:p w:rsidR="007932A8" w:rsidRDefault="007932A8" w:rsidP="007932A8">
      <w:pPr>
        <w:bidi/>
        <w:rPr>
          <w:rStyle w:val="apple-style-span"/>
          <w:rFonts w:ascii="Arial" w:hAnsi="Arial" w:cs="Arial" w:hint="cs"/>
          <w:b/>
          <w:bCs/>
          <w:color w:val="000000"/>
          <w:sz w:val="23"/>
          <w:szCs w:val="23"/>
          <w:shd w:val="clear" w:color="auto" w:fill="FFFFFF"/>
          <w:rtl/>
        </w:rPr>
      </w:pPr>
    </w:p>
    <w:p w:rsidR="009E286B" w:rsidRDefault="007932A8" w:rsidP="007932A8">
      <w:pPr>
        <w:bidi/>
        <w:rPr>
          <w:rStyle w:val="apple-style-span"/>
          <w:rFonts w:ascii="Arial" w:hAnsi="Arial" w:cs="Arial" w:hint="cs"/>
          <w:color w:val="000000"/>
          <w:sz w:val="23"/>
          <w:szCs w:val="23"/>
          <w:shd w:val="clear" w:color="auto" w:fill="FFFFFF"/>
          <w:rtl/>
        </w:rPr>
      </w:pPr>
      <w:r>
        <w:rPr>
          <w:rStyle w:val="apple-style-span"/>
          <w:rFonts w:ascii="Arial" w:hAnsi="Arial" w:cs="Arial"/>
          <w:b/>
          <w:bCs/>
          <w:color w:val="000000"/>
          <w:sz w:val="23"/>
          <w:szCs w:val="23"/>
          <w:shd w:val="clear" w:color="auto" w:fill="FFFFFF"/>
          <w:rtl/>
        </w:rPr>
        <w:t>أبو عبد الله محمد بن موسى الخوارزمي</w:t>
      </w:r>
      <w:r>
        <w:rPr>
          <w:rStyle w:val="apple-style-span"/>
          <w:rFonts w:ascii="Arial" w:hAnsi="Arial" w:cs="Arial" w:hint="cs"/>
          <w:b/>
          <w:bCs/>
          <w:color w:val="000000"/>
          <w:sz w:val="23"/>
          <w:szCs w:val="23"/>
          <w:shd w:val="clear" w:color="auto" w:fill="FFFFFF"/>
          <w:rtl/>
        </w:rPr>
        <w:t xml:space="preserve"> </w:t>
      </w:r>
      <w:r>
        <w:rPr>
          <w:rStyle w:val="apple-style-span"/>
          <w:rFonts w:ascii="Arial" w:hAnsi="Arial" w:cs="Arial"/>
          <w:color w:val="000000"/>
          <w:sz w:val="23"/>
          <w:szCs w:val="23"/>
          <w:shd w:val="clear" w:color="auto" w:fill="FFFFFF"/>
          <w:rtl/>
        </w:rPr>
        <w:t>عالم</w:t>
      </w:r>
      <w:r>
        <w:rPr>
          <w:rStyle w:val="apple-converted-space"/>
          <w:rFonts w:ascii="Arial" w:hAnsi="Arial" w:cs="Arial"/>
          <w:color w:val="000000"/>
          <w:sz w:val="23"/>
          <w:szCs w:val="23"/>
          <w:shd w:val="clear" w:color="auto" w:fill="FFFFFF"/>
        </w:rPr>
        <w:t> </w:t>
      </w:r>
      <w:hyperlink r:id="rId5" w:tooltip="رياضيات" w:history="1">
        <w:r w:rsidRPr="007932A8">
          <w:rPr>
            <w:rStyle w:val="Hyperlink"/>
            <w:rFonts w:ascii="Arial" w:hAnsi="Arial" w:cs="Arial"/>
            <w:color w:val="auto"/>
            <w:sz w:val="23"/>
            <w:szCs w:val="23"/>
            <w:shd w:val="clear" w:color="auto" w:fill="FFFFFF"/>
            <w:rtl/>
          </w:rPr>
          <w:t>رياضيات</w:t>
        </w:r>
      </w:hyperlink>
      <w:r w:rsidRPr="007932A8">
        <w:rPr>
          <w:rStyle w:val="apple-converted-space"/>
          <w:rFonts w:ascii="Arial" w:hAnsi="Arial" w:cs="Arial"/>
          <w:sz w:val="23"/>
          <w:szCs w:val="23"/>
          <w:shd w:val="clear" w:color="auto" w:fill="FFFFFF"/>
        </w:rPr>
        <w:t> </w:t>
      </w:r>
      <w:hyperlink r:id="rId6" w:tooltip="فلك" w:history="1">
        <w:r w:rsidRPr="007932A8">
          <w:rPr>
            <w:rStyle w:val="Hyperlink"/>
            <w:rFonts w:ascii="Arial" w:hAnsi="Arial" w:cs="Arial"/>
            <w:color w:val="auto"/>
            <w:sz w:val="23"/>
            <w:szCs w:val="23"/>
            <w:shd w:val="clear" w:color="auto" w:fill="FFFFFF"/>
            <w:rtl/>
          </w:rPr>
          <w:t>وفلك</w:t>
        </w:r>
      </w:hyperlink>
      <w:r w:rsidRPr="007932A8">
        <w:rPr>
          <w:rStyle w:val="apple-converted-space"/>
          <w:rFonts w:ascii="Arial" w:hAnsi="Arial" w:cs="Arial"/>
          <w:sz w:val="23"/>
          <w:szCs w:val="23"/>
          <w:shd w:val="clear" w:color="auto" w:fill="FFFFFF"/>
        </w:rPr>
        <w:t> </w:t>
      </w:r>
      <w:hyperlink r:id="rId7" w:tooltip="جغرافيا" w:history="1">
        <w:r w:rsidRPr="007932A8">
          <w:rPr>
            <w:rStyle w:val="Hyperlink"/>
            <w:rFonts w:ascii="Arial" w:hAnsi="Arial" w:cs="Arial"/>
            <w:color w:val="auto"/>
            <w:sz w:val="23"/>
            <w:szCs w:val="23"/>
            <w:shd w:val="clear" w:color="auto" w:fill="FFFFFF"/>
            <w:rtl/>
          </w:rPr>
          <w:t>وجغرافيا</w:t>
        </w:r>
      </w:hyperlink>
      <w:r>
        <w:rPr>
          <w:rStyle w:val="apple-style-span"/>
          <w:rFonts w:ascii="Arial" w:hAnsi="Arial" w:cs="Arial" w:hint="cs"/>
          <w:sz w:val="23"/>
          <w:szCs w:val="23"/>
          <w:shd w:val="clear" w:color="auto" w:fill="FFFFFF"/>
          <w:rtl/>
        </w:rPr>
        <w:t xml:space="preserve"> </w:t>
      </w:r>
      <w:r>
        <w:rPr>
          <w:rStyle w:val="apple-converted-space"/>
          <w:rFonts w:ascii="Arial" w:hAnsi="Arial" w:cs="Arial"/>
          <w:color w:val="000000"/>
          <w:sz w:val="23"/>
          <w:szCs w:val="23"/>
          <w:shd w:val="clear" w:color="auto" w:fill="FFFFFF"/>
        </w:rPr>
        <w:t> </w:t>
      </w:r>
      <w:r w:rsidRPr="007932A8">
        <w:rPr>
          <w:rStyle w:val="apple-style-span"/>
          <w:rFonts w:ascii="Arial" w:hAnsi="Arial" w:cs="Arial"/>
          <w:sz w:val="23"/>
          <w:szCs w:val="23"/>
          <w:shd w:val="clear" w:color="auto" w:fill="FFFFFF"/>
          <w:rtl/>
        </w:rPr>
        <w:t>ولد في</w:t>
      </w:r>
      <w:r w:rsidRPr="007932A8">
        <w:rPr>
          <w:rStyle w:val="apple-converted-space"/>
          <w:rFonts w:ascii="Arial" w:hAnsi="Arial" w:cs="Arial"/>
          <w:sz w:val="23"/>
          <w:szCs w:val="23"/>
          <w:shd w:val="clear" w:color="auto" w:fill="FFFFFF"/>
        </w:rPr>
        <w:t> </w:t>
      </w:r>
      <w:hyperlink r:id="rId8" w:tooltip="خوارزم" w:history="1">
        <w:r w:rsidRPr="007932A8">
          <w:rPr>
            <w:rStyle w:val="Hyperlink"/>
            <w:rFonts w:ascii="Arial" w:hAnsi="Arial" w:cs="Arial"/>
            <w:color w:val="auto"/>
            <w:sz w:val="23"/>
            <w:szCs w:val="23"/>
            <w:shd w:val="clear" w:color="auto" w:fill="FFFFFF"/>
            <w:rtl/>
          </w:rPr>
          <w:t>خوارزم</w:t>
        </w:r>
      </w:hyperlink>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سنة</w:t>
      </w:r>
      <w:r>
        <w:rPr>
          <w:rStyle w:val="apple-converted-space"/>
          <w:rFonts w:ascii="Arial" w:hAnsi="Arial" w:cs="Arial"/>
          <w:color w:val="000000"/>
          <w:sz w:val="23"/>
          <w:szCs w:val="23"/>
          <w:shd w:val="clear" w:color="auto" w:fill="FFFFFF"/>
        </w:rPr>
        <w:t>   </w:t>
      </w:r>
      <w:r>
        <w:rPr>
          <w:rStyle w:val="apple-style-span"/>
          <w:rFonts w:ascii="Arial" w:hAnsi="Arial" w:cs="Arial"/>
          <w:color w:val="000000"/>
          <w:sz w:val="23"/>
          <w:szCs w:val="23"/>
          <w:shd w:val="clear" w:color="auto" w:fill="FFFFFF"/>
          <w:rtl/>
        </w:rPr>
        <w:t xml:space="preserve">اتصل بالخليفة </w:t>
      </w:r>
      <w:r w:rsidRPr="007932A8">
        <w:rPr>
          <w:rStyle w:val="apple-style-span"/>
          <w:rFonts w:ascii="Arial" w:hAnsi="Arial" w:cs="Arial"/>
          <w:sz w:val="23"/>
          <w:szCs w:val="23"/>
          <w:shd w:val="clear" w:color="auto" w:fill="FFFFFF"/>
          <w:rtl/>
        </w:rPr>
        <w:t>العباسي</w:t>
      </w:r>
      <w:r w:rsidRPr="007932A8">
        <w:rPr>
          <w:rStyle w:val="apple-converted-space"/>
          <w:rFonts w:ascii="Arial" w:hAnsi="Arial" w:cs="Arial"/>
          <w:sz w:val="23"/>
          <w:szCs w:val="23"/>
          <w:shd w:val="clear" w:color="auto" w:fill="FFFFFF"/>
        </w:rPr>
        <w:t> </w:t>
      </w:r>
      <w:hyperlink r:id="rId9" w:tooltip="المأمون" w:history="1">
        <w:r w:rsidRPr="007932A8">
          <w:rPr>
            <w:rStyle w:val="Hyperlink"/>
            <w:rFonts w:ascii="Arial" w:hAnsi="Arial" w:cs="Arial"/>
            <w:color w:val="auto"/>
            <w:sz w:val="23"/>
            <w:szCs w:val="23"/>
            <w:shd w:val="clear" w:color="auto" w:fill="FFFFFF"/>
            <w:rtl/>
          </w:rPr>
          <w:t>المأمون</w:t>
        </w:r>
      </w:hyperlink>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وعمل في بيت الحكمة في</w:t>
      </w:r>
      <w:r w:rsidRPr="007932A8">
        <w:rPr>
          <w:rStyle w:val="apple-converted-space"/>
          <w:rFonts w:ascii="Arial" w:hAnsi="Arial" w:cs="Arial"/>
          <w:sz w:val="23"/>
          <w:szCs w:val="23"/>
          <w:shd w:val="clear" w:color="auto" w:fill="FFFFFF"/>
        </w:rPr>
        <w:t> </w:t>
      </w:r>
      <w:hyperlink r:id="rId10" w:tooltip="بغداد" w:history="1">
        <w:r w:rsidRPr="007932A8">
          <w:rPr>
            <w:rStyle w:val="Hyperlink"/>
            <w:rFonts w:ascii="Arial" w:hAnsi="Arial" w:cs="Arial"/>
            <w:color w:val="auto"/>
            <w:sz w:val="23"/>
            <w:szCs w:val="23"/>
            <w:shd w:val="clear" w:color="auto" w:fill="FFFFFF"/>
            <w:rtl/>
          </w:rPr>
          <w:t>بغداد</w:t>
        </w:r>
      </w:hyperlink>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وكسب ثقة الخليفة إذ ولاه المأمون بيت الحكمة كما عهد إليه برسم خارطة للأرض عمل فيها أكثر 70 جغرافيا، وقبل وفاته في 850م/232 هـ كان الخوازرمي قد ترك العديد من المؤلفات في علوم الفلك والجغرافيا من أهمها</w:t>
      </w:r>
      <w:r w:rsidRPr="007932A8">
        <w:rPr>
          <w:rStyle w:val="apple-converted-space"/>
          <w:rFonts w:ascii="Arial" w:hAnsi="Arial" w:cs="Arial"/>
          <w:sz w:val="23"/>
          <w:szCs w:val="23"/>
          <w:shd w:val="clear" w:color="auto" w:fill="FFFFFF"/>
        </w:rPr>
        <w:t> </w:t>
      </w:r>
      <w:r w:rsidRPr="007932A8">
        <w:rPr>
          <w:rStyle w:val="apple-style-span"/>
          <w:rFonts w:ascii="Arial" w:hAnsi="Arial" w:cs="Arial"/>
          <w:b/>
          <w:bCs/>
          <w:sz w:val="23"/>
          <w:szCs w:val="23"/>
          <w:shd w:val="clear" w:color="auto" w:fill="FFFFFF"/>
          <w:rtl/>
        </w:rPr>
        <w:t>كتاب الجبر والمقابلة</w:t>
      </w:r>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الذي يعد أهم كتبه وقد ترجم الكتاب إلى</w:t>
      </w:r>
      <w:r w:rsidRPr="007932A8">
        <w:rPr>
          <w:rStyle w:val="apple-converted-space"/>
          <w:rFonts w:ascii="Arial" w:hAnsi="Arial" w:cs="Arial"/>
          <w:sz w:val="23"/>
          <w:szCs w:val="23"/>
          <w:shd w:val="clear" w:color="auto" w:fill="FFFFFF"/>
        </w:rPr>
        <w:t> </w:t>
      </w:r>
      <w:hyperlink r:id="rId11" w:tooltip="لغة لاتينية" w:history="1">
        <w:r w:rsidRPr="007932A8">
          <w:rPr>
            <w:rStyle w:val="Hyperlink"/>
            <w:rFonts w:ascii="Arial" w:hAnsi="Arial" w:cs="Arial"/>
            <w:color w:val="auto"/>
            <w:sz w:val="23"/>
            <w:szCs w:val="23"/>
            <w:shd w:val="clear" w:color="auto" w:fill="FFFFFF"/>
            <w:rtl/>
          </w:rPr>
          <w:t>اللغة اللاتينية</w:t>
        </w:r>
      </w:hyperlink>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في سنة</w:t>
      </w:r>
      <w:r w:rsidRPr="007932A8">
        <w:rPr>
          <w:rStyle w:val="apple-converted-space"/>
          <w:rFonts w:ascii="Arial" w:hAnsi="Arial" w:cs="Arial"/>
          <w:sz w:val="23"/>
          <w:szCs w:val="23"/>
          <w:shd w:val="clear" w:color="auto" w:fill="FFFFFF"/>
        </w:rPr>
        <w:t> </w:t>
      </w:r>
      <w:hyperlink r:id="rId12" w:tooltip="1135" w:history="1">
        <w:r w:rsidRPr="007932A8">
          <w:rPr>
            <w:rStyle w:val="Hyperlink"/>
            <w:rFonts w:ascii="Arial" w:hAnsi="Arial" w:cs="Arial"/>
            <w:color w:val="auto"/>
            <w:sz w:val="23"/>
            <w:szCs w:val="23"/>
            <w:shd w:val="clear" w:color="auto" w:fill="FFFFFF"/>
          </w:rPr>
          <w:t>1135</w:t>
        </w:r>
        <w:r w:rsidRPr="007932A8">
          <w:rPr>
            <w:rStyle w:val="Hyperlink"/>
            <w:rFonts w:ascii="Arial" w:hAnsi="Arial" w:cs="Arial"/>
            <w:color w:val="auto"/>
            <w:sz w:val="23"/>
            <w:szCs w:val="23"/>
            <w:shd w:val="clear" w:color="auto" w:fill="FFFFFF"/>
            <w:rtl/>
          </w:rPr>
          <w:t>م</w:t>
        </w:r>
      </w:hyperlink>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وقد دخلت على إثر ذلك كلمات مثل الجبر</w:t>
      </w:r>
      <w:r w:rsidRPr="007932A8">
        <w:rPr>
          <w:rStyle w:val="apple-converted-space"/>
          <w:rFonts w:ascii="Arial" w:hAnsi="Arial" w:cs="Arial"/>
          <w:sz w:val="23"/>
          <w:szCs w:val="23"/>
          <w:shd w:val="clear" w:color="auto" w:fill="FFFFFF"/>
        </w:rPr>
        <w:t> </w:t>
      </w:r>
      <w:r w:rsidRPr="007932A8">
        <w:rPr>
          <w:rStyle w:val="apple-style-span"/>
          <w:rFonts w:ascii="Arial" w:hAnsi="Arial" w:cs="Arial"/>
          <w:b/>
          <w:bCs/>
          <w:sz w:val="23"/>
          <w:szCs w:val="23"/>
          <w:shd w:val="clear" w:color="auto" w:fill="FFFFFF"/>
        </w:rPr>
        <w:t>Algebra</w:t>
      </w:r>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والصفر</w:t>
      </w:r>
      <w:r w:rsidRPr="007932A8">
        <w:rPr>
          <w:rStyle w:val="apple-converted-space"/>
          <w:rFonts w:ascii="Arial" w:hAnsi="Arial" w:cs="Arial"/>
          <w:sz w:val="23"/>
          <w:szCs w:val="23"/>
          <w:shd w:val="clear" w:color="auto" w:fill="FFFFFF"/>
        </w:rPr>
        <w:t> </w:t>
      </w:r>
      <w:r w:rsidRPr="007932A8">
        <w:rPr>
          <w:rStyle w:val="apple-style-span"/>
          <w:rFonts w:ascii="Arial" w:hAnsi="Arial" w:cs="Arial"/>
          <w:b/>
          <w:bCs/>
          <w:sz w:val="23"/>
          <w:szCs w:val="23"/>
          <w:shd w:val="clear" w:color="auto" w:fill="FFFFFF"/>
        </w:rPr>
        <w:t>Zero</w:t>
      </w:r>
      <w:r w:rsidRPr="007932A8">
        <w:rPr>
          <w:rStyle w:val="apple-converted-space"/>
          <w:rFonts w:ascii="Arial" w:hAnsi="Arial" w:cs="Arial"/>
          <w:sz w:val="23"/>
          <w:szCs w:val="23"/>
          <w:shd w:val="clear" w:color="auto" w:fill="FFFFFF"/>
        </w:rPr>
        <w:t> </w:t>
      </w:r>
      <w:r w:rsidRPr="007932A8">
        <w:rPr>
          <w:rStyle w:val="apple-style-span"/>
          <w:rFonts w:ascii="Arial" w:hAnsi="Arial" w:cs="Arial"/>
          <w:sz w:val="23"/>
          <w:szCs w:val="23"/>
          <w:shd w:val="clear" w:color="auto" w:fill="FFFFFF"/>
          <w:rtl/>
        </w:rPr>
        <w:t>إلى اللغات اللاتينية</w:t>
      </w:r>
      <w:r>
        <w:rPr>
          <w:rStyle w:val="apple-style-span"/>
          <w:rFonts w:ascii="Arial" w:hAnsi="Arial" w:cs="Arial"/>
          <w:color w:val="000000"/>
          <w:sz w:val="23"/>
          <w:szCs w:val="23"/>
          <w:shd w:val="clear" w:color="auto" w:fill="FFFFFF"/>
        </w:rPr>
        <w:t>.</w:t>
      </w:r>
    </w:p>
    <w:p w:rsidR="007932A8" w:rsidRDefault="007932A8" w:rsidP="007932A8">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كما ضمت مؤلفات الخوارزمي كتاب الجمع والتفريق في الحساب الهندي، وكتاب رسم الربع المعمور، وكتاب تقويم البلدان، وكتاب العمل بالأسطرلاب، وكتاب "صورة الأرض " الذي اعتمد فيه على كتاب المجسطي لبطليموس مع إضافات وشروح وتعليقات، وأعاد كتابة كتاب الفلك الهندي المعروف باسم "السند هند الكبير" الذي ترجم إلى العربية زمن الخليفة المنصور قأعاد الخوارزمي كتابته وأضاف إليه وسمي كتابه "السند هند الصغير</w:t>
      </w:r>
      <w:r>
        <w:rPr>
          <w:rFonts w:ascii="Arial" w:hAnsi="Arial" w:cs="Arial"/>
          <w:color w:val="000000"/>
          <w:sz w:val="23"/>
          <w:szCs w:val="23"/>
          <w:shd w:val="clear" w:color="auto" w:fill="FFFFFF"/>
        </w:rPr>
        <w:t>".</w:t>
      </w:r>
    </w:p>
    <w:p w:rsidR="007932A8" w:rsidRDefault="007932A8" w:rsidP="007932A8">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وقد عرض في كتابه (حساب الجبر والمقابلة) أو (الجبر) أول حل منهجي للمعادلات الخطية والتربيعية. ويعتبر مؤسس علم الجبر، {1/ اللقب الذي يتقاسمه مع {2</w:t>
      </w:r>
      <w:hyperlink r:id="rId13" w:tooltip="ديوفانتس (الصفحة غير موجودة)" w:history="1">
        <w:r>
          <w:rPr>
            <w:rStyle w:val="Hyperlink"/>
            <w:rFonts w:ascii="Arial" w:hAnsi="Arial" w:cs="Arial"/>
            <w:color w:val="BA0000"/>
            <w:sz w:val="23"/>
            <w:szCs w:val="23"/>
            <w:shd w:val="clear" w:color="auto" w:fill="FFFFFF"/>
            <w:rtl/>
          </w:rPr>
          <w:t>ديوفانتس</w:t>
        </w:r>
      </w:hyperlink>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tl/>
        </w:rPr>
        <w:t>في القرن الثاني عشر، قدمت ترجمات اللاتينية عن حسابه على الأرقام الهندية، النظام العشري إلى العالم الغربي</w:t>
      </w:r>
      <w:r>
        <w:rPr>
          <w:rFonts w:ascii="Arial" w:hAnsi="Arial" w:cs="Arial"/>
          <w:color w:val="000000"/>
          <w:sz w:val="23"/>
          <w:szCs w:val="23"/>
          <w:shd w:val="clear" w:color="auto" w:fill="FFFFFF"/>
        </w:rPr>
        <w:t>.</w:t>
      </w:r>
      <w:hyperlink r:id="rId14" w:anchor="cite_note-Struik_93-5" w:history="1">
        <w:r>
          <w:rPr>
            <w:rStyle w:val="Hyperlink"/>
            <w:rFonts w:ascii="Arial" w:hAnsi="Arial" w:cs="Arial"/>
            <w:color w:val="0645AD"/>
            <w:sz w:val="23"/>
            <w:szCs w:val="23"/>
            <w:shd w:val="clear" w:color="auto" w:fill="FFFFFF"/>
            <w:vertAlign w:val="superscript"/>
          </w:rPr>
          <w:t>[6]</w:t>
        </w:r>
      </w:hyperlink>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نقح الخوارزمي كتاب الجغرافيا لكلاوديوس بطليموس وكتب في علم الفلك والتنجيم</w:t>
      </w:r>
      <w:r>
        <w:rPr>
          <w:rFonts w:ascii="Arial" w:hAnsi="Arial" w:cs="Arial"/>
          <w:color w:val="000000"/>
          <w:sz w:val="23"/>
          <w:szCs w:val="23"/>
          <w:shd w:val="clear" w:color="auto" w:fill="FFFFFF"/>
        </w:rPr>
        <w:t>.</w:t>
      </w:r>
    </w:p>
    <w:p w:rsidR="007932A8" w:rsidRDefault="007932A8" w:rsidP="007932A8">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كان لاسهاماته تأثير كبير على اللغة. "فالجبر"، هو أحد من اثنين من العمليات التي استخدمهم في حل المعادلات التربيعية. في الإنجليزية كلمة</w:t>
      </w:r>
      <w:r>
        <w:rPr>
          <w:rFonts w:ascii="Arial" w:hAnsi="Arial" w:cs="Arial"/>
          <w:color w:val="000000"/>
          <w:sz w:val="23"/>
          <w:szCs w:val="23"/>
          <w:shd w:val="clear" w:color="auto" w:fill="FFFFFF"/>
        </w:rPr>
        <w:t xml:space="preserve"> Algorism </w:t>
      </w:r>
      <w:r>
        <w:rPr>
          <w:rFonts w:ascii="Arial" w:hAnsi="Arial" w:cs="Arial"/>
          <w:color w:val="000000"/>
          <w:sz w:val="23"/>
          <w:szCs w:val="23"/>
          <w:shd w:val="clear" w:color="auto" w:fill="FFFFFF"/>
          <w:rtl/>
        </w:rPr>
        <w:t>و</w:t>
      </w:r>
      <w:r>
        <w:rPr>
          <w:rFonts w:ascii="Arial" w:hAnsi="Arial" w:cs="Arial"/>
          <w:color w:val="000000"/>
          <w:sz w:val="23"/>
          <w:szCs w:val="23"/>
          <w:shd w:val="clear" w:color="auto" w:fill="FFFFFF"/>
        </w:rPr>
        <w:t xml:space="preserve"> algorithm </w:t>
      </w:r>
      <w:r>
        <w:rPr>
          <w:rFonts w:ascii="Arial" w:hAnsi="Arial" w:cs="Arial"/>
          <w:color w:val="000000"/>
          <w:sz w:val="23"/>
          <w:szCs w:val="23"/>
          <w:shd w:val="clear" w:color="auto" w:fill="FFFFFF"/>
          <w:rtl/>
        </w:rPr>
        <w:t>تنبعان من</w:t>
      </w:r>
      <w:r>
        <w:rPr>
          <w:rStyle w:val="apple-converted-space"/>
          <w:rFonts w:ascii="Arial" w:hAnsi="Arial" w:cs="Arial"/>
          <w:color w:val="000000"/>
          <w:sz w:val="23"/>
          <w:szCs w:val="23"/>
          <w:shd w:val="clear" w:color="auto" w:fill="FFFFFF"/>
        </w:rPr>
        <w:t> </w:t>
      </w:r>
      <w:proofErr w:type="spellStart"/>
      <w:r>
        <w:rPr>
          <w:rFonts w:ascii="Arial" w:hAnsi="Arial" w:cs="Arial"/>
          <w:b/>
          <w:bCs/>
          <w:color w:val="000000"/>
          <w:sz w:val="23"/>
          <w:szCs w:val="23"/>
          <w:shd w:val="clear" w:color="auto" w:fill="FFFFFF"/>
        </w:rPr>
        <w:t>Algoritmi</w:t>
      </w:r>
      <w:proofErr w:type="spellEnd"/>
      <w:r>
        <w:rPr>
          <w:rFonts w:ascii="Arial" w:hAnsi="Arial" w:cs="Arial"/>
          <w:color w:val="000000"/>
          <w:sz w:val="23"/>
          <w:szCs w:val="23"/>
          <w:shd w:val="clear" w:color="auto" w:fill="FFFFFF"/>
          <w:rtl/>
        </w:rPr>
        <w:t>، الشكل اللاتيني لاسمه</w:t>
      </w:r>
      <w:r>
        <w:rPr>
          <w:rFonts w:ascii="Arial" w:hAnsi="Arial" w:cs="Arial"/>
          <w:color w:val="000000"/>
          <w:sz w:val="23"/>
          <w:szCs w:val="23"/>
          <w:shd w:val="clear" w:color="auto" w:fill="FFFFFF"/>
        </w:rPr>
        <w:t>.</w:t>
      </w:r>
    </w:p>
    <w:p w:rsidR="007932A8" w:rsidRDefault="007932A8" w:rsidP="007932A8">
      <w:pPr>
        <w:bidi/>
        <w:rPr>
          <w:rStyle w:val="apple-style-span"/>
          <w:rFonts w:ascii="Arial" w:hAnsi="Arial" w:cs="Arial" w:hint="cs"/>
          <w:color w:val="000000"/>
          <w:sz w:val="23"/>
          <w:szCs w:val="23"/>
          <w:shd w:val="clear" w:color="auto" w:fill="FFFFFF"/>
          <w:rtl/>
        </w:rPr>
      </w:pPr>
      <w:r>
        <w:rPr>
          <w:rStyle w:val="apple-style-span"/>
          <w:rFonts w:ascii="Arial" w:hAnsi="Arial" w:cs="Arial"/>
          <w:color w:val="000000"/>
          <w:sz w:val="23"/>
          <w:szCs w:val="23"/>
          <w:shd w:val="clear" w:color="auto" w:fill="FFFFFF"/>
          <w:rtl/>
        </w:rPr>
        <w:t>واسمه هو أصل الكلمة أسبانية</w:t>
      </w:r>
      <w:r>
        <w:rPr>
          <w:rStyle w:val="apple-converted-space"/>
          <w:rFonts w:ascii="Arial" w:hAnsi="Arial" w:cs="Arial"/>
          <w:color w:val="000000"/>
          <w:sz w:val="23"/>
          <w:szCs w:val="23"/>
          <w:shd w:val="clear" w:color="auto" w:fill="FFFFFF"/>
        </w:rPr>
        <w:t> </w:t>
      </w:r>
      <w:proofErr w:type="spellStart"/>
      <w:r>
        <w:rPr>
          <w:rStyle w:val="apple-style-span"/>
          <w:rFonts w:ascii="Arial" w:hAnsi="Arial" w:cs="Arial"/>
          <w:i/>
          <w:iCs/>
          <w:color w:val="000000"/>
          <w:sz w:val="23"/>
          <w:szCs w:val="23"/>
          <w:shd w:val="clear" w:color="auto" w:fill="FFFFFF"/>
        </w:rPr>
        <w:t>guarismo</w:t>
      </w:r>
      <w:proofErr w:type="spellEnd"/>
      <w:r>
        <w:rPr>
          <w:rStyle w:val="apple-converted-space"/>
          <w:rFonts w:ascii="Arial" w:hAnsi="Arial" w:cs="Arial"/>
          <w:color w:val="000000"/>
          <w:sz w:val="23"/>
          <w:szCs w:val="23"/>
          <w:shd w:val="clear" w:color="auto" w:fill="FFFFFF"/>
        </w:rPr>
        <w:t> </w:t>
      </w:r>
      <w:hyperlink r:id="rId15" w:anchor="cite_note-7" w:history="1">
        <w:r>
          <w:rPr>
            <w:rStyle w:val="Hyperlink"/>
            <w:rFonts w:ascii="Arial" w:hAnsi="Arial" w:cs="Arial"/>
            <w:color w:val="0645AD"/>
            <w:sz w:val="23"/>
            <w:szCs w:val="23"/>
            <w:shd w:val="clear" w:color="auto" w:fill="FFFFFF"/>
            <w:vertAlign w:val="superscript"/>
          </w:rPr>
          <w:t>[8]</w:t>
        </w:r>
      </w:hyperlink>
      <w:r>
        <w:rPr>
          <w:rStyle w:val="apple-converted-space"/>
          <w:rFonts w:ascii="Arial" w:hAnsi="Arial" w:cs="Arial"/>
          <w:color w:val="000000"/>
          <w:sz w:val="23"/>
          <w:szCs w:val="23"/>
          <w:shd w:val="clear" w:color="auto" w:fill="FFFFFF"/>
        </w:rPr>
        <w:t> </w:t>
      </w:r>
      <w:r>
        <w:rPr>
          <w:rStyle w:val="apple-style-span"/>
          <w:rFonts w:ascii="Arial" w:hAnsi="Arial" w:cs="Arial"/>
          <w:color w:val="000000"/>
          <w:sz w:val="23"/>
          <w:szCs w:val="23"/>
          <w:shd w:val="clear" w:color="auto" w:fill="FFFFFF"/>
          <w:rtl/>
        </w:rPr>
        <w:t>والبرتغالية</w:t>
      </w:r>
      <w:r>
        <w:rPr>
          <w:rStyle w:val="apple-converted-space"/>
          <w:rFonts w:ascii="Arial" w:hAnsi="Arial" w:cs="Arial"/>
          <w:color w:val="000000"/>
          <w:sz w:val="23"/>
          <w:szCs w:val="23"/>
          <w:shd w:val="clear" w:color="auto" w:fill="FFFFFF"/>
        </w:rPr>
        <w:t> </w:t>
      </w:r>
      <w:proofErr w:type="spellStart"/>
      <w:r>
        <w:rPr>
          <w:rStyle w:val="apple-style-span"/>
          <w:rFonts w:ascii="Arial" w:hAnsi="Arial" w:cs="Arial"/>
          <w:i/>
          <w:iCs/>
          <w:color w:val="000000"/>
          <w:sz w:val="23"/>
          <w:szCs w:val="23"/>
          <w:shd w:val="clear" w:color="auto" w:fill="FFFFFF"/>
        </w:rPr>
        <w:t>algarismo</w:t>
      </w:r>
      <w:proofErr w:type="spellEnd"/>
      <w:r>
        <w:rPr>
          <w:rStyle w:val="apple-converted-space"/>
          <w:rFonts w:ascii="Arial" w:hAnsi="Arial" w:cs="Arial"/>
          <w:color w:val="000000"/>
          <w:sz w:val="23"/>
          <w:szCs w:val="23"/>
          <w:shd w:val="clear" w:color="auto" w:fill="FFFFFF"/>
        </w:rPr>
        <w:t> </w:t>
      </w:r>
      <w:r>
        <w:rPr>
          <w:rStyle w:val="apple-style-span"/>
          <w:rFonts w:ascii="Arial" w:hAnsi="Arial" w:cs="Arial"/>
          <w:color w:val="000000"/>
          <w:sz w:val="23"/>
          <w:szCs w:val="23"/>
          <w:shd w:val="clear" w:color="auto" w:fill="FFFFFF"/>
          <w:rtl/>
        </w:rPr>
        <w:t>وهما الاثنان بمعنى رقم</w:t>
      </w:r>
      <w:r>
        <w:rPr>
          <w:rStyle w:val="apple-style-span"/>
          <w:rFonts w:ascii="Arial" w:hAnsi="Arial" w:cs="Arial"/>
          <w:color w:val="000000"/>
          <w:sz w:val="23"/>
          <w:szCs w:val="23"/>
          <w:shd w:val="clear" w:color="auto" w:fill="FFFFFF"/>
        </w:rPr>
        <w:t>.</w:t>
      </w:r>
    </w:p>
    <w:p w:rsidR="007932A8" w:rsidRDefault="007932A8" w:rsidP="007932A8">
      <w:pPr>
        <w:pStyle w:val="Heading2"/>
        <w:pBdr>
          <w:bottom w:val="single" w:sz="6" w:space="2" w:color="AAAAAA"/>
        </w:pBdr>
        <w:spacing w:before="0" w:after="144" w:line="330" w:lineRule="atLeast"/>
        <w:jc w:val="center"/>
        <w:rPr>
          <w:rFonts w:ascii="Arial" w:hAnsi="Arial" w:cs="Arial"/>
          <w:b w:val="0"/>
          <w:bCs w:val="0"/>
          <w:color w:val="000000"/>
          <w:sz w:val="33"/>
          <w:szCs w:val="33"/>
          <w:shd w:val="clear" w:color="auto" w:fill="FFFFFF"/>
        </w:rPr>
      </w:pPr>
      <w:r>
        <w:rPr>
          <w:rStyle w:val="mw-headline"/>
          <w:rFonts w:ascii="Arial" w:hAnsi="Arial" w:cs="Arial"/>
          <w:b w:val="0"/>
          <w:bCs w:val="0"/>
          <w:color w:val="000000"/>
          <w:sz w:val="33"/>
          <w:szCs w:val="33"/>
          <w:shd w:val="clear" w:color="auto" w:fill="FFFFFF"/>
          <w:rtl/>
        </w:rPr>
        <w:t>حياتـــه</w:t>
      </w:r>
    </w:p>
    <w:p w:rsidR="007932A8" w:rsidRDefault="007932A8" w:rsidP="007932A8">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تفاصيل قليلة هي المعروفة بدقة عن الحياة الخوارزمي، وحتى مسقط رأسه غير معروف. اسمه يدل على أنه قد جاء من</w:t>
      </w:r>
      <w:r>
        <w:rPr>
          <w:rStyle w:val="apple-converted-space"/>
          <w:rFonts w:ascii="Arial" w:hAnsi="Arial" w:cs="Arial"/>
          <w:color w:val="000000"/>
          <w:sz w:val="23"/>
          <w:szCs w:val="23"/>
          <w:shd w:val="clear" w:color="auto" w:fill="FFFFFF"/>
        </w:rPr>
        <w:t> </w:t>
      </w:r>
      <w:hyperlink r:id="rId16" w:tooltip="خوارزم" w:history="1">
        <w:r>
          <w:rPr>
            <w:rStyle w:val="Hyperlink"/>
            <w:rFonts w:ascii="Arial" w:eastAsiaTheme="majorEastAsia" w:hAnsi="Arial" w:cs="Arial"/>
            <w:color w:val="0645AD"/>
            <w:sz w:val="23"/>
            <w:szCs w:val="23"/>
            <w:shd w:val="clear" w:color="auto" w:fill="FFFFFF"/>
            <w:rtl/>
          </w:rPr>
          <w:t>خوارزم</w:t>
        </w:r>
      </w:hyperlink>
      <w:r>
        <w:rPr>
          <w:rFonts w:ascii="Arial" w:hAnsi="Arial" w:cs="Arial"/>
          <w:color w:val="000000"/>
          <w:sz w:val="23"/>
          <w:szCs w:val="23"/>
          <w:shd w:val="clear" w:color="auto" w:fill="FFFFFF"/>
          <w:rtl/>
        </w:rPr>
        <w:t>، وهي الآن مقاطعة خوارزم في</w:t>
      </w:r>
      <w:r>
        <w:rPr>
          <w:rStyle w:val="apple-converted-space"/>
          <w:rFonts w:ascii="Arial" w:hAnsi="Arial" w:cs="Arial"/>
          <w:color w:val="000000"/>
          <w:sz w:val="23"/>
          <w:szCs w:val="23"/>
          <w:shd w:val="clear" w:color="auto" w:fill="FFFFFF"/>
        </w:rPr>
        <w:t> </w:t>
      </w:r>
      <w:hyperlink r:id="rId17" w:tooltip="أوزبكستان" w:history="1">
        <w:r>
          <w:rPr>
            <w:rStyle w:val="Hyperlink"/>
            <w:rFonts w:ascii="Arial" w:eastAsiaTheme="majorEastAsia" w:hAnsi="Arial" w:cs="Arial"/>
            <w:color w:val="0645AD"/>
            <w:sz w:val="23"/>
            <w:szCs w:val="23"/>
            <w:shd w:val="clear" w:color="auto" w:fill="FFFFFF"/>
            <w:rtl/>
          </w:rPr>
          <w:t>أوزبكستان</w:t>
        </w:r>
      </w:hyperlink>
      <w:r>
        <w:rPr>
          <w:rFonts w:ascii="Arial" w:hAnsi="Arial" w:cs="Arial"/>
          <w:color w:val="000000"/>
          <w:sz w:val="23"/>
          <w:szCs w:val="23"/>
          <w:shd w:val="clear" w:color="auto" w:fill="FFFFFF"/>
          <w:rtl/>
        </w:rPr>
        <w:t>، قدم إلى بغداد عاصمة العباسيين وعاصر الخليفة المأمون وعمل في بيت الحكمة،</w:t>
      </w:r>
    </w:p>
    <w:p w:rsidR="007932A8" w:rsidRDefault="007932A8" w:rsidP="007932A8">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في كتاب الفهرس لابن النديم نجد سيرة ذاتية قصيرة للخوارزمي، مع قائمة الكتب التي كتبها. قام الخوارزمي بعمل معظم أعماله في الفترة ما بين 813 و 113. بعد الفتح الإسلامي لبلاد فارس، أصبحت بغداد مركز الدراسات العلمية والتجارية، وأتى إليها العديد من التجار والعلماء من مناطق بعيدة مثل الصين والهند، كما فعل الخوارزمي. كان يعمل في بغداد، وهو باحث في بيت الحكمة الذي أنشأه الخليفة</w:t>
      </w:r>
      <w:r>
        <w:rPr>
          <w:rStyle w:val="apple-converted-space"/>
          <w:rFonts w:ascii="Arial" w:hAnsi="Arial" w:cs="Arial"/>
          <w:color w:val="000000"/>
          <w:sz w:val="23"/>
          <w:szCs w:val="23"/>
          <w:shd w:val="clear" w:color="auto" w:fill="FFFFFF"/>
        </w:rPr>
        <w:t> </w:t>
      </w:r>
      <w:hyperlink r:id="rId18" w:tooltip="المأمون" w:history="1">
        <w:r>
          <w:rPr>
            <w:rStyle w:val="Hyperlink"/>
            <w:rFonts w:ascii="Arial" w:eastAsiaTheme="majorEastAsia" w:hAnsi="Arial" w:cs="Arial"/>
            <w:color w:val="0645AD"/>
            <w:sz w:val="23"/>
            <w:szCs w:val="23"/>
            <w:shd w:val="clear" w:color="auto" w:fill="FFFFFF"/>
            <w:rtl/>
          </w:rPr>
          <w:t>المأمون</w:t>
        </w:r>
      </w:hyperlink>
      <w:r>
        <w:rPr>
          <w:rFonts w:ascii="Arial" w:hAnsi="Arial" w:cs="Arial"/>
          <w:color w:val="000000"/>
          <w:sz w:val="23"/>
          <w:szCs w:val="23"/>
          <w:shd w:val="clear" w:color="auto" w:fill="FFFFFF"/>
          <w:rtl/>
        </w:rPr>
        <w:t>، حيث درس العلوم والرياضيات، والتي تضمنت ترجمة المخطوطات اليونانية والسنسكريتية العلمية</w:t>
      </w:r>
      <w:r>
        <w:rPr>
          <w:rFonts w:ascii="Arial" w:hAnsi="Arial" w:cs="Arial"/>
          <w:color w:val="000000"/>
          <w:sz w:val="23"/>
          <w:szCs w:val="23"/>
          <w:shd w:val="clear" w:color="auto" w:fill="FFFFFF"/>
        </w:rPr>
        <w:t>.</w:t>
      </w:r>
    </w:p>
    <w:p w:rsidR="00AD5E1E" w:rsidRDefault="00AD5E1E" w:rsidP="00AD5E1E">
      <w:pPr>
        <w:pStyle w:val="Heading2"/>
        <w:pBdr>
          <w:bottom w:val="single" w:sz="6" w:space="2" w:color="AAAAAA"/>
        </w:pBdr>
        <w:spacing w:before="0" w:after="144" w:line="330" w:lineRule="atLeast"/>
        <w:jc w:val="center"/>
        <w:rPr>
          <w:rFonts w:ascii="Arial" w:hAnsi="Arial" w:cs="Arial"/>
          <w:b w:val="0"/>
          <w:bCs w:val="0"/>
          <w:color w:val="000000"/>
          <w:sz w:val="33"/>
          <w:szCs w:val="33"/>
          <w:shd w:val="clear" w:color="auto" w:fill="FFFFFF"/>
        </w:rPr>
      </w:pPr>
      <w:r>
        <w:rPr>
          <w:rStyle w:val="mw-headline"/>
          <w:rFonts w:ascii="Arial" w:hAnsi="Arial" w:cs="Arial"/>
          <w:b w:val="0"/>
          <w:bCs w:val="0"/>
          <w:color w:val="000000"/>
          <w:sz w:val="33"/>
          <w:szCs w:val="33"/>
          <w:shd w:val="clear" w:color="auto" w:fill="FFFFFF"/>
          <w:rtl/>
        </w:rPr>
        <w:t>إسهاماته</w:t>
      </w:r>
    </w:p>
    <w:p w:rsidR="00AD5E1E" w:rsidRDefault="00AD5E1E" w:rsidP="00AD5E1E">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ساهم الخوارزمي في الرياضيات، الجغرافيا، علم الفلك، وعلم رسم الخرائط، وأرسى الأساس للابتكار في الجبر وعلم المثلثات. له أسلوب منهجي في حل المعادلات الخطية والتربيعية أدى إلى</w:t>
      </w:r>
      <w:r>
        <w:rPr>
          <w:rStyle w:val="apple-converted-space"/>
          <w:rFonts w:ascii="Arial" w:hAnsi="Arial" w:cs="Arial"/>
          <w:color w:val="000000"/>
          <w:sz w:val="23"/>
          <w:szCs w:val="23"/>
          <w:shd w:val="clear" w:color="auto" w:fill="FFFFFF"/>
        </w:rPr>
        <w:t> </w:t>
      </w:r>
      <w:r>
        <w:rPr>
          <w:rFonts w:ascii="Arial" w:hAnsi="Arial" w:cs="Arial"/>
          <w:i/>
          <w:iCs/>
          <w:color w:val="000000"/>
          <w:sz w:val="23"/>
          <w:szCs w:val="23"/>
          <w:shd w:val="clear" w:color="auto" w:fill="FFFFFF"/>
          <w:rtl/>
        </w:rPr>
        <w:t>الجبر</w:t>
      </w:r>
      <w:r>
        <w:rPr>
          <w:rFonts w:ascii="Arial" w:hAnsi="Arial" w:cs="Arial"/>
          <w:color w:val="000000"/>
          <w:sz w:val="23"/>
          <w:szCs w:val="23"/>
          <w:shd w:val="clear" w:color="auto" w:fill="FFFFFF"/>
          <w:rtl/>
        </w:rPr>
        <w:t>، وهي كلمة مشتقة من عنوان كتابه حول هذا الموضوع،</w:t>
      </w:r>
      <w:r>
        <w:rPr>
          <w:rStyle w:val="apple-converted-space"/>
          <w:rFonts w:ascii="Arial" w:hAnsi="Arial" w:cs="Arial"/>
          <w:color w:val="000000"/>
          <w:sz w:val="23"/>
          <w:szCs w:val="23"/>
          <w:shd w:val="clear" w:color="auto" w:fill="FFFFFF"/>
        </w:rPr>
        <w:t> </w:t>
      </w:r>
      <w:r>
        <w:rPr>
          <w:rFonts w:ascii="Arial" w:hAnsi="Arial" w:cs="Arial"/>
          <w:i/>
          <w:iCs/>
          <w:color w:val="000000"/>
          <w:sz w:val="23"/>
          <w:szCs w:val="23"/>
          <w:shd w:val="clear" w:color="auto" w:fill="FFFFFF"/>
        </w:rPr>
        <w:t>(</w:t>
      </w:r>
      <w:r>
        <w:rPr>
          <w:rFonts w:ascii="Arial" w:hAnsi="Arial" w:cs="Arial"/>
          <w:i/>
          <w:iCs/>
          <w:color w:val="000000"/>
          <w:sz w:val="23"/>
          <w:szCs w:val="23"/>
          <w:shd w:val="clear" w:color="auto" w:fill="FFFFFF"/>
          <w:rtl/>
        </w:rPr>
        <w:t>المختصر في حساب الجبر والمقابلة</w:t>
      </w:r>
      <w:r>
        <w:rPr>
          <w:rFonts w:ascii="Arial" w:hAnsi="Arial" w:cs="Arial"/>
          <w:i/>
          <w:iCs/>
          <w:color w:val="000000"/>
          <w:sz w:val="23"/>
          <w:szCs w:val="23"/>
          <w:shd w:val="clear" w:color="auto" w:fill="FFFFFF"/>
        </w:rPr>
        <w:t>)</w:t>
      </w:r>
      <w:r>
        <w:rPr>
          <w:rFonts w:ascii="Arial" w:hAnsi="Arial" w:cs="Arial"/>
          <w:color w:val="000000"/>
          <w:sz w:val="23"/>
          <w:szCs w:val="23"/>
          <w:shd w:val="clear" w:color="auto" w:fill="FFFFFF"/>
        </w:rPr>
        <w:t>.</w:t>
      </w:r>
    </w:p>
    <w:p w:rsidR="00AD5E1E" w:rsidRDefault="00AD5E1E" w:rsidP="00AD5E1E">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lastRenderedPageBreak/>
        <w:t>كتاب</w:t>
      </w:r>
      <w:r>
        <w:rPr>
          <w:rStyle w:val="apple-converted-space"/>
          <w:rFonts w:ascii="Arial" w:hAnsi="Arial" w:cs="Arial"/>
          <w:color w:val="000000"/>
          <w:sz w:val="23"/>
          <w:szCs w:val="23"/>
          <w:shd w:val="clear" w:color="auto" w:fill="FFFFFF"/>
        </w:rPr>
        <w:t> </w:t>
      </w:r>
      <w:r>
        <w:rPr>
          <w:rFonts w:ascii="Arial" w:hAnsi="Arial" w:cs="Arial"/>
          <w:i/>
          <w:iCs/>
          <w:color w:val="000000"/>
          <w:sz w:val="23"/>
          <w:szCs w:val="23"/>
          <w:shd w:val="clear" w:color="auto" w:fill="FFFFFF"/>
          <w:rtl/>
        </w:rPr>
        <w:t>الجمع والتفريق بحساب الهند</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سنة 825م، كان مسؤولا بشكل أساسي عن نشر نظام ترقيم الهندي في جميع أنحاء الشرق الأوسط وأوروبا. وترجم اللاتينية إلى</w:t>
      </w:r>
      <w:r>
        <w:rPr>
          <w:rStyle w:val="apple-converted-space"/>
          <w:rFonts w:ascii="Arial" w:hAnsi="Arial" w:cs="Arial"/>
          <w:color w:val="000000"/>
          <w:sz w:val="23"/>
          <w:szCs w:val="23"/>
          <w:shd w:val="clear" w:color="auto" w:fill="FFFFFF"/>
        </w:rPr>
        <w:t> </w:t>
      </w:r>
      <w:proofErr w:type="spellStart"/>
      <w:r>
        <w:rPr>
          <w:rFonts w:ascii="Arial" w:hAnsi="Arial" w:cs="Arial"/>
          <w:i/>
          <w:iCs/>
          <w:color w:val="000000"/>
          <w:sz w:val="23"/>
          <w:szCs w:val="23"/>
          <w:shd w:val="clear" w:color="auto" w:fill="FFFFFF"/>
        </w:rPr>
        <w:t>Algoritmi</w:t>
      </w:r>
      <w:proofErr w:type="spellEnd"/>
      <w:r>
        <w:rPr>
          <w:rFonts w:ascii="Arial" w:hAnsi="Arial" w:cs="Arial"/>
          <w:i/>
          <w:iCs/>
          <w:color w:val="000000"/>
          <w:sz w:val="23"/>
          <w:szCs w:val="23"/>
          <w:shd w:val="clear" w:color="auto" w:fill="FFFFFF"/>
        </w:rPr>
        <w:t xml:space="preserve"> de </w:t>
      </w:r>
      <w:proofErr w:type="spellStart"/>
      <w:r>
        <w:rPr>
          <w:rFonts w:ascii="Arial" w:hAnsi="Arial" w:cs="Arial"/>
          <w:i/>
          <w:iCs/>
          <w:color w:val="000000"/>
          <w:sz w:val="23"/>
          <w:szCs w:val="23"/>
          <w:shd w:val="clear" w:color="auto" w:fill="FFFFFF"/>
        </w:rPr>
        <w:t>numero</w:t>
      </w:r>
      <w:proofErr w:type="spellEnd"/>
      <w:r>
        <w:rPr>
          <w:rFonts w:ascii="Arial" w:hAnsi="Arial" w:cs="Arial"/>
          <w:i/>
          <w:iCs/>
          <w:color w:val="000000"/>
          <w:sz w:val="23"/>
          <w:szCs w:val="23"/>
          <w:shd w:val="clear" w:color="auto" w:fill="FFFFFF"/>
        </w:rPr>
        <w:t xml:space="preserve"> </w:t>
      </w:r>
      <w:proofErr w:type="spellStart"/>
      <w:r>
        <w:rPr>
          <w:rFonts w:ascii="Arial" w:hAnsi="Arial" w:cs="Arial"/>
          <w:i/>
          <w:iCs/>
          <w:color w:val="000000"/>
          <w:sz w:val="23"/>
          <w:szCs w:val="23"/>
          <w:shd w:val="clear" w:color="auto" w:fill="FFFFFF"/>
        </w:rPr>
        <w:t>Indorum</w:t>
      </w:r>
      <w:proofErr w:type="spellEnd"/>
      <w:r>
        <w:rPr>
          <w:rFonts w:ascii="Arial" w:hAnsi="Arial" w:cs="Arial"/>
          <w:i/>
          <w:iCs/>
          <w:color w:val="000000"/>
          <w:sz w:val="23"/>
          <w:szCs w:val="23"/>
          <w:shd w:val="clear" w:color="auto" w:fill="FFFFFF"/>
        </w:rPr>
        <w:t>.</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من الخوارزمي، أتت الكلمة اللاتينية</w:t>
      </w:r>
      <w:r>
        <w:rPr>
          <w:rStyle w:val="apple-converted-space"/>
          <w:rFonts w:ascii="Arial" w:hAnsi="Arial" w:cs="Arial"/>
          <w:color w:val="000000"/>
          <w:sz w:val="23"/>
          <w:szCs w:val="23"/>
          <w:shd w:val="clear" w:color="auto" w:fill="FFFFFF"/>
        </w:rPr>
        <w:t> </w:t>
      </w:r>
      <w:proofErr w:type="spellStart"/>
      <w:r>
        <w:rPr>
          <w:rFonts w:ascii="Arial" w:hAnsi="Arial" w:cs="Arial"/>
          <w:i/>
          <w:iCs/>
          <w:color w:val="000000"/>
          <w:sz w:val="23"/>
          <w:szCs w:val="23"/>
          <w:shd w:val="clear" w:color="auto" w:fill="FFFFFF"/>
        </w:rPr>
        <w:t>Algoritmi</w:t>
      </w:r>
      <w:proofErr w:type="spellEnd"/>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tl/>
        </w:rPr>
        <w:t>،التي أدت إلى مصطلح "الخوارزمية</w:t>
      </w:r>
      <w:r>
        <w:rPr>
          <w:rFonts w:ascii="Arial" w:hAnsi="Arial" w:cs="Arial"/>
          <w:color w:val="000000"/>
          <w:sz w:val="23"/>
          <w:szCs w:val="23"/>
          <w:shd w:val="clear" w:color="auto" w:fill="FFFFFF"/>
        </w:rPr>
        <w:t>".</w:t>
      </w:r>
    </w:p>
    <w:p w:rsidR="00AD5E1E" w:rsidRDefault="00AD5E1E" w:rsidP="00AD5E1E">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أعتمدت بعض أعماله على علم الفلك الفارسي والبابلي، والأرقام الهندية، والرياضيات اليونانية</w:t>
      </w:r>
      <w:r>
        <w:rPr>
          <w:rFonts w:ascii="Arial" w:hAnsi="Arial" w:cs="Arial"/>
          <w:color w:val="000000"/>
          <w:sz w:val="23"/>
          <w:szCs w:val="23"/>
          <w:shd w:val="clear" w:color="auto" w:fill="FFFFFF"/>
        </w:rPr>
        <w:t>.</w:t>
      </w:r>
    </w:p>
    <w:p w:rsidR="00AD5E1E" w:rsidRDefault="00AD5E1E" w:rsidP="00AD5E1E">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نظم الخوارزمي وصحح بيانات بطليموس عن أفريقيا والشرق الأوسط. من كتبه الرئيسية</w:t>
      </w:r>
      <w:r>
        <w:rPr>
          <w:rStyle w:val="apple-converted-space"/>
          <w:rFonts w:ascii="Arial" w:hAnsi="Arial" w:cs="Arial"/>
          <w:color w:val="000000"/>
          <w:sz w:val="23"/>
          <w:szCs w:val="23"/>
          <w:shd w:val="clear" w:color="auto" w:fill="FFFFFF"/>
        </w:rPr>
        <w:t> </w:t>
      </w:r>
      <w:r>
        <w:rPr>
          <w:rFonts w:ascii="Arial" w:hAnsi="Arial" w:cs="Arial"/>
          <w:i/>
          <w:iCs/>
          <w:color w:val="000000"/>
          <w:sz w:val="23"/>
          <w:szCs w:val="23"/>
          <w:shd w:val="clear" w:color="auto" w:fill="FFFFFF"/>
          <w:rtl/>
        </w:rPr>
        <w:t>كتاب</w:t>
      </w:r>
      <w:r>
        <w:rPr>
          <w:rStyle w:val="apple-converted-space"/>
          <w:rFonts w:ascii="Arial" w:hAnsi="Arial" w:cs="Arial"/>
          <w:color w:val="000000"/>
          <w:sz w:val="23"/>
          <w:szCs w:val="23"/>
          <w:shd w:val="clear" w:color="auto" w:fill="FFFFFF"/>
        </w:rPr>
        <w:t> </w:t>
      </w:r>
      <w:r>
        <w:rPr>
          <w:rFonts w:ascii="Arial" w:hAnsi="Arial" w:cs="Arial"/>
          <w:color w:val="000000"/>
          <w:sz w:val="23"/>
          <w:szCs w:val="23"/>
          <w:shd w:val="clear" w:color="auto" w:fill="FFFFFF"/>
        </w:rPr>
        <w:t>"</w:t>
      </w:r>
      <w:r>
        <w:rPr>
          <w:rFonts w:ascii="Arial" w:hAnsi="Arial" w:cs="Arial"/>
          <w:color w:val="000000"/>
          <w:sz w:val="23"/>
          <w:szCs w:val="23"/>
          <w:shd w:val="clear" w:color="auto" w:fill="FFFFFF"/>
          <w:rtl/>
        </w:rPr>
        <w:t>صورة الأرض"، الذي يقدم فيه إحداثيات الأماكن التي تستند على جغرافية بطليموس ولكن مع تحسن القيم للبحر الأبيض المتوسط وآسيا وافريقيا. كما كتب أيضا عن الأجهزة الميكانيكية مثل الأسطرلاب، ومزولة</w:t>
      </w:r>
      <w:r>
        <w:rPr>
          <w:rFonts w:ascii="Arial" w:hAnsi="Arial" w:cs="Arial"/>
          <w:color w:val="000000"/>
          <w:sz w:val="23"/>
          <w:szCs w:val="23"/>
          <w:shd w:val="clear" w:color="auto" w:fill="FFFFFF"/>
        </w:rPr>
        <w:t>.</w:t>
      </w:r>
    </w:p>
    <w:p w:rsidR="00AD5E1E" w:rsidRDefault="00AD5E1E" w:rsidP="00AD5E1E">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وساعد في مشروع لتحديد محيط الأرض، وفي عمل خريطة للعالم للخليفة للمأمون، وأشرف على 70 جغرافي</w:t>
      </w:r>
      <w:r>
        <w:rPr>
          <w:rFonts w:ascii="Arial" w:hAnsi="Arial" w:cs="Arial"/>
          <w:color w:val="000000"/>
          <w:sz w:val="23"/>
          <w:szCs w:val="23"/>
          <w:shd w:val="clear" w:color="auto" w:fill="FFFFFF"/>
        </w:rPr>
        <w:t>.</w:t>
      </w:r>
      <w:hyperlink r:id="rId19" w:anchor="cite_note-8" w:history="1">
        <w:r>
          <w:rPr>
            <w:rStyle w:val="Hyperlink"/>
            <w:rFonts w:ascii="Arial" w:eastAsiaTheme="majorEastAsia" w:hAnsi="Arial" w:cs="Arial"/>
            <w:color w:val="0645AD"/>
            <w:sz w:val="23"/>
            <w:szCs w:val="23"/>
            <w:shd w:val="clear" w:color="auto" w:fill="FFFFFF"/>
            <w:vertAlign w:val="superscript"/>
          </w:rPr>
          <w:t>[9]</w:t>
        </w:r>
      </w:hyperlink>
    </w:p>
    <w:p w:rsidR="00AD5E1E" w:rsidRDefault="00AD5E1E" w:rsidP="00AD5E1E">
      <w:pPr>
        <w:pStyle w:val="NormalWeb"/>
        <w:spacing w:before="96" w:beforeAutospacing="0" w:after="120" w:afterAutospacing="0" w:line="360" w:lineRule="atLeast"/>
        <w:jc w:val="right"/>
        <w:rPr>
          <w:rFonts w:ascii="Arial" w:hAnsi="Arial" w:cs="Arial"/>
          <w:color w:val="000000"/>
          <w:sz w:val="23"/>
          <w:szCs w:val="23"/>
          <w:shd w:val="clear" w:color="auto" w:fill="FFFFFF"/>
        </w:rPr>
      </w:pPr>
      <w:r>
        <w:rPr>
          <w:rFonts w:ascii="Arial" w:hAnsi="Arial" w:cs="Arial"/>
          <w:color w:val="000000"/>
          <w:sz w:val="23"/>
          <w:szCs w:val="23"/>
          <w:shd w:val="clear" w:color="auto" w:fill="FFFFFF"/>
          <w:rtl/>
        </w:rPr>
        <w:t>في القرن الثاني عشر أنتشرت أعماله في أوروبا، من خلال الترجمات اللاتينية، التي كان لها تأثير كبير على تقدم الرياضيات في أوروبا</w:t>
      </w:r>
      <w:r>
        <w:rPr>
          <w:rFonts w:ascii="Arial" w:hAnsi="Arial" w:cs="Arial"/>
          <w:color w:val="000000"/>
          <w:sz w:val="23"/>
          <w:szCs w:val="23"/>
          <w:shd w:val="clear" w:color="auto" w:fill="FFFFFF"/>
        </w:rPr>
        <w:t>.</w:t>
      </w:r>
    </w:p>
    <w:p w:rsidR="007932A8" w:rsidRDefault="007932A8" w:rsidP="007932A8">
      <w:pPr>
        <w:bidi/>
        <w:rPr>
          <w:rFonts w:hint="cs"/>
          <w:sz w:val="32"/>
          <w:szCs w:val="32"/>
          <w:rtl/>
          <w:lang w:bidi="ar-AE"/>
        </w:rPr>
      </w:pPr>
    </w:p>
    <w:p w:rsidR="00AD5E1E" w:rsidRPr="00AD5E1E" w:rsidRDefault="00AD5E1E" w:rsidP="00AD5E1E">
      <w:pPr>
        <w:spacing w:before="96" w:after="120" w:line="360" w:lineRule="atLeast"/>
        <w:jc w:val="right"/>
        <w:rPr>
          <w:rFonts w:ascii="Arial" w:eastAsia="Times New Roman" w:hAnsi="Arial" w:cs="Arial"/>
          <w:color w:val="000000"/>
          <w:sz w:val="23"/>
          <w:szCs w:val="23"/>
          <w:shd w:val="clear" w:color="auto" w:fill="FFFFFF"/>
        </w:rPr>
      </w:pPr>
      <w:proofErr w:type="gramStart"/>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szCs w:val="23"/>
          <w:shd w:val="clear" w:color="auto" w:fill="FFFFFF"/>
          <w:rtl/>
        </w:rPr>
        <w:t>الكتاب المختصر في حساب الجبر والمقابلة) هو كتاب رياضي كتب حوالي عام 830 م. ومصطلح</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tl/>
        </w:rPr>
        <w:t>الجبر</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tl/>
        </w:rPr>
        <w:t>مشتق من اسم إحدى العمليات الأساسية مع المعادلات التي وصفت في هذا الكتاب.</w:t>
      </w:r>
      <w:proofErr w:type="gramEnd"/>
      <w:r w:rsidRPr="00AD5E1E">
        <w:rPr>
          <w:rFonts w:ascii="Arial" w:eastAsia="Times New Roman" w:hAnsi="Arial" w:cs="Arial"/>
          <w:color w:val="000000"/>
          <w:sz w:val="23"/>
          <w:szCs w:val="23"/>
          <w:shd w:val="clear" w:color="auto" w:fill="FFFFFF"/>
          <w:rtl/>
        </w:rPr>
        <w:t xml:space="preserve"> ترجم الكتاب اللاتينية تحت اسم</w:t>
      </w:r>
      <w:r w:rsidRPr="00AD5E1E">
        <w:rPr>
          <w:rFonts w:ascii="Arial" w:eastAsia="Times New Roman" w:hAnsi="Arial" w:cs="Arial"/>
          <w:color w:val="000000"/>
          <w:sz w:val="23"/>
        </w:rPr>
        <w:t> </w:t>
      </w:r>
      <w:proofErr w:type="spellStart"/>
      <w:r w:rsidRPr="00AD5E1E">
        <w:rPr>
          <w:rFonts w:ascii="Arial" w:eastAsia="Times New Roman" w:hAnsi="Arial" w:cs="Arial"/>
          <w:i/>
          <w:iCs/>
          <w:color w:val="000000"/>
          <w:sz w:val="23"/>
          <w:szCs w:val="23"/>
          <w:shd w:val="clear" w:color="auto" w:fill="FFFFFF"/>
        </w:rPr>
        <w:t>Liber</w:t>
      </w:r>
      <w:proofErr w:type="spellEnd"/>
      <w:r w:rsidRPr="00AD5E1E">
        <w:rPr>
          <w:rFonts w:ascii="Arial" w:eastAsia="Times New Roman" w:hAnsi="Arial" w:cs="Arial"/>
          <w:i/>
          <w:iCs/>
          <w:color w:val="000000"/>
          <w:sz w:val="23"/>
          <w:szCs w:val="23"/>
          <w:shd w:val="clear" w:color="auto" w:fill="FFFFFF"/>
        </w:rPr>
        <w:t xml:space="preserve"> </w:t>
      </w:r>
      <w:proofErr w:type="spellStart"/>
      <w:r w:rsidRPr="00AD5E1E">
        <w:rPr>
          <w:rFonts w:ascii="Arial" w:eastAsia="Times New Roman" w:hAnsi="Arial" w:cs="Arial"/>
          <w:i/>
          <w:iCs/>
          <w:color w:val="000000"/>
          <w:sz w:val="23"/>
          <w:szCs w:val="23"/>
          <w:shd w:val="clear" w:color="auto" w:fill="FFFFFF"/>
        </w:rPr>
        <w:t>algebrae</w:t>
      </w:r>
      <w:proofErr w:type="spellEnd"/>
      <w:r w:rsidRPr="00AD5E1E">
        <w:rPr>
          <w:rFonts w:ascii="Arial" w:eastAsia="Times New Roman" w:hAnsi="Arial" w:cs="Arial"/>
          <w:i/>
          <w:iCs/>
          <w:color w:val="000000"/>
          <w:sz w:val="23"/>
          <w:szCs w:val="23"/>
          <w:shd w:val="clear" w:color="auto" w:fill="FFFFFF"/>
        </w:rPr>
        <w:t xml:space="preserve"> </w:t>
      </w:r>
      <w:proofErr w:type="spellStart"/>
      <w:r w:rsidRPr="00AD5E1E">
        <w:rPr>
          <w:rFonts w:ascii="Arial" w:eastAsia="Times New Roman" w:hAnsi="Arial" w:cs="Arial"/>
          <w:i/>
          <w:iCs/>
          <w:color w:val="000000"/>
          <w:sz w:val="23"/>
          <w:szCs w:val="23"/>
          <w:shd w:val="clear" w:color="auto" w:fill="FFFFFF"/>
        </w:rPr>
        <w:t>ét</w:t>
      </w:r>
      <w:proofErr w:type="spellEnd"/>
      <w:r w:rsidRPr="00AD5E1E">
        <w:rPr>
          <w:rFonts w:ascii="Arial" w:eastAsia="Times New Roman" w:hAnsi="Arial" w:cs="Arial"/>
          <w:i/>
          <w:iCs/>
          <w:color w:val="000000"/>
          <w:sz w:val="23"/>
          <w:szCs w:val="23"/>
          <w:shd w:val="clear" w:color="auto" w:fill="FFFFFF"/>
        </w:rPr>
        <w:t xml:space="preserve"> </w:t>
      </w:r>
      <w:proofErr w:type="spellStart"/>
      <w:r w:rsidRPr="00AD5E1E">
        <w:rPr>
          <w:rFonts w:ascii="Arial" w:eastAsia="Times New Roman" w:hAnsi="Arial" w:cs="Arial"/>
          <w:i/>
          <w:iCs/>
          <w:color w:val="000000"/>
          <w:sz w:val="23"/>
          <w:szCs w:val="23"/>
          <w:shd w:val="clear" w:color="auto" w:fill="FFFFFF"/>
        </w:rPr>
        <w:t>almucabala</w:t>
      </w:r>
      <w:proofErr w:type="spellEnd"/>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tl/>
        </w:rPr>
        <w:t>بواسطة روبرت تشستر (سيغوفيا، 1145)، وأيضا ترجمه جيرارد أوف كريمونا. وتوجد نسخة عربية فريدة محفوظة في أوكسفورد ترجمت عام 1831 بواسطة إف روزين. وتوجد ترجمة لاتينية محفوظة في كامبريدج</w:t>
      </w:r>
      <w:r w:rsidRPr="00AD5E1E">
        <w:rPr>
          <w:rFonts w:ascii="Arial" w:eastAsia="Times New Roman" w:hAnsi="Arial" w:cs="Arial"/>
          <w:color w:val="000000"/>
          <w:sz w:val="23"/>
          <w:szCs w:val="23"/>
          <w:shd w:val="clear" w:color="auto" w:fill="FFFFFF"/>
        </w:rPr>
        <w:t>.</w:t>
      </w:r>
      <w:hyperlink r:id="rId20" w:anchor="cite_note-9" w:history="1">
        <w:r w:rsidRPr="00AD5E1E">
          <w:rPr>
            <w:rFonts w:ascii="Arial" w:eastAsia="Times New Roman" w:hAnsi="Arial" w:cs="Arial"/>
            <w:color w:val="0645AD"/>
            <w:sz w:val="23"/>
            <w:u w:val="single"/>
            <w:vertAlign w:val="superscript"/>
          </w:rPr>
          <w:t>[10]</w:t>
        </w:r>
      </w:hyperlink>
    </w:p>
    <w:p w:rsidR="00AD5E1E" w:rsidRPr="00AD5E1E" w:rsidRDefault="00AD5E1E" w:rsidP="00AD5E1E">
      <w:pPr>
        <w:spacing w:before="96" w:after="120" w:line="360" w:lineRule="atLeast"/>
        <w:jc w:val="right"/>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ويعتبر الجبر هو النص التأسيسي للجبر الحديث. فهو قدم بيانا شاملا لحل المعادلات متعددة الحدود حتى الدرجة الثانية،</w:t>
      </w:r>
      <w:r w:rsidRPr="00AD5E1E">
        <w:rPr>
          <w:rFonts w:ascii="Arial" w:eastAsia="Times New Roman" w:hAnsi="Arial" w:cs="Arial"/>
          <w:color w:val="000000"/>
          <w:sz w:val="23"/>
        </w:rPr>
        <w:t> </w:t>
      </w:r>
      <w:hyperlink r:id="rId21" w:anchor="cite_note-10" w:history="1">
        <w:r w:rsidRPr="00AD5E1E">
          <w:rPr>
            <w:rFonts w:ascii="Arial" w:eastAsia="Times New Roman" w:hAnsi="Arial" w:cs="Arial"/>
            <w:color w:val="0645AD"/>
            <w:sz w:val="23"/>
            <w:u w:val="single"/>
            <w:vertAlign w:val="superscript"/>
          </w:rPr>
          <w:t>[11]</w:t>
        </w:r>
      </w:hyperlink>
      <w:r w:rsidRPr="00AD5E1E">
        <w:rPr>
          <w:rFonts w:ascii="Arial" w:eastAsia="Times New Roman" w:hAnsi="Arial" w:cs="Arial"/>
          <w:color w:val="000000"/>
          <w:sz w:val="23"/>
          <w:szCs w:val="23"/>
          <w:shd w:val="clear" w:color="auto" w:fill="FFFFFF"/>
          <w:rtl/>
        </w:rPr>
        <w:t>، وعرض طرق أساسية "للحد" و"التوازن" في إشارة إلى نقل المصطلحات المطروحة إلى الطرف الآخر من المعادلة، أي إلغاء المصطلحات المتماثلة على طرفي المعادلة</w:t>
      </w:r>
      <w:r w:rsidRPr="00AD5E1E">
        <w:rPr>
          <w:rFonts w:ascii="Arial" w:eastAsia="Times New Roman" w:hAnsi="Arial" w:cs="Arial"/>
          <w:color w:val="000000"/>
          <w:sz w:val="23"/>
          <w:szCs w:val="23"/>
          <w:shd w:val="clear" w:color="auto" w:fill="FFFFFF"/>
        </w:rPr>
        <w:t>.</w:t>
      </w:r>
      <w:hyperlink r:id="rId22" w:anchor="cite_note-Boyer-229-11" w:history="1">
        <w:r w:rsidRPr="00AD5E1E">
          <w:rPr>
            <w:rFonts w:ascii="Arial" w:eastAsia="Times New Roman" w:hAnsi="Arial" w:cs="Arial"/>
            <w:color w:val="0645AD"/>
            <w:sz w:val="23"/>
            <w:u w:val="single"/>
            <w:vertAlign w:val="superscript"/>
          </w:rPr>
          <w:t>[12]</w:t>
        </w:r>
      </w:hyperlink>
    </w:p>
    <w:p w:rsidR="00AD5E1E" w:rsidRPr="00AD5E1E" w:rsidRDefault="00AD5E1E" w:rsidP="00AD5E1E">
      <w:pPr>
        <w:spacing w:before="96" w:after="120" w:line="360" w:lineRule="atLeast"/>
        <w:jc w:val="right"/>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طريقة الخوارزمي في حل المعادلات التربيعية الخطية عملت في البداية بخفض لمعادلة لواحدة من ست نماذج قياسية (حيث ب وج أرقام إيجابية صحيحة</w:t>
      </w:r>
      <w:r w:rsidRPr="00AD5E1E">
        <w:rPr>
          <w:rFonts w:ascii="Arial" w:eastAsia="Times New Roman" w:hAnsi="Arial" w:cs="Arial"/>
          <w:color w:val="000000"/>
          <w:sz w:val="23"/>
          <w:szCs w:val="23"/>
          <w:shd w:val="clear" w:color="auto" w:fill="FFFFFF"/>
        </w:rPr>
        <w:t>)</w:t>
      </w:r>
    </w:p>
    <w:p w:rsidR="00AD5E1E" w:rsidRPr="00AD5E1E" w:rsidRDefault="00AD5E1E" w:rsidP="00AD5E1E">
      <w:pPr>
        <w:numPr>
          <w:ilvl w:val="0"/>
          <w:numId w:val="1"/>
        </w:numPr>
        <w:bidi/>
        <w:spacing w:before="100" w:beforeAutospacing="1" w:after="24" w:line="360" w:lineRule="atLeast"/>
        <w:ind w:left="0" w:right="360"/>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ترابيع تساوي الجذور</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w:t>
      </w:r>
      <w:r w:rsidRPr="00AD5E1E">
        <w:rPr>
          <w:rFonts w:ascii="Arial" w:eastAsia="Times New Roman" w:hAnsi="Arial" w:cs="Arial"/>
          <w:color w:val="000000"/>
          <w:sz w:val="23"/>
          <w:szCs w:val="23"/>
          <w:shd w:val="clear" w:color="auto" w:fill="FFFFFF"/>
        </w:rPr>
        <w:t>ax</w:t>
      </w:r>
      <w:r w:rsidRPr="00AD5E1E">
        <w:rPr>
          <w:rFonts w:ascii="Arial" w:eastAsia="Times New Roman" w:hAnsi="Arial" w:cs="Arial"/>
          <w:i/>
          <w:iCs/>
          <w:color w:val="000000"/>
          <w:sz w:val="23"/>
          <w:szCs w:val="23"/>
          <w:shd w:val="clear" w:color="auto" w:fill="FFFFFF"/>
          <w:vertAlign w:val="superscript"/>
        </w:rPr>
        <w:t>2</w:t>
      </w:r>
      <w:r w:rsidRPr="00AD5E1E">
        <w:rPr>
          <w:rFonts w:ascii="Arial" w:eastAsia="Times New Roman" w:hAnsi="Arial" w:cs="Arial"/>
          <w:i/>
          <w:iCs/>
          <w:color w:val="000000"/>
          <w:sz w:val="23"/>
        </w:rPr>
        <w:t> </w:t>
      </w:r>
      <w:r w:rsidRPr="00AD5E1E">
        <w:rPr>
          <w:rFonts w:ascii="Arial" w:eastAsia="Times New Roman" w:hAnsi="Arial" w:cs="Arial"/>
          <w:i/>
          <w:iCs/>
          <w:color w:val="000000"/>
          <w:sz w:val="23"/>
          <w:szCs w:val="23"/>
          <w:shd w:val="clear" w:color="auto" w:fill="FFFFFF"/>
        </w:rPr>
        <w:t>=</w:t>
      </w:r>
      <w:r w:rsidRPr="00AD5E1E">
        <w:rPr>
          <w:rFonts w:ascii="Arial" w:eastAsia="Times New Roman" w:hAnsi="Arial" w:cs="Arial"/>
          <w:color w:val="000000"/>
          <w:sz w:val="23"/>
        </w:rPr>
        <w:t> </w:t>
      </w:r>
      <w:proofErr w:type="spellStart"/>
      <w:r w:rsidRPr="00AD5E1E">
        <w:rPr>
          <w:rFonts w:ascii="Arial" w:eastAsia="Times New Roman" w:hAnsi="Arial" w:cs="Arial"/>
          <w:color w:val="000000"/>
          <w:sz w:val="23"/>
          <w:szCs w:val="23"/>
          <w:shd w:val="clear" w:color="auto" w:fill="FFFFFF"/>
        </w:rPr>
        <w:t>bx</w:t>
      </w:r>
      <w:proofErr w:type="spellEnd"/>
      <w:r w:rsidRPr="00AD5E1E">
        <w:rPr>
          <w:rFonts w:ascii="Arial" w:eastAsia="Times New Roman" w:hAnsi="Arial" w:cs="Arial"/>
          <w:i/>
          <w:iCs/>
          <w:color w:val="000000"/>
          <w:sz w:val="23"/>
          <w:szCs w:val="23"/>
          <w:shd w:val="clear" w:color="auto" w:fill="FFFFFF"/>
        </w:rPr>
        <w:t>)</w:t>
      </w:r>
    </w:p>
    <w:p w:rsidR="00AD5E1E" w:rsidRPr="00AD5E1E" w:rsidRDefault="00AD5E1E" w:rsidP="00AD5E1E">
      <w:pPr>
        <w:numPr>
          <w:ilvl w:val="0"/>
          <w:numId w:val="1"/>
        </w:numPr>
        <w:bidi/>
        <w:spacing w:before="100" w:beforeAutospacing="1" w:after="24" w:line="360" w:lineRule="atLeast"/>
        <w:ind w:left="0" w:right="360"/>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ترابيع تساوي عدد</w:t>
      </w:r>
      <w:r w:rsidRPr="00AD5E1E">
        <w:rPr>
          <w:rFonts w:ascii="Arial" w:eastAsia="Times New Roman" w:hAnsi="Arial" w:cs="Arial"/>
          <w:color w:val="000000"/>
          <w:sz w:val="23"/>
          <w:szCs w:val="23"/>
          <w:shd w:val="clear" w:color="auto" w:fill="FFFFFF"/>
        </w:rPr>
        <w:t xml:space="preserve"> (</w:t>
      </w:r>
      <w:r w:rsidRPr="00AD5E1E">
        <w:rPr>
          <w:rFonts w:ascii="Arial" w:eastAsia="Times New Roman" w:hAnsi="Arial" w:cs="Arial"/>
          <w:i/>
          <w:iCs/>
          <w:color w:val="000000"/>
          <w:sz w:val="23"/>
          <w:szCs w:val="23"/>
          <w:shd w:val="clear" w:color="auto" w:fill="FFFFFF"/>
        </w:rPr>
        <w:t>ax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c</w:t>
      </w:r>
      <w:r w:rsidRPr="00AD5E1E">
        <w:rPr>
          <w:rFonts w:ascii="Arial" w:eastAsia="Times New Roman" w:hAnsi="Arial" w:cs="Arial"/>
          <w:color w:val="000000"/>
          <w:sz w:val="23"/>
          <w:szCs w:val="23"/>
          <w:shd w:val="clear" w:color="auto" w:fill="FFFFFF"/>
        </w:rPr>
        <w:t>)</w:t>
      </w:r>
    </w:p>
    <w:p w:rsidR="00AD5E1E" w:rsidRPr="00AD5E1E" w:rsidRDefault="00AD5E1E" w:rsidP="00AD5E1E">
      <w:pPr>
        <w:numPr>
          <w:ilvl w:val="0"/>
          <w:numId w:val="1"/>
        </w:numPr>
        <w:bidi/>
        <w:spacing w:before="100" w:beforeAutospacing="1" w:after="24" w:line="360" w:lineRule="atLeast"/>
        <w:ind w:left="0" w:right="360"/>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جذور تساوي عدد</w:t>
      </w:r>
      <w:r w:rsidRPr="00AD5E1E">
        <w:rPr>
          <w:rFonts w:ascii="Arial" w:eastAsia="Times New Roman" w:hAnsi="Arial" w:cs="Arial"/>
          <w:color w:val="000000"/>
          <w:sz w:val="23"/>
          <w:szCs w:val="23"/>
          <w:shd w:val="clear" w:color="auto" w:fill="FFFFFF"/>
        </w:rPr>
        <w:t xml:space="preserve"> (</w:t>
      </w:r>
      <w:proofErr w:type="spellStart"/>
      <w:r w:rsidRPr="00AD5E1E">
        <w:rPr>
          <w:rFonts w:ascii="Arial" w:eastAsia="Times New Roman" w:hAnsi="Arial" w:cs="Arial"/>
          <w:i/>
          <w:iCs/>
          <w:color w:val="000000"/>
          <w:sz w:val="23"/>
          <w:szCs w:val="23"/>
          <w:shd w:val="clear" w:color="auto" w:fill="FFFFFF"/>
        </w:rPr>
        <w:t>bx</w:t>
      </w:r>
      <w:proofErr w:type="spellEnd"/>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c</w:t>
      </w:r>
      <w:r w:rsidRPr="00AD5E1E">
        <w:rPr>
          <w:rFonts w:ascii="Arial" w:eastAsia="Times New Roman" w:hAnsi="Arial" w:cs="Arial"/>
          <w:color w:val="000000"/>
          <w:sz w:val="23"/>
          <w:szCs w:val="23"/>
          <w:shd w:val="clear" w:color="auto" w:fill="FFFFFF"/>
        </w:rPr>
        <w:t>)</w:t>
      </w:r>
    </w:p>
    <w:p w:rsidR="00AD5E1E" w:rsidRPr="00AD5E1E" w:rsidRDefault="00AD5E1E" w:rsidP="00AD5E1E">
      <w:pPr>
        <w:numPr>
          <w:ilvl w:val="0"/>
          <w:numId w:val="1"/>
        </w:numPr>
        <w:bidi/>
        <w:spacing w:before="100" w:beforeAutospacing="1" w:after="24" w:line="360" w:lineRule="atLeast"/>
        <w:ind w:left="0" w:right="360"/>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ترابيع وجذور تساوي عدد</w:t>
      </w:r>
      <w:r w:rsidRPr="00AD5E1E">
        <w:rPr>
          <w:rFonts w:ascii="Arial" w:eastAsia="Times New Roman" w:hAnsi="Arial" w:cs="Arial"/>
          <w:color w:val="000000"/>
          <w:sz w:val="23"/>
          <w:szCs w:val="23"/>
          <w:shd w:val="clear" w:color="auto" w:fill="FFFFFF"/>
        </w:rPr>
        <w:t xml:space="preserve"> (</w:t>
      </w:r>
      <w:r w:rsidRPr="00AD5E1E">
        <w:rPr>
          <w:rFonts w:ascii="Arial" w:eastAsia="Times New Roman" w:hAnsi="Arial" w:cs="Arial"/>
          <w:i/>
          <w:iCs/>
          <w:color w:val="000000"/>
          <w:sz w:val="23"/>
          <w:szCs w:val="23"/>
          <w:shd w:val="clear" w:color="auto" w:fill="FFFFFF"/>
        </w:rPr>
        <w:t>ax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proofErr w:type="spellStart"/>
      <w:r w:rsidRPr="00AD5E1E">
        <w:rPr>
          <w:rFonts w:ascii="Arial" w:eastAsia="Times New Roman" w:hAnsi="Arial" w:cs="Arial"/>
          <w:i/>
          <w:iCs/>
          <w:color w:val="000000"/>
          <w:sz w:val="23"/>
          <w:szCs w:val="23"/>
          <w:shd w:val="clear" w:color="auto" w:fill="FFFFFF"/>
        </w:rPr>
        <w:t>bx</w:t>
      </w:r>
      <w:proofErr w:type="spellEnd"/>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c</w:t>
      </w:r>
      <w:r w:rsidRPr="00AD5E1E">
        <w:rPr>
          <w:rFonts w:ascii="Arial" w:eastAsia="Times New Roman" w:hAnsi="Arial" w:cs="Arial"/>
          <w:color w:val="000000"/>
          <w:sz w:val="23"/>
          <w:szCs w:val="23"/>
          <w:shd w:val="clear" w:color="auto" w:fill="FFFFFF"/>
        </w:rPr>
        <w:t>)</w:t>
      </w:r>
    </w:p>
    <w:p w:rsidR="00AD5E1E" w:rsidRPr="00AD5E1E" w:rsidRDefault="00AD5E1E" w:rsidP="00AD5E1E">
      <w:pPr>
        <w:numPr>
          <w:ilvl w:val="0"/>
          <w:numId w:val="1"/>
        </w:numPr>
        <w:bidi/>
        <w:spacing w:before="100" w:beforeAutospacing="1" w:after="24" w:line="360" w:lineRule="atLeast"/>
        <w:ind w:left="0" w:right="360"/>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ترابيع وعدد تساوي جذور</w:t>
      </w:r>
      <w:r w:rsidRPr="00AD5E1E">
        <w:rPr>
          <w:rFonts w:ascii="Arial" w:eastAsia="Times New Roman" w:hAnsi="Arial" w:cs="Arial"/>
          <w:color w:val="000000"/>
          <w:sz w:val="23"/>
          <w:szCs w:val="23"/>
          <w:shd w:val="clear" w:color="auto" w:fill="FFFFFF"/>
        </w:rPr>
        <w:t xml:space="preserve"> (</w:t>
      </w:r>
      <w:r w:rsidRPr="00AD5E1E">
        <w:rPr>
          <w:rFonts w:ascii="Arial" w:eastAsia="Times New Roman" w:hAnsi="Arial" w:cs="Arial"/>
          <w:i/>
          <w:iCs/>
          <w:color w:val="000000"/>
          <w:sz w:val="23"/>
          <w:szCs w:val="23"/>
          <w:shd w:val="clear" w:color="auto" w:fill="FFFFFF"/>
        </w:rPr>
        <w:t>ax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c</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proofErr w:type="spellStart"/>
      <w:r w:rsidRPr="00AD5E1E">
        <w:rPr>
          <w:rFonts w:ascii="Arial" w:eastAsia="Times New Roman" w:hAnsi="Arial" w:cs="Arial"/>
          <w:i/>
          <w:iCs/>
          <w:color w:val="000000"/>
          <w:sz w:val="23"/>
          <w:szCs w:val="23"/>
          <w:shd w:val="clear" w:color="auto" w:fill="FFFFFF"/>
        </w:rPr>
        <w:t>bx</w:t>
      </w:r>
      <w:proofErr w:type="spellEnd"/>
      <w:r w:rsidRPr="00AD5E1E">
        <w:rPr>
          <w:rFonts w:ascii="Arial" w:eastAsia="Times New Roman" w:hAnsi="Arial" w:cs="Arial"/>
          <w:color w:val="000000"/>
          <w:sz w:val="23"/>
          <w:szCs w:val="23"/>
          <w:shd w:val="clear" w:color="auto" w:fill="FFFFFF"/>
        </w:rPr>
        <w:t>)</w:t>
      </w:r>
    </w:p>
    <w:p w:rsidR="00AD5E1E" w:rsidRPr="00AD5E1E" w:rsidRDefault="00AD5E1E" w:rsidP="00AD5E1E">
      <w:pPr>
        <w:numPr>
          <w:ilvl w:val="0"/>
          <w:numId w:val="1"/>
        </w:numPr>
        <w:bidi/>
        <w:spacing w:before="100" w:beforeAutospacing="1" w:after="24" w:line="360" w:lineRule="atLeast"/>
        <w:ind w:left="0" w:right="360"/>
        <w:rPr>
          <w:rFonts w:ascii="Arial" w:eastAsia="Times New Roman" w:hAnsi="Arial" w:cs="Arial"/>
          <w:color w:val="000000"/>
          <w:sz w:val="23"/>
          <w:szCs w:val="23"/>
          <w:shd w:val="clear" w:color="auto" w:fill="FFFFFF"/>
        </w:rPr>
      </w:pPr>
      <w:r w:rsidRPr="00AD5E1E">
        <w:rPr>
          <w:rFonts w:ascii="Arial" w:eastAsia="Times New Roman" w:hAnsi="Arial" w:cs="Arial"/>
          <w:color w:val="000000"/>
          <w:sz w:val="23"/>
          <w:szCs w:val="23"/>
          <w:shd w:val="clear" w:color="auto" w:fill="FFFFFF"/>
          <w:rtl/>
        </w:rPr>
        <w:t>جذور ورقم تساوي ترابيع</w:t>
      </w:r>
      <w:r w:rsidRPr="00AD5E1E">
        <w:rPr>
          <w:rFonts w:ascii="Arial" w:eastAsia="Times New Roman" w:hAnsi="Arial" w:cs="Arial"/>
          <w:color w:val="000000"/>
          <w:sz w:val="23"/>
          <w:szCs w:val="23"/>
          <w:shd w:val="clear" w:color="auto" w:fill="FFFFFF"/>
        </w:rPr>
        <w:t xml:space="preserve"> (</w:t>
      </w:r>
      <w:proofErr w:type="spellStart"/>
      <w:r w:rsidRPr="00AD5E1E">
        <w:rPr>
          <w:rFonts w:ascii="Arial" w:eastAsia="Times New Roman" w:hAnsi="Arial" w:cs="Arial"/>
          <w:i/>
          <w:iCs/>
          <w:color w:val="000000"/>
          <w:sz w:val="23"/>
          <w:szCs w:val="23"/>
          <w:shd w:val="clear" w:color="auto" w:fill="FFFFFF"/>
        </w:rPr>
        <w:t>bx</w:t>
      </w:r>
      <w:proofErr w:type="spellEnd"/>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c</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ax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szCs w:val="23"/>
          <w:shd w:val="clear" w:color="auto" w:fill="FFFFFF"/>
        </w:rPr>
        <w:t>)</w:t>
      </w:r>
    </w:p>
    <w:p w:rsidR="00AD5E1E" w:rsidRPr="00AD5E1E" w:rsidRDefault="00AD5E1E" w:rsidP="00AD5E1E">
      <w:pPr>
        <w:bidi/>
        <w:spacing w:before="96" w:after="120" w:line="360" w:lineRule="atLeast"/>
        <w:rPr>
          <w:rFonts w:ascii="Arial" w:eastAsia="Times New Roman" w:hAnsi="Arial" w:cs="Arial" w:hint="cs"/>
          <w:color w:val="000000"/>
          <w:sz w:val="23"/>
          <w:szCs w:val="23"/>
          <w:shd w:val="clear" w:color="auto" w:fill="FFFFFF"/>
          <w:rtl/>
          <w:lang w:bidi="ar-AE"/>
        </w:rPr>
      </w:pPr>
      <w:r w:rsidRPr="00AD5E1E">
        <w:rPr>
          <w:rFonts w:ascii="Arial" w:eastAsia="Times New Roman" w:hAnsi="Arial" w:cs="Arial"/>
          <w:color w:val="000000"/>
          <w:sz w:val="23"/>
          <w:szCs w:val="23"/>
          <w:shd w:val="clear" w:color="auto" w:fill="FFFFFF"/>
          <w:rtl/>
        </w:rPr>
        <w:t>وبقسمة معامل التربيع باستخدام عمليتين هما الجبر والمقابلة، الجبر هي عملية إزالة الوحدات والجذور والتربيعات السلبية من المعادلة، وذلك بإضافة نفس الكمية إلى كل جانب. فعلى سبيل المثال،</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 40</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rPr>
        <w:t> − 4</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tl/>
        </w:rPr>
        <w:t>تخفض إلى 5</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rPr>
        <w:t> </w:t>
      </w:r>
      <w:r w:rsidRPr="00AD5E1E">
        <w:rPr>
          <w:rFonts w:ascii="Arial" w:eastAsia="Times New Roman" w:hAnsi="Arial" w:cs="Arial"/>
          <w:color w:val="000000"/>
          <w:sz w:val="23"/>
          <w:szCs w:val="23"/>
          <w:shd w:val="clear" w:color="auto" w:fill="FFFFFF"/>
        </w:rPr>
        <w:t>= 40</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rtl/>
        </w:rPr>
        <w:t>، والمقابلة هي عملية جلب كميات من نفس النوع لنفس الجانب من المعادلة. فعلى سبيل المثال،</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szCs w:val="23"/>
          <w:shd w:val="clear" w:color="auto" w:fill="FFFFFF"/>
        </w:rPr>
        <w:t> + 14 =</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rPr>
        <w:t xml:space="preserve"> + 5 </w:t>
      </w:r>
      <w:r w:rsidRPr="00AD5E1E">
        <w:rPr>
          <w:rFonts w:ascii="Arial" w:eastAsia="Times New Roman" w:hAnsi="Arial" w:cs="Arial"/>
          <w:color w:val="000000"/>
          <w:sz w:val="23"/>
          <w:szCs w:val="23"/>
          <w:shd w:val="clear" w:color="auto" w:fill="FFFFFF"/>
          <w:rtl/>
        </w:rPr>
        <w:t>تخفض إلى</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vertAlign w:val="superscript"/>
        </w:rPr>
        <w:t>2</w:t>
      </w:r>
      <w:r w:rsidRPr="00AD5E1E">
        <w:rPr>
          <w:rFonts w:ascii="Arial" w:eastAsia="Times New Roman" w:hAnsi="Arial" w:cs="Arial"/>
          <w:color w:val="000000"/>
          <w:sz w:val="23"/>
          <w:szCs w:val="23"/>
          <w:shd w:val="clear" w:color="auto" w:fill="FFFFFF"/>
        </w:rPr>
        <w:t> + 9 =</w:t>
      </w:r>
      <w:r w:rsidRPr="00AD5E1E">
        <w:rPr>
          <w:rFonts w:ascii="Arial" w:eastAsia="Times New Roman" w:hAnsi="Arial" w:cs="Arial"/>
          <w:color w:val="000000"/>
          <w:sz w:val="23"/>
        </w:rPr>
        <w:t> </w:t>
      </w:r>
      <w:r w:rsidRPr="00AD5E1E">
        <w:rPr>
          <w:rFonts w:ascii="Arial" w:eastAsia="Times New Roman" w:hAnsi="Arial" w:cs="Arial"/>
          <w:i/>
          <w:iCs/>
          <w:color w:val="000000"/>
          <w:sz w:val="23"/>
          <w:szCs w:val="23"/>
          <w:shd w:val="clear" w:color="auto" w:fill="FFFFFF"/>
        </w:rPr>
        <w:t>x</w:t>
      </w:r>
      <w:r w:rsidRPr="00AD5E1E">
        <w:rPr>
          <w:rFonts w:ascii="Arial" w:eastAsia="Times New Roman" w:hAnsi="Arial" w:cs="Arial"/>
          <w:color w:val="000000"/>
          <w:sz w:val="23"/>
          <w:szCs w:val="23"/>
          <w:shd w:val="clear" w:color="auto" w:fill="FFFFFF"/>
        </w:rPr>
        <w:t>.</w:t>
      </w:r>
      <w:r>
        <w:rPr>
          <w:rFonts w:ascii="Arial" w:eastAsia="Times New Roman" w:hAnsi="Arial" w:cs="Arial" w:hint="cs"/>
          <w:color w:val="000000"/>
          <w:sz w:val="23"/>
          <w:szCs w:val="23"/>
          <w:shd w:val="clear" w:color="auto" w:fill="FFFFFF"/>
          <w:rtl/>
        </w:rPr>
        <w:t xml:space="preserve">         عمل الطالب :حسين كمال        الصف: العاشر/4</w:t>
      </w:r>
    </w:p>
    <w:sectPr w:rsidR="00AD5E1E" w:rsidRPr="00AD5E1E" w:rsidSect="009E286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582C92"/>
    <w:multiLevelType w:val="multilevel"/>
    <w:tmpl w:val="014ABF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32A8"/>
    <w:rsid w:val="007932A8"/>
    <w:rsid w:val="009E286B"/>
    <w:rsid w:val="00AD5E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86B"/>
  </w:style>
  <w:style w:type="paragraph" w:styleId="Heading1">
    <w:name w:val="heading 1"/>
    <w:basedOn w:val="Normal"/>
    <w:link w:val="Heading1Char"/>
    <w:uiPriority w:val="9"/>
    <w:qFormat/>
    <w:rsid w:val="007932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7932A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2A8"/>
    <w:rPr>
      <w:rFonts w:ascii="Times New Roman" w:eastAsia="Times New Roman" w:hAnsi="Times New Roman" w:cs="Times New Roman"/>
      <w:b/>
      <w:bCs/>
      <w:kern w:val="36"/>
      <w:sz w:val="48"/>
      <w:szCs w:val="48"/>
    </w:rPr>
  </w:style>
  <w:style w:type="character" w:customStyle="1" w:styleId="apple-style-span">
    <w:name w:val="apple-style-span"/>
    <w:basedOn w:val="DefaultParagraphFont"/>
    <w:rsid w:val="007932A8"/>
  </w:style>
  <w:style w:type="character" w:customStyle="1" w:styleId="apple-converted-space">
    <w:name w:val="apple-converted-space"/>
    <w:basedOn w:val="DefaultParagraphFont"/>
    <w:rsid w:val="007932A8"/>
  </w:style>
  <w:style w:type="character" w:styleId="Hyperlink">
    <w:name w:val="Hyperlink"/>
    <w:basedOn w:val="DefaultParagraphFont"/>
    <w:uiPriority w:val="99"/>
    <w:semiHidden/>
    <w:unhideWhenUsed/>
    <w:rsid w:val="007932A8"/>
    <w:rPr>
      <w:color w:val="0000FF"/>
      <w:u w:val="single"/>
    </w:rPr>
  </w:style>
  <w:style w:type="paragraph" w:styleId="NormalWeb">
    <w:name w:val="Normal (Web)"/>
    <w:basedOn w:val="Normal"/>
    <w:uiPriority w:val="99"/>
    <w:semiHidden/>
    <w:unhideWhenUsed/>
    <w:rsid w:val="007932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932A8"/>
    <w:rPr>
      <w:rFonts w:asciiTheme="majorHAnsi" w:eastAsiaTheme="majorEastAsia" w:hAnsiTheme="majorHAnsi" w:cstheme="majorBidi"/>
      <w:b/>
      <w:bCs/>
      <w:color w:val="4F81BD" w:themeColor="accent1"/>
      <w:sz w:val="26"/>
      <w:szCs w:val="26"/>
    </w:rPr>
  </w:style>
  <w:style w:type="character" w:customStyle="1" w:styleId="mw-headline">
    <w:name w:val="mw-headline"/>
    <w:basedOn w:val="DefaultParagraphFont"/>
    <w:rsid w:val="007932A8"/>
  </w:style>
</w:styles>
</file>

<file path=word/webSettings.xml><?xml version="1.0" encoding="utf-8"?>
<w:webSettings xmlns:r="http://schemas.openxmlformats.org/officeDocument/2006/relationships" xmlns:w="http://schemas.openxmlformats.org/wordprocessingml/2006/main">
  <w:divs>
    <w:div w:id="217934047">
      <w:bodyDiv w:val="1"/>
      <w:marLeft w:val="0"/>
      <w:marRight w:val="0"/>
      <w:marTop w:val="0"/>
      <w:marBottom w:val="0"/>
      <w:divBdr>
        <w:top w:val="none" w:sz="0" w:space="0" w:color="auto"/>
        <w:left w:val="none" w:sz="0" w:space="0" w:color="auto"/>
        <w:bottom w:val="none" w:sz="0" w:space="0" w:color="auto"/>
        <w:right w:val="none" w:sz="0" w:space="0" w:color="auto"/>
      </w:divBdr>
    </w:div>
    <w:div w:id="677194580">
      <w:bodyDiv w:val="1"/>
      <w:marLeft w:val="0"/>
      <w:marRight w:val="0"/>
      <w:marTop w:val="0"/>
      <w:marBottom w:val="0"/>
      <w:divBdr>
        <w:top w:val="none" w:sz="0" w:space="0" w:color="auto"/>
        <w:left w:val="none" w:sz="0" w:space="0" w:color="auto"/>
        <w:bottom w:val="none" w:sz="0" w:space="0" w:color="auto"/>
        <w:right w:val="none" w:sz="0" w:space="0" w:color="auto"/>
      </w:divBdr>
    </w:div>
    <w:div w:id="1064596332">
      <w:bodyDiv w:val="1"/>
      <w:marLeft w:val="0"/>
      <w:marRight w:val="0"/>
      <w:marTop w:val="0"/>
      <w:marBottom w:val="0"/>
      <w:divBdr>
        <w:top w:val="none" w:sz="0" w:space="0" w:color="auto"/>
        <w:left w:val="none" w:sz="0" w:space="0" w:color="auto"/>
        <w:bottom w:val="none" w:sz="0" w:space="0" w:color="auto"/>
        <w:right w:val="none" w:sz="0" w:space="0" w:color="auto"/>
      </w:divBdr>
    </w:div>
    <w:div w:id="1218855092">
      <w:bodyDiv w:val="1"/>
      <w:marLeft w:val="0"/>
      <w:marRight w:val="0"/>
      <w:marTop w:val="0"/>
      <w:marBottom w:val="0"/>
      <w:divBdr>
        <w:top w:val="none" w:sz="0" w:space="0" w:color="auto"/>
        <w:left w:val="none" w:sz="0" w:space="0" w:color="auto"/>
        <w:bottom w:val="none" w:sz="0" w:space="0" w:color="auto"/>
        <w:right w:val="none" w:sz="0" w:space="0" w:color="auto"/>
      </w:divBdr>
    </w:div>
    <w:div w:id="157962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E%D9%88%D8%A7%D8%B1%D8%B2%D9%85" TargetMode="External"/><Relationship Id="rId13" Type="http://schemas.openxmlformats.org/officeDocument/2006/relationships/hyperlink" Target="http://ar.wikipedia.org/w/index.php?title=%D8%AF%D9%8A%D9%88%D9%81%D8%A7%D9%86%D8%AA%D8%B3&amp;action=edit&amp;redlink=1" TargetMode="External"/><Relationship Id="rId18" Type="http://schemas.openxmlformats.org/officeDocument/2006/relationships/hyperlink" Target="http://ar.wikipedia.org/wiki/%D8%A7%D9%84%D9%85%D8%A3%D9%85%D9%88%D9%86" TargetMode="External"/><Relationship Id="rId3" Type="http://schemas.openxmlformats.org/officeDocument/2006/relationships/settings" Target="settings.xml"/><Relationship Id="rId21" Type="http://schemas.openxmlformats.org/officeDocument/2006/relationships/hyperlink" Target="http://ar.wikipedia.org/wiki/%D9%85%D8%AD%D9%85%D8%AF_%D8%A8%D9%86_%D9%85%D9%88%D8%B3%D9%89_%D8%A7%D9%84%D8%AE%D9%88%D8%A7%D8%B1%D8%B2%D9%85%D9%8A" TargetMode="External"/><Relationship Id="rId7" Type="http://schemas.openxmlformats.org/officeDocument/2006/relationships/hyperlink" Target="http://ar.wikipedia.org/wiki/%D8%AC%D8%BA%D8%B1%D8%A7%D9%81%D9%8A%D8%A7" TargetMode="External"/><Relationship Id="rId12" Type="http://schemas.openxmlformats.org/officeDocument/2006/relationships/hyperlink" Target="http://ar.wikipedia.org/wiki/1135" TargetMode="External"/><Relationship Id="rId17" Type="http://schemas.openxmlformats.org/officeDocument/2006/relationships/hyperlink" Target="http://ar.wikipedia.org/wiki/%D8%A3%D9%88%D8%B2%D8%A8%D9%83%D8%B3%D8%AA%D8%A7%D9%86" TargetMode="External"/><Relationship Id="rId2" Type="http://schemas.openxmlformats.org/officeDocument/2006/relationships/styles" Target="styles.xml"/><Relationship Id="rId16" Type="http://schemas.openxmlformats.org/officeDocument/2006/relationships/hyperlink" Target="http://ar.wikipedia.org/wiki/%D8%AE%D9%88%D8%A7%D8%B1%D8%B2%D9%85" TargetMode="External"/><Relationship Id="rId20" Type="http://schemas.openxmlformats.org/officeDocument/2006/relationships/hyperlink" Target="http://ar.wikipedia.org/wiki/%D9%85%D8%AD%D9%85%D8%AF_%D8%A8%D9%86_%D9%85%D9%88%D8%B3%D9%89_%D8%A7%D9%84%D8%AE%D9%88%D8%A7%D8%B1%D8%B2%D9%85%D9%8A" TargetMode="External"/><Relationship Id="rId1" Type="http://schemas.openxmlformats.org/officeDocument/2006/relationships/numbering" Target="numbering.xml"/><Relationship Id="rId6" Type="http://schemas.openxmlformats.org/officeDocument/2006/relationships/hyperlink" Target="http://ar.wikipedia.org/wiki/%D9%81%D9%84%D9%83" TargetMode="External"/><Relationship Id="rId11" Type="http://schemas.openxmlformats.org/officeDocument/2006/relationships/hyperlink" Target="http://ar.wikipedia.org/wiki/%D9%84%D8%BA%D8%A9_%D9%84%D8%A7%D8%AA%D9%8A%D9%86%D9%8A%D8%A9" TargetMode="External"/><Relationship Id="rId24" Type="http://schemas.openxmlformats.org/officeDocument/2006/relationships/theme" Target="theme/theme1.xml"/><Relationship Id="rId5" Type="http://schemas.openxmlformats.org/officeDocument/2006/relationships/hyperlink" Target="http://ar.wikipedia.org/wiki/%D8%B1%D9%8A%D8%A7%D8%B6%D9%8A%D8%A7%D8%AA" TargetMode="External"/><Relationship Id="rId15" Type="http://schemas.openxmlformats.org/officeDocument/2006/relationships/hyperlink" Target="http://ar.wikipedia.org/wiki/%D9%85%D8%AD%D9%85%D8%AF_%D8%A8%D9%86_%D9%85%D9%88%D8%B3%D9%89_%D8%A7%D9%84%D8%AE%D9%88%D8%A7%D8%B1%D8%B2%D9%85%D9%8A" TargetMode="External"/><Relationship Id="rId23" Type="http://schemas.openxmlformats.org/officeDocument/2006/relationships/fontTable" Target="fontTable.xml"/><Relationship Id="rId10" Type="http://schemas.openxmlformats.org/officeDocument/2006/relationships/hyperlink" Target="http://ar.wikipedia.org/wiki/%D8%A8%D8%BA%D8%AF%D8%A7%D8%AF" TargetMode="External"/><Relationship Id="rId19" Type="http://schemas.openxmlformats.org/officeDocument/2006/relationships/hyperlink" Target="http://ar.wikipedia.org/wiki/%D9%85%D8%AD%D9%85%D8%AF_%D8%A8%D9%86_%D9%85%D9%88%D8%B3%D9%89_%D8%A7%D9%84%D8%AE%D9%88%D8%A7%D8%B1%D8%B2%D9%85%D9%8A" TargetMode="External"/><Relationship Id="rId4" Type="http://schemas.openxmlformats.org/officeDocument/2006/relationships/webSettings" Target="webSettings.xml"/><Relationship Id="rId9" Type="http://schemas.openxmlformats.org/officeDocument/2006/relationships/hyperlink" Target="http://ar.wikipedia.org/wiki/%D8%A7%D9%84%D9%85%D8%A3%D9%85%D9%88%D9%86" TargetMode="External"/><Relationship Id="rId14" Type="http://schemas.openxmlformats.org/officeDocument/2006/relationships/hyperlink" Target="http://ar.wikipedia.org/wiki/%D9%85%D8%AD%D9%85%D8%AF_%D8%A8%D9%86_%D9%85%D9%88%D8%B3%D9%89_%D8%A7%D9%84%D8%AE%D9%88%D8%A7%D8%B1%D8%B2%D9%85%D9%8A" TargetMode="External"/><Relationship Id="rId22" Type="http://schemas.openxmlformats.org/officeDocument/2006/relationships/hyperlink" Target="http://ar.wikipedia.org/wiki/%D9%85%D8%AD%D9%85%D8%AF_%D8%A8%D9%86_%D9%85%D9%88%D8%B3%D9%89_%D8%A7%D9%84%D8%AE%D9%88%D8%A7%D8%B1%D8%B2%D9%85%D9%8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1054</Words>
  <Characters>6012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2011-09-14T18:16:00Z</dcterms:created>
  <dcterms:modified xsi:type="dcterms:W3CDTF">2011-09-14T18:31:00Z</dcterms:modified>
</cp:coreProperties>
</file>