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CCD" w:rsidRDefault="004A5F5C" w:rsidP="00F40CCD">
      <w:pPr>
        <w:spacing w:after="0" w:line="240" w:lineRule="auto"/>
        <w:rPr>
          <w:rFonts w:ascii="Tahoma" w:eastAsia="Times New Roman" w:hAnsi="Tahoma" w:cs="Monotype Koufi"/>
          <w:color w:val="0D0D0D" w:themeColor="text1" w:themeTint="F2"/>
          <w:sz w:val="36"/>
          <w:szCs w:val="36"/>
          <w:rtl/>
          <w:lang w:bidi="ar-AE"/>
        </w:rPr>
      </w:pPr>
      <w:r w:rsidRPr="004A5F5C">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3pt;margin-top:-24pt;width:297.75pt;height:66pt;z-index:-251656192" wrapcoords="7998 -245 7726 982 7780 3682 1143 3682 490 3927 598 7609 -54 10800 -54 16200 326 19391 435 21845 2938 22336 12459 22336 12677 22336 13656 22336 20131 19882 20185 19391 21600 15464 21818 14236 21818 13745 21600 11536 21709 9573 20947 8100 19478 7609 18825 3436 8488 -245 7998 -245" strokecolor="black [3213]" strokeweight="1.5pt">
            <v:fill r:id="rId4" o:title="882958602" recolor="t" rotate="t" type="frame"/>
            <v:shadow color="#900"/>
            <v:textpath style="font-family:&quot;AL-Hor&quot;;font-weight:bold;v-text-kern:t" trim="t" fitpath="t" string="عثمان بن أرطغول"/>
            <w10:wrap type="tight"/>
          </v:shape>
        </w:pict>
      </w:r>
    </w:p>
    <w:p w:rsidR="00F40CCD" w:rsidRDefault="00F40CCD" w:rsidP="00F40CCD">
      <w:pPr>
        <w:spacing w:after="0" w:line="240" w:lineRule="auto"/>
        <w:rPr>
          <w:rFonts w:ascii="Tahoma" w:eastAsia="Times New Roman" w:hAnsi="Tahoma" w:cs="Monotype Koufi"/>
          <w:color w:val="0D0D0D" w:themeColor="text1" w:themeTint="F2"/>
          <w:sz w:val="36"/>
          <w:szCs w:val="36"/>
          <w:rtl/>
          <w:lang w:bidi="ar-AE"/>
        </w:rPr>
      </w:pPr>
    </w:p>
    <w:p w:rsidR="00F40CCD" w:rsidRDefault="00F40CCD" w:rsidP="00F40CCD">
      <w:pPr>
        <w:spacing w:after="0" w:line="240" w:lineRule="auto"/>
        <w:rPr>
          <w:rFonts w:ascii="Tahoma" w:eastAsia="Times New Roman" w:hAnsi="Tahoma" w:cs="Monotype Koufi"/>
          <w:color w:val="0D0D0D" w:themeColor="text1" w:themeTint="F2"/>
          <w:sz w:val="36"/>
          <w:szCs w:val="36"/>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r w:rsidRPr="007D51BA">
        <w:rPr>
          <w:rFonts w:ascii="Tahoma" w:eastAsia="Times New Roman" w:hAnsi="Tahoma" w:cs="Monotype Koufi"/>
          <w:color w:val="0D0D0D" w:themeColor="text1" w:themeTint="F2"/>
          <w:sz w:val="36"/>
          <w:szCs w:val="36"/>
          <w:rtl/>
          <w:lang w:bidi="ar-AE"/>
        </w:rPr>
        <w:t>المقدمة:</w:t>
      </w:r>
      <w:r w:rsidRPr="007D51BA">
        <w:rPr>
          <w:rFonts w:ascii="Tahoma" w:eastAsia="Times New Roman" w:hAnsi="Tahoma" w:cs="Tahoma"/>
          <w:color w:val="008000"/>
          <w:sz w:val="25"/>
          <w:szCs w:val="25"/>
          <w:rtl/>
          <w:lang w:bidi="ar-AE"/>
        </w:rPr>
        <w:br/>
        <w:t>عثمان بن أرطغرل بن سليمان شاه (656 هـ/1258م - 1326م) مؤسس الدولة العثمانية وأول سلاطينها وإليه تنسب. شهدت سنة مولده غزو المغول بقيادة هولاكو لبغداد وسقوط الخلافة العباسية.</w:t>
      </w:r>
      <w:r w:rsidRPr="007D51BA">
        <w:rPr>
          <w:rFonts w:ascii="Tahoma" w:eastAsia="Times New Roman" w:hAnsi="Tahoma" w:cs="Tahoma"/>
          <w:color w:val="008000"/>
          <w:sz w:val="25"/>
          <w:szCs w:val="25"/>
          <w:rtl/>
          <w:lang w:bidi="ar-AE"/>
        </w:rPr>
        <w:br/>
        <w:t>تولى الحكم عام 687 هـ بعد وفاة أبيه أرطغرل بتأييد من الأمير علاء الدين السلجوقي. قام الأمير السلجوقي بمنحه أي أراض يقوم بفتحها وسمح له بضرب العملة. لما قتل الأمير علاء الدين من قبل المغول وقتلوا معه ابنه غياث الدين الذي تولى مكانه، أصبح عثمان بن أرطغرل أقوى رجال المنطقة فاتخذ مدينة اسكي شهر قاعدة له ولقب نفسه باديشاه آل عثمان واتخذ راية له.</w:t>
      </w:r>
      <w:r w:rsidRPr="007D51BA">
        <w:rPr>
          <w:rFonts w:ascii="Tahoma" w:eastAsia="Times New Roman" w:hAnsi="Tahoma" w:cs="Tahoma"/>
          <w:color w:val="008000"/>
          <w:sz w:val="25"/>
          <w:szCs w:val="25"/>
          <w:rtl/>
          <w:lang w:bidi="ar-AE"/>
        </w:rPr>
        <w:br/>
        <w:t>قام بدعوة حكام الروم في آسيا الصغرى إلى الإسلام فإن أبوا فعليهم أن يدفعوا الجزية فإن أبوا فالحرب، فخافوا منه واستعانوا عليه بالمغول فأرسل إليهم جيشا بقيادة ابنه أورخان فهزمهم وأكمل الجيش مسيرته ففتح بورصة. توفي بعد أن عهد لابنه بتولي الحكم من بعده.</w:t>
      </w:r>
      <w:r w:rsidRPr="007D51BA">
        <w:rPr>
          <w:rFonts w:ascii="Tahoma" w:eastAsia="Times New Roman" w:hAnsi="Tahoma" w:cs="Tahoma"/>
          <w:color w:val="008000"/>
          <w:sz w:val="25"/>
          <w:szCs w:val="25"/>
          <w:rtl/>
          <w:lang w:bidi="ar-AE"/>
        </w:rPr>
        <w:br/>
      </w:r>
      <w:r w:rsidRPr="007D51BA">
        <w:rPr>
          <w:rFonts w:ascii="Arial" w:eastAsia="Times New Roman" w:hAnsi="Arial" w:cs="Arial"/>
          <w:b/>
          <w:bCs/>
          <w:color w:val="000000" w:themeColor="text1"/>
          <w:sz w:val="25"/>
          <w:szCs w:val="25"/>
          <w:rtl/>
        </w:rPr>
        <w:br/>
      </w:r>
      <w:r w:rsidRPr="007D51BA">
        <w:rPr>
          <w:rFonts w:ascii="Arial" w:eastAsia="Times New Roman" w:hAnsi="Arial" w:cs="Arial"/>
          <w:b/>
          <w:bCs/>
          <w:color w:val="000000" w:themeColor="text1"/>
          <w:sz w:val="25"/>
          <w:szCs w:val="25"/>
          <w:rtl/>
        </w:rPr>
        <w:br/>
      </w:r>
      <w:r w:rsidRPr="007D51BA">
        <w:rPr>
          <w:rFonts w:ascii="Tahoma" w:eastAsia="Times New Roman" w:hAnsi="Tahoma" w:cs="Monotype Koufi"/>
          <w:color w:val="0D0D0D" w:themeColor="text1" w:themeTint="F2"/>
          <w:sz w:val="36"/>
          <w:szCs w:val="36"/>
          <w:rtl/>
          <w:lang w:bidi="ar-AE"/>
        </w:rPr>
        <w:t>الموضوع:</w:t>
      </w:r>
      <w:r w:rsidRPr="007D51BA">
        <w:rPr>
          <w:rFonts w:ascii="Tahoma" w:eastAsia="Times New Roman" w:hAnsi="Tahoma" w:cs="Monotype Koufi"/>
          <w:color w:val="0D0D0D" w:themeColor="text1" w:themeTint="F2"/>
          <w:sz w:val="36"/>
          <w:szCs w:val="36"/>
          <w:rtl/>
          <w:lang w:bidi="ar-AE"/>
        </w:rPr>
        <w:br/>
      </w:r>
      <w:r w:rsidRPr="007D51BA">
        <w:rPr>
          <w:rFonts w:ascii="Tahoma" w:eastAsia="Times New Roman" w:hAnsi="Tahoma" w:cs="Mudir MT"/>
          <w:color w:val="0070C0"/>
          <w:sz w:val="32"/>
          <w:szCs w:val="32"/>
          <w:rtl/>
          <w:lang w:bidi="ar-AE"/>
        </w:rPr>
        <w:t>أعماله:</w:t>
      </w:r>
      <w:r w:rsidRPr="007D51BA">
        <w:rPr>
          <w:rFonts w:ascii="Tahoma" w:eastAsia="Times New Roman" w:hAnsi="Tahoma" w:cs="Mudir MT"/>
          <w:color w:val="0070C0"/>
          <w:sz w:val="32"/>
          <w:szCs w:val="32"/>
          <w:rtl/>
          <w:lang w:bidi="ar-AE"/>
        </w:rPr>
        <w:br/>
      </w:r>
      <w:r w:rsidRPr="007D51BA">
        <w:rPr>
          <w:rFonts w:ascii="Tahoma" w:eastAsia="Times New Roman" w:hAnsi="Tahoma" w:cs="Tahoma"/>
          <w:color w:val="008000"/>
          <w:sz w:val="25"/>
          <w:szCs w:val="25"/>
          <w:rtl/>
          <w:lang w:bidi="ar-AE"/>
        </w:rPr>
        <w:t>لقد تعاقب على إمارة السلطنة العثمانية قبل أن تعلن نفسها خلافة إسلامية سلاطين أقوياء ، ويعتبر عثمان بن أرطغرل هو مؤسس الدولة وبانيها ، فماذا صنع عثمان :</w:t>
      </w:r>
      <w:r w:rsidRPr="007D51BA">
        <w:rPr>
          <w:rFonts w:ascii="Tahoma" w:eastAsia="Times New Roman" w:hAnsi="Tahoma" w:cs="Tahoma"/>
          <w:color w:val="008000"/>
          <w:sz w:val="25"/>
          <w:szCs w:val="25"/>
          <w:rtl/>
          <w:lang w:bidi="ar-AE"/>
        </w:rPr>
        <w:br/>
        <w:t>لقد بدأ عثمان يوسع إمارته فتمكن أن يضم إليه عام 688 قلعة قره حصا (القلعة السوداء) أو أفيون قره حصار ، فسر الملك علاء الدين بهذا كثيراً. فمنحه لقب (بيك). والأراضي التي يضمها إليه كافة ، وسمح له بضرب العملة ، وأن يذكر اسمه في خطبة الجمعة.</w:t>
      </w:r>
      <w:r w:rsidRPr="007D51BA">
        <w:rPr>
          <w:rFonts w:ascii="Tahoma" w:eastAsia="Times New Roman" w:hAnsi="Tahoma" w:cs="Tahoma"/>
          <w:color w:val="008000"/>
          <w:sz w:val="25"/>
          <w:szCs w:val="25"/>
          <w:rtl/>
          <w:lang w:bidi="ar-AE"/>
        </w:rPr>
        <w:br/>
        <w:t>وفي عام 699 أغارت المغول على إمارة علاء الدين ففر من وجههم ، والتجأ إلى إمبراطور بيزنطية ، وتوفي هناك في العام نفسه ، وإن قيل أن المغول قد تمكنوا من قتله ، وتوليه ابنه غياث الدين مكانه ، ثم إن المغول قد قتلوا غياث الدين ، ففسح المجال لعثمان إذ لم تعد هناك سلطة أعلى منه توجهه أو يرجع إليها في المهمات ، فبدأ يتوسع ، وإن عجز عن فتح أزميد (أزميت) ، وأزنيق (نيقية) رغم محاصرتهما ، واتخذ مدينة (يني شهر) أي المدينة الجديدة قاعدة له ، ولقب نفسه باديشاه آل عثمان.</w:t>
      </w:r>
      <w:r w:rsidRPr="007D51BA">
        <w:rPr>
          <w:rFonts w:ascii="Tahoma" w:eastAsia="Times New Roman" w:hAnsi="Tahoma" w:cs="Tahoma"/>
          <w:color w:val="008000"/>
          <w:sz w:val="25"/>
          <w:szCs w:val="25"/>
          <w:rtl/>
          <w:lang w:bidi="ar-AE"/>
        </w:rPr>
        <w:br/>
        <w:t>واتخذ راية له ، وهي علم تركيا اليوم ، ودعا أمراء الروم في آسيا الصغرى إلى الإسلام ، فإن أبوا فعليهم أن يدفعوا الجزية ، فإن رفضوا فالحرب هي التي تحكم بينه وبينهم ، فخشوا على أملاكهم منه ، فاستعانوا بالمغول عليه ، وطلبوا منهم أن ينجدوهم ضده ، غير أن عثمان قد جهز جيش بإمرة ابنه أورخان الذي قارب الثلاثين من العمر ، وسيره لقتال المغول فشتت شملهم .</w:t>
      </w:r>
      <w:r w:rsidRPr="007D51BA">
        <w:rPr>
          <w:rFonts w:ascii="Tahoma" w:eastAsia="Times New Roman" w:hAnsi="Tahoma" w:cs="Tahoma"/>
          <w:color w:val="008000"/>
          <w:sz w:val="25"/>
          <w:szCs w:val="25"/>
          <w:rtl/>
          <w:lang w:bidi="ar-AE"/>
        </w:rPr>
        <w:br/>
        <w:t xml:space="preserve">ثم عاد واتجه إلى بورصة (بروسة) فاستطاع أن يدخلها عام 717 وتعد من الحصون </w:t>
      </w:r>
      <w:r w:rsidRPr="007D51BA">
        <w:rPr>
          <w:rFonts w:ascii="Tahoma" w:eastAsia="Times New Roman" w:hAnsi="Tahoma" w:cs="Tahoma"/>
          <w:color w:val="008000"/>
          <w:sz w:val="25"/>
          <w:szCs w:val="25"/>
          <w:rtl/>
          <w:lang w:bidi="ar-AE"/>
        </w:rPr>
        <w:lastRenderedPageBreak/>
        <w:t>الرومية المهمة في آسيا الصغرى ، وأمن أهلها وأحسن إليهم فدفعوا له ثلاثين ألفاً من عملتهم الذهبية ، وأسلم حاكمها (أفرينوس) ، فمنحه عثمان لقب بيك ، وأصبح من القادة العثمانيين البارزين. وتوفي عثمان عام 726 ، وقد عهد لابنه أورخان بالحكم بعده.</w:t>
      </w:r>
      <w:r w:rsidRPr="007D51BA">
        <w:rPr>
          <w:rFonts w:ascii="Tahoma" w:eastAsia="Times New Roman" w:hAnsi="Tahoma" w:cs="Tahoma"/>
          <w:color w:val="008000"/>
          <w:sz w:val="25"/>
          <w:szCs w:val="25"/>
          <w:rtl/>
          <w:lang w:bidi="ar-AE"/>
        </w:rPr>
        <w:br/>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أهم الصفات القيادية في عثمان:</w:t>
      </w:r>
      <w:r w:rsidRPr="007D51BA">
        <w:rPr>
          <w:rFonts w:ascii="Tahoma" w:eastAsia="Times New Roman" w:hAnsi="Tahoma" w:cs="Mudir MT"/>
          <w:color w:val="0070C0"/>
          <w:sz w:val="32"/>
          <w:szCs w:val="32"/>
          <w:rtl/>
          <w:lang w:bidi="ar-AE"/>
        </w:rPr>
        <w:br/>
        <w:t xml:space="preserve">1- الشجاعة : </w:t>
      </w:r>
      <w:r w:rsidRPr="007D51BA">
        <w:rPr>
          <w:rFonts w:ascii="Tahoma" w:eastAsia="Times New Roman" w:hAnsi="Tahoma" w:cs="Tahoma"/>
          <w:color w:val="008000"/>
          <w:sz w:val="25"/>
          <w:szCs w:val="25"/>
          <w:rtl/>
          <w:lang w:bidi="ar-AE"/>
        </w:rPr>
        <w:t>عندما تنادى أمراء المسيحيين في بورصة ومادانوس وأدره نوس وكته وكستله البيزنطيون في عام 700هـ لتشكيل حلف صليبي لمحاربة عثمان واستجابت النصارى لهذا النداء وتحالفوا تقدم عثمان بجنوده وخاض الحروب بنفسه وشتت الجيوش الصليبية وظهرت منه شجاعة أصبحت مضرب المثل .</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2- الحكمة :</w:t>
      </w:r>
      <w:r w:rsidRPr="007D51BA">
        <w:rPr>
          <w:rFonts w:ascii="Tahoma" w:eastAsia="Times New Roman" w:hAnsi="Tahoma" w:cs="Tahoma"/>
          <w:color w:val="008000"/>
          <w:sz w:val="25"/>
          <w:szCs w:val="25"/>
          <w:rtl/>
          <w:lang w:bidi="ar-AE"/>
        </w:rPr>
        <w:t xml:space="preserve"> لقد رأى من الحكمة أن يقف مع السلطان علاء الدين ضد النصارى ، وساعده في افتتاح جملة من مدن منيعة ، وعدة قلاع حصينة ، ولذلك نال رتبة الإمارة من السلطان السلجوقي علاء الدين. وسمح له سك العملة باسمه ، مع الدعاء له في خطبة الجمعة في المناطق التي تحته.</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3- الإخلاص :</w:t>
      </w:r>
      <w:r w:rsidRPr="007D51BA">
        <w:rPr>
          <w:rFonts w:ascii="Tahoma" w:eastAsia="Times New Roman" w:hAnsi="Tahoma" w:cs="Tahoma"/>
          <w:color w:val="008000"/>
          <w:sz w:val="25"/>
          <w:szCs w:val="25"/>
          <w:rtl/>
          <w:lang w:bidi="ar-AE"/>
        </w:rPr>
        <w:t xml:space="preserve"> عندما لمس سكان الأرضي القريبة من إمارة عثمان إخلاصه للدين تحركوا لمساندته والوقوف معه لتوطيد دعائم دولة إسلامية تقف سداً منيعاً أمام الدولة المعادية للإسلام والمسلمين.</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4- الصبر :</w:t>
      </w:r>
      <w:r w:rsidRPr="007D51BA">
        <w:rPr>
          <w:rFonts w:ascii="Tahoma" w:eastAsia="Times New Roman" w:hAnsi="Tahoma" w:cs="Tahoma"/>
          <w:color w:val="008000"/>
          <w:sz w:val="25"/>
          <w:szCs w:val="25"/>
          <w:rtl/>
          <w:lang w:bidi="ar-AE"/>
        </w:rPr>
        <w:t xml:space="preserve"> وظهرت هذه الصفة في شخصيته عندما شرع في فتح الحصون والبلدان ، ففتح في سنة 707هـ حصن كته ، وحصن لفكة ، وحصن آق حصار ، وحصن قوج حصار. وفي سنة 712هـ فتح صحن كبوه وحصن يكيجه طرا قلوا ، وحصن تكرر بيكاري وغيرها ، وقد توج فتوحاته هذه بفتح مدينة بروسة في عام 717هـ ، وذلك بعد حصار صعب و شديد دام عدة سنوات ، كان من أصعب ما واجهه عثمان في فتوحاته.</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 xml:space="preserve">5- الجاذبية الإيمانية : </w:t>
      </w:r>
      <w:r w:rsidRPr="007D51BA">
        <w:rPr>
          <w:rFonts w:ascii="Tahoma" w:eastAsia="Times New Roman" w:hAnsi="Tahoma" w:cs="Tahoma"/>
          <w:color w:val="008000"/>
          <w:sz w:val="25"/>
          <w:szCs w:val="25"/>
          <w:rtl/>
          <w:lang w:bidi="ar-AE"/>
        </w:rPr>
        <w:t>وتظهر هذه الصفة عندما احتك به اقرينوس قائد بروسه واعتنق الإسلام أعطاه السلطان عثمان لقب (بك) وأصبح من قادة الدولة العثمانية البارزين فيما بعد ، وقد تأثر كثير من القادة البيزنطيين بشخصية عثمان ومنهجه الذي سار عليه حتى امتلأت صفوف العثمانيين منهم ، بل إن كثيراً من الجماعات الإسلامية انخرطت تحت لواء الدولة العثمانية كجماعة (غزياروم) أي غزاة الروم ، وهي جماعة إسلامية كانت ترابط على حدود الروم وتصد هجماتهم عن المسلمين منذ العصر العباسي ، وجماعة (الإخيان) (أي الإخوان) وهم جماعة من أهل الخير يعينون المسلمين ويستضيفونهم ويصاحبون جيوشهم لخدمة الغزاة ويتولون إقامة المساجد والتكايا و الفنادق، وجماعة (حاجيات روم) أي حجاج أرض الروم ، وكانت جماعة على فقه بالإسلام ومعرفة دقيقة لتشريعاته ، وكان هدفها معاونة المسلمين عموماً والمجاهدين خصوصاً وغير ذلك من الجماعات.</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 xml:space="preserve">6- عدله : </w:t>
      </w:r>
      <w:r w:rsidRPr="007D51BA">
        <w:rPr>
          <w:rFonts w:ascii="Tahoma" w:eastAsia="Times New Roman" w:hAnsi="Tahoma" w:cs="Tahoma"/>
          <w:color w:val="008000"/>
          <w:sz w:val="25"/>
          <w:szCs w:val="25"/>
          <w:rtl/>
          <w:lang w:bidi="ar-AE"/>
        </w:rPr>
        <w:t xml:space="preserve">تروى معظم المراجع التركية التي أرخت للعثمانيين أن أرطغرل عهد لابنه عثمان مؤسس الدول العثمانية بولاية القضاء في مدينة قره جه حصار بعد الاستيلاء عليها من البيزنطيين في عام 684هـ ، وأن عثمان حكم لبيزنطي نصراني ضد مسلم تركي ، فاستغرب البيزنطي وسأل عثمان : كيف تحكم لصالحي وأنا على غير دينك ، فأجابه عثمان : بل كيف لا أحكم لصالحك ، والله الذي نعبده ، يقول </w:t>
      </w:r>
      <w:r w:rsidRPr="007D51BA">
        <w:rPr>
          <w:rFonts w:ascii="Tahoma" w:eastAsia="Times New Roman" w:hAnsi="Tahoma" w:cs="Tahoma"/>
          <w:color w:val="008000"/>
          <w:sz w:val="25"/>
          <w:szCs w:val="25"/>
          <w:rtl/>
          <w:lang w:bidi="ar-AE"/>
        </w:rPr>
        <w:lastRenderedPageBreak/>
        <w:t>لنا : ((إن الله يأمركم أن تؤدوا الأمانات إلى أهلها وإذا حكمتم بين الناس أن تحكموا بالعدل )) فاهتدى الرجل وقومه إلى الإسلام. لقد عثمان استخدم العدل مع رعيته وفي البلاد التي فتحها ، فلم يعامل القوم المغلوبين بالظلم أو الجوار أو التعسف أو التجبر ، أو الطغيان ، أو البطش .</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 xml:space="preserve">7- الوفاء </w:t>
      </w:r>
      <w:r w:rsidRPr="007D51BA">
        <w:rPr>
          <w:rFonts w:ascii="Tahoma" w:eastAsia="Times New Roman" w:hAnsi="Tahoma" w:cs="Tahoma"/>
          <w:color w:val="008000"/>
          <w:sz w:val="25"/>
          <w:szCs w:val="25"/>
          <w:rtl/>
          <w:lang w:bidi="ar-AE"/>
        </w:rPr>
        <w:t>: كان شديد الاهتمام بالوفاء بالعهود ، فعندما اشترط أمير قلعة اولوباد البيزنطية حين استسلم للجيش العثماني ، أن لا يمر من فوق الجسر أي عثماني مسلم إلى داخل القلعة التزم بذلك وكذلك من جاء بعده.</w:t>
      </w: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8- التجرد :</w:t>
      </w:r>
      <w:r w:rsidRPr="007D51BA">
        <w:rPr>
          <w:rFonts w:ascii="Tahoma" w:eastAsia="Times New Roman" w:hAnsi="Tahoma" w:cs="Tahoma"/>
          <w:color w:val="008000"/>
          <w:sz w:val="25"/>
          <w:szCs w:val="25"/>
          <w:rtl/>
          <w:lang w:bidi="ar-AE"/>
        </w:rPr>
        <w:t xml:space="preserve"> فلم تكن أعماله وفتوحاته من أجل مصالح اقتصادية أو عسكرية أو غير ذلك ، بل كان فرصة تبليغ دعوة الله ونشر دينه ولذلك وصفه المؤرخ احمد رفيق بأنه (كان عثمان متديناً للغاية ، وكان يعلم أن نشر الإسلام وتعميمه واجب مقدس وكان مالكاً لفكر سياسي واسع متين ، ولم يؤسس عثمان دولته حباً في السلطة وإنما حباً في نشر الإسلام). ويقول مصر أوغلو : " لقد كان عثمان بن أرطغرل يؤمن إيماناً عميقاًً بأن وظيفته الوحيدة في الحياة هي الجهاد في سبيل الله لإعلاء كلمة الله ، وقد كان مندفعاً بكل حواسه وقواه نحو تحقيق هذا الهدف .</w:t>
      </w:r>
      <w:r w:rsidRPr="007D51BA">
        <w:rPr>
          <w:rFonts w:ascii="Tahoma" w:eastAsia="Times New Roman" w:hAnsi="Tahoma" w:cs="Tahoma"/>
          <w:color w:val="008000"/>
          <w:sz w:val="25"/>
          <w:szCs w:val="25"/>
          <w:rtl/>
          <w:lang w:bidi="ar-AE"/>
        </w:rPr>
        <w:br/>
        <w:t>لقد كانت شخصية عثمان متزنة وخلابة بسبب إيمانه العظيم بالله واليوم الآخر ، ولذلك لم تطغ قوته على عدالته ، ولا سلطانه على رحمته ، ولا غناه على تواضعه ، وأصبح مستحقاً لتأييد الله وعونه ، ولذلك أكرمه الله بالأخذ بأسباب التمكين والغلبة ، فجعل له مكنة وقدرة على التصرف في آسيا الصغرى من حيث التدبير والرأي وكثرة الجنود والهيبة والوقار ، لقد كانت رعاية الله له عظيمة ولذلك فتح له باب التوفيق وحقق ما تطلع إليه من أهداف وغاية سامية .</w:t>
      </w:r>
    </w:p>
    <w:p w:rsidR="00B33499" w:rsidRDefault="00F40CCD" w:rsidP="00F40CCD">
      <w:pPr>
        <w:spacing w:after="0" w:line="240" w:lineRule="auto"/>
        <w:rPr>
          <w:rFonts w:ascii="Tahoma" w:eastAsia="Times New Roman" w:hAnsi="Tahoma" w:cs="Tahoma"/>
          <w:color w:val="008000"/>
          <w:sz w:val="25"/>
          <w:szCs w:val="25"/>
          <w:rtl/>
          <w:lang w:bidi="ar-AE"/>
        </w:rPr>
      </w:pPr>
      <w:r w:rsidRPr="007D51BA">
        <w:rPr>
          <w:rFonts w:ascii="Tahoma" w:eastAsia="Times New Roman" w:hAnsi="Tahoma" w:cs="Tahoma"/>
          <w:color w:val="008000"/>
          <w:sz w:val="25"/>
          <w:szCs w:val="25"/>
          <w:rtl/>
          <w:lang w:bidi="ar-AE"/>
        </w:rPr>
        <w:br/>
      </w:r>
      <w:r w:rsidRPr="007D51BA">
        <w:rPr>
          <w:rFonts w:ascii="Tahoma" w:eastAsia="Times New Roman" w:hAnsi="Tahoma" w:cs="Mudir MT"/>
          <w:color w:val="0070C0"/>
          <w:sz w:val="32"/>
          <w:szCs w:val="32"/>
          <w:rtl/>
          <w:lang w:bidi="ar-AE"/>
        </w:rPr>
        <w:t>الدستور الذي سار عليه العثمانيون</w:t>
      </w:r>
      <w:r>
        <w:rPr>
          <w:rFonts w:ascii="Tahoma" w:eastAsia="Times New Roman" w:hAnsi="Tahoma" w:cs="Mudir MT" w:hint="cs"/>
          <w:color w:val="0070C0"/>
          <w:sz w:val="32"/>
          <w:szCs w:val="32"/>
          <w:rtl/>
          <w:lang w:bidi="ar-AE"/>
        </w:rPr>
        <w:t xml:space="preserve"> : </w:t>
      </w:r>
      <w:r w:rsidRPr="007D51BA">
        <w:rPr>
          <w:rFonts w:ascii="Tahoma" w:eastAsia="Times New Roman" w:hAnsi="Tahoma" w:cs="Mudir MT"/>
          <w:color w:val="0070C0"/>
          <w:sz w:val="32"/>
          <w:szCs w:val="32"/>
          <w:rtl/>
          <w:lang w:bidi="ar-AE"/>
        </w:rPr>
        <w:br/>
      </w:r>
      <w:r w:rsidRPr="007D51BA">
        <w:rPr>
          <w:rFonts w:ascii="Tahoma" w:eastAsia="Times New Roman" w:hAnsi="Tahoma" w:cs="Tahoma"/>
          <w:color w:val="008000"/>
          <w:sz w:val="25"/>
          <w:szCs w:val="25"/>
          <w:rtl/>
          <w:lang w:bidi="ar-AE"/>
        </w:rPr>
        <w:t>كانت حياة الأمير عثمان جهاداً ودعوة في سبيل الله ، وكان علماء الدين يحيطون بالأمير ويشرفون على التخطيط الإداري والتنفيذ الشرعي في الإمارة، ولقد حفظ لنا التاريخ وصية عثمان لابنه أورخان وهو على فراش الموت وكانت تلك الوصية فيها دلالة حضارية ومنهجية شرعية سارت عليها الدولة العثمانية فيما بعد، يقول عثمان في وصيته : ( يا بني : إياك أن تشتغل بشيء لم يأمر به الله رب العالمين ، وإذا واجهتك في الحكم معضلة فاتخذ من مشورة علماء الدين موئلاً.. يا بني : أحط من أطاعك بالإعزاز، وأنعم على الجنود ، ولا يغرك الشيطان بجندك وبمالك ، وإياك أن تبتعد عن أهل الشريعة.. يا بني : إنك تعلم أن غايتنا هي إرضاء الله رب العالمين ، وأن بالجهاد يعم نور ديننا كل الآفاق ، فتحدث مرضات الله جل جلاله .. يا بنى : لسنا من هؤلاء الذين يقيمون الحروب لشهوة الحكم أو سيطرة أفراد ، فنحن بالإسلام نحيا ونموت ، وهذا يا ولدي ما أنت له أهل) .</w:t>
      </w:r>
      <w:r w:rsidRPr="007D51BA">
        <w:rPr>
          <w:rFonts w:ascii="Tahoma" w:eastAsia="Times New Roman" w:hAnsi="Tahoma" w:cs="Tahoma"/>
          <w:color w:val="008000"/>
          <w:sz w:val="25"/>
          <w:szCs w:val="25"/>
          <w:rtl/>
          <w:lang w:bidi="ar-AE"/>
        </w:rPr>
        <w:br/>
        <w:t>وفي كتاب (التاريخ السياسي للدولة العلية العثمانية) تجد رواية أخرى للوصية ( اعلم يا بني ، أن نشر الإسلام ، وهداية الناس إليه ، وحماية أعراض المسلمين وأموالهم ، أمانة في عنقك سيسألك الله عز وجل عنها) .</w:t>
      </w:r>
      <w:r w:rsidRPr="007D51BA">
        <w:rPr>
          <w:rFonts w:ascii="Tahoma" w:eastAsia="Times New Roman" w:hAnsi="Tahoma" w:cs="Tahoma"/>
          <w:color w:val="008000"/>
          <w:sz w:val="25"/>
          <w:szCs w:val="25"/>
          <w:rtl/>
          <w:lang w:bidi="ar-AE"/>
        </w:rPr>
        <w:br/>
        <w:t xml:space="preserve">وفي كتاب ( مأساة بني عثمان ) نجد عبارات أخرى من وصية عثمان لابنه أورخان تقول : ( يا بني ، أنني انتقل إلى جوار ربي ، وأنا فخور بك بأنك ستكون عادلاً في الرعية ، مجاهداً في سبيل الله ، لنشر دين الإسلام.. يا بني ، أوصيك بعلماء الأمة ، أدم رعايتهم ، وأكثر من تبجيلهم ، وانزل على مشورتهم ، فانهم لا يأمرون إلا بخير.. يا بني ، إياك أن تفعل أمراً لا يرضى الله عز وجل ، وإذا صعب عليك أمر فاسأل علماء الشريعة ، فانهم سيدلونك على الخير.. واعلم يا بني أن طريقنا الوحيد في هذه الدنيا هو طريق الله ، وأن مقصدنا الوحيد هو نشر دين الله ، وأننا لسنا طلاب </w:t>
      </w:r>
      <w:r w:rsidRPr="007D51BA">
        <w:rPr>
          <w:rFonts w:ascii="Tahoma" w:eastAsia="Times New Roman" w:hAnsi="Tahoma" w:cs="Tahoma"/>
          <w:color w:val="008000"/>
          <w:sz w:val="25"/>
          <w:szCs w:val="25"/>
          <w:rtl/>
          <w:lang w:bidi="ar-AE"/>
        </w:rPr>
        <w:lastRenderedPageBreak/>
        <w:t>جاه ولا دنيا ).</w:t>
      </w:r>
      <w:r w:rsidRPr="007D51BA">
        <w:rPr>
          <w:rFonts w:ascii="Tahoma" w:eastAsia="Times New Roman" w:hAnsi="Tahoma" w:cs="Tahoma"/>
          <w:color w:val="008000"/>
          <w:sz w:val="25"/>
          <w:szCs w:val="25"/>
          <w:rtl/>
          <w:lang w:bidi="ar-AE"/>
        </w:rPr>
        <w:br/>
        <w:t>وفي (التاريخ العثماني المصور) عبارات أخرى من وصية عثمان تقول: ( وصيتي لأبنائي وأصدقائي ، أديموا علو الدين الإسلامي الجليل بإدامة الجهاد في سبيل الله . أمسكوا راية الإسلام الشريفة في الأعلى بأكمل جهاد. اخدموا الإسلام دائما ، لأن الله عز وجل قد وظف عبداً ضعيفاً مثلي لفتح البلدان ، اذهبوا بكلمة التوحيد إلى أقصى البلدان بجهادكم في سبيل الله ومن انحرف من سلالتي عن الحق والعدل حرم من شفاعة الرسول الأعظم يوم المحشر. يا بني: ليس في الدنيا أحد لا يخضع رقبته للموت ، وقد اقترب أجلي بأمر الله جل جلاله أسلمك هذه الدولة وأستودعك المولى عز وجل ، اعدل في جميع شؤونك ...).</w:t>
      </w:r>
      <w:r w:rsidRPr="007D51BA">
        <w:rPr>
          <w:rFonts w:ascii="Tahoma" w:eastAsia="Times New Roman" w:hAnsi="Tahoma" w:cs="Tahoma"/>
          <w:color w:val="008000"/>
          <w:sz w:val="25"/>
          <w:szCs w:val="25"/>
          <w:rtl/>
          <w:lang w:bidi="ar-AE"/>
        </w:rPr>
        <w:br/>
      </w:r>
      <w:r w:rsidRPr="007D51BA">
        <w:rPr>
          <w:rFonts w:ascii="Tahoma" w:eastAsia="Times New Roman" w:hAnsi="Tahoma" w:cs="Monotype Koufi"/>
          <w:color w:val="0D0D0D" w:themeColor="text1" w:themeTint="F2"/>
          <w:sz w:val="36"/>
          <w:szCs w:val="36"/>
          <w:rtl/>
          <w:lang w:bidi="ar-AE"/>
        </w:rPr>
        <w:t>الخاتمة:</w:t>
      </w:r>
      <w:r w:rsidRPr="007D51BA">
        <w:rPr>
          <w:rFonts w:ascii="Tahoma" w:eastAsia="Times New Roman" w:hAnsi="Tahoma" w:cs="Monotype Koufi"/>
          <w:color w:val="0D0D0D" w:themeColor="text1" w:themeTint="F2"/>
          <w:sz w:val="36"/>
          <w:szCs w:val="36"/>
          <w:rtl/>
          <w:lang w:bidi="ar-AE"/>
        </w:rPr>
        <w:br/>
      </w:r>
      <w:r w:rsidRPr="007D51BA">
        <w:rPr>
          <w:rFonts w:ascii="Tahoma" w:eastAsia="Times New Roman" w:hAnsi="Tahoma" w:cs="Tahoma"/>
          <w:color w:val="008000"/>
          <w:sz w:val="25"/>
          <w:szCs w:val="25"/>
          <w:rtl/>
          <w:lang w:bidi="ar-AE"/>
        </w:rPr>
        <w:t>لقد كانت هذه الوصية منهجاً سار عليه العثمانيون، فاهتموا بالعلم وبالمؤسسات العلمية، وبالجيش والمؤسسات العسكرية، وبالعلماء واحترامهم ، وبالجهاد الذي أوصل فتوحاً إلى أقصى مكان وصلت إليه راية جيش مسلم ، وبالإمارة وبالحضارة .</w:t>
      </w:r>
      <w:r w:rsidRPr="007D51BA">
        <w:rPr>
          <w:rFonts w:ascii="Tahoma" w:eastAsia="Times New Roman" w:hAnsi="Tahoma" w:cs="Tahoma"/>
          <w:color w:val="008000"/>
          <w:sz w:val="25"/>
          <w:szCs w:val="25"/>
          <w:rtl/>
          <w:lang w:bidi="ar-AE"/>
        </w:rPr>
        <w:br/>
        <w:t>ونستطيع أن نستخرج الدعائم والقواعد والأسس التي قامت الدولةالعثمانية من خلال تلك الوصية.</w:t>
      </w:r>
      <w:r w:rsidRPr="007D51BA">
        <w:rPr>
          <w:rFonts w:ascii="Tahoma" w:eastAsia="Times New Roman" w:hAnsi="Tahoma" w:cs="Tahoma"/>
          <w:color w:val="008000"/>
          <w:sz w:val="25"/>
          <w:szCs w:val="25"/>
          <w:rtl/>
          <w:lang w:bidi="ar-AE"/>
        </w:rPr>
        <w:br/>
      </w:r>
      <w:r w:rsidRPr="007D51BA">
        <w:rPr>
          <w:rFonts w:ascii="Tahoma" w:eastAsia="Times New Roman" w:hAnsi="Tahoma" w:cs="Monotype Koufi"/>
          <w:color w:val="0D0D0D" w:themeColor="text1" w:themeTint="F2"/>
          <w:sz w:val="36"/>
          <w:szCs w:val="36"/>
          <w:rtl/>
          <w:lang w:bidi="ar-AE"/>
        </w:rPr>
        <w:t>مصادر:</w:t>
      </w:r>
      <w:r w:rsidRPr="007D51BA">
        <w:rPr>
          <w:rFonts w:ascii="Tahoma" w:eastAsia="Times New Roman" w:hAnsi="Tahoma" w:cs="Monotype Koufi"/>
          <w:color w:val="0D0D0D" w:themeColor="text1" w:themeTint="F2"/>
          <w:sz w:val="36"/>
          <w:szCs w:val="36"/>
          <w:rtl/>
          <w:lang w:bidi="ar-AE"/>
        </w:rPr>
        <w:br/>
      </w:r>
      <w:r w:rsidRPr="007D51BA">
        <w:rPr>
          <w:rFonts w:ascii="Tahoma" w:eastAsia="Times New Roman" w:hAnsi="Tahoma" w:cs="Tahoma"/>
          <w:color w:val="008000"/>
          <w:sz w:val="25"/>
          <w:szCs w:val="25"/>
          <w:rtl/>
          <w:lang w:bidi="ar-AE"/>
        </w:rPr>
        <w:t xml:space="preserve">• إسلام أون لاين </w:t>
      </w:r>
      <w:r w:rsidRPr="007D51BA">
        <w:rPr>
          <w:rFonts w:ascii="Tahoma" w:eastAsia="Times New Roman" w:hAnsi="Tahoma" w:cs="Tahoma"/>
          <w:color w:val="008000"/>
          <w:sz w:val="25"/>
          <w:szCs w:val="25"/>
          <w:rtl/>
          <w:lang w:bidi="ar-AE"/>
        </w:rPr>
        <w:br/>
        <w:t>• الدولة العثمانية (4)</w:t>
      </w: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spacing w:after="0" w:line="240" w:lineRule="auto"/>
        <w:rPr>
          <w:rFonts w:ascii="Tahoma" w:eastAsia="Times New Roman" w:hAnsi="Tahoma" w:cs="Tahoma"/>
          <w:color w:val="008000"/>
          <w:sz w:val="25"/>
          <w:szCs w:val="25"/>
          <w:rtl/>
          <w:lang w:bidi="ar-AE"/>
        </w:rPr>
      </w:pPr>
    </w:p>
    <w:p w:rsidR="00F40CCD" w:rsidRDefault="00F40CCD" w:rsidP="00F40CCD">
      <w:pPr>
        <w:rPr>
          <w:rFonts w:ascii="Tahoma" w:hAnsi="Tahoma" w:cs="Tahoma"/>
          <w:b/>
          <w:bCs/>
          <w:color w:val="008000"/>
          <w:rtl/>
          <w:lang w:bidi="ar-AE"/>
        </w:rPr>
      </w:pPr>
      <w:r>
        <w:rPr>
          <w:b/>
          <w:bCs/>
          <w:noProof/>
          <w:sz w:val="20"/>
          <w:szCs w:val="20"/>
        </w:rPr>
        <w:lastRenderedPageBreak/>
        <w:drawing>
          <wp:anchor distT="0" distB="0" distL="114300" distR="114300" simplePos="0" relativeHeight="251662336" behindDoc="1" locked="0" layoutInCell="1" allowOverlap="1">
            <wp:simplePos x="0" y="0"/>
            <wp:positionH relativeFrom="column">
              <wp:posOffset>2286000</wp:posOffset>
            </wp:positionH>
            <wp:positionV relativeFrom="paragraph">
              <wp:posOffset>-190500</wp:posOffset>
            </wp:positionV>
            <wp:extent cx="847725" cy="962025"/>
            <wp:effectExtent l="19050" t="0" r="9525" b="0"/>
            <wp:wrapTight wrapText="bothSides">
              <wp:wrapPolygon edited="0">
                <wp:start x="-485" y="0"/>
                <wp:lineTo x="-485" y="21386"/>
                <wp:lineTo x="21843" y="21386"/>
                <wp:lineTo x="21843" y="0"/>
                <wp:lineTo x="-485"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847725" cy="962025"/>
                    </a:xfrm>
                    <a:prstGeom prst="rect">
                      <a:avLst/>
                    </a:prstGeom>
                    <a:noFill/>
                    <a:ln w="9525">
                      <a:noFill/>
                      <a:miter lim="800000"/>
                      <a:headEnd/>
                      <a:tailEnd/>
                    </a:ln>
                  </pic:spPr>
                </pic:pic>
              </a:graphicData>
            </a:graphic>
          </wp:anchor>
        </w:drawing>
      </w:r>
      <w:r w:rsidRPr="00A72DBA">
        <w:rPr>
          <w:rFonts w:ascii="Tahoma" w:hAnsi="Tahoma" w:cs="Tahoma"/>
          <w:b/>
          <w:bCs/>
          <w:color w:val="008000"/>
          <w:rtl/>
          <w:lang w:bidi="ar-AE"/>
        </w:rPr>
        <w:t xml:space="preserve">دولة </w:t>
      </w:r>
      <w:r w:rsidRPr="00A72DBA">
        <w:rPr>
          <w:rFonts w:ascii="Tahoma" w:hAnsi="Tahoma" w:cs="Tahoma" w:hint="cs"/>
          <w:b/>
          <w:bCs/>
          <w:color w:val="008000"/>
          <w:rtl/>
          <w:lang w:bidi="ar-AE"/>
        </w:rPr>
        <w:t>الإمارات</w:t>
      </w:r>
      <w:r w:rsidRPr="00A72DBA">
        <w:rPr>
          <w:rFonts w:ascii="Tahoma" w:hAnsi="Tahoma" w:cs="Tahoma"/>
          <w:b/>
          <w:bCs/>
          <w:color w:val="008000"/>
          <w:rtl/>
          <w:lang w:bidi="ar-AE"/>
        </w:rPr>
        <w:t xml:space="preserve"> العربية المتحدة</w:t>
      </w:r>
      <w:r>
        <w:rPr>
          <w:rFonts w:ascii="Tahoma" w:hAnsi="Tahoma" w:cs="Tahoma" w:hint="cs"/>
          <w:b/>
          <w:bCs/>
          <w:color w:val="008000"/>
          <w:rtl/>
          <w:lang w:bidi="ar-AE"/>
        </w:rPr>
        <w:t xml:space="preserve"> </w:t>
      </w:r>
      <w:r w:rsidRPr="00A72DBA">
        <w:rPr>
          <w:rFonts w:ascii="Tahoma" w:hAnsi="Tahoma" w:cs="Tahoma"/>
          <w:b/>
          <w:bCs/>
          <w:color w:val="008000"/>
          <w:rtl/>
          <w:lang w:bidi="ar-AE"/>
        </w:rPr>
        <w:t>منطق</w:t>
      </w:r>
      <w:r w:rsidRPr="00A72DBA">
        <w:rPr>
          <w:rFonts w:ascii="Tahoma" w:hAnsi="Tahoma" w:cs="Tahoma" w:hint="cs"/>
          <w:b/>
          <w:bCs/>
          <w:color w:val="008000"/>
          <w:rtl/>
          <w:lang w:bidi="ar-AE"/>
        </w:rPr>
        <w:t>ــ</w:t>
      </w:r>
      <w:r w:rsidRPr="00A72DBA">
        <w:rPr>
          <w:rFonts w:ascii="Tahoma" w:hAnsi="Tahoma" w:cs="Tahoma"/>
          <w:b/>
          <w:bCs/>
          <w:color w:val="008000"/>
          <w:rtl/>
          <w:lang w:bidi="ar-AE"/>
        </w:rPr>
        <w:t>ة</w:t>
      </w:r>
      <w:r w:rsidRPr="00A72DBA">
        <w:rPr>
          <w:rFonts w:ascii="Tahoma" w:hAnsi="Tahoma" w:cs="Tahoma" w:hint="cs"/>
          <w:b/>
          <w:bCs/>
          <w:color w:val="008000"/>
          <w:rtl/>
          <w:lang w:bidi="ar-AE"/>
        </w:rPr>
        <w:t xml:space="preserve"> دبـــي التعليميـــة</w:t>
      </w:r>
    </w:p>
    <w:p w:rsidR="00F40CCD" w:rsidRPr="00A72DBA" w:rsidRDefault="00F40CCD" w:rsidP="00C566EF">
      <w:pPr>
        <w:rPr>
          <w:rFonts w:ascii="Tahoma" w:hAnsi="Tahoma" w:cs="Tahoma"/>
          <w:b/>
          <w:bCs/>
          <w:color w:val="008000"/>
          <w:rtl/>
          <w:lang w:bidi="ar-AE"/>
        </w:rPr>
      </w:pPr>
      <w:r w:rsidRPr="00A72DBA">
        <w:rPr>
          <w:rFonts w:ascii="Tahoma" w:hAnsi="Tahoma" w:cs="Tahoma" w:hint="cs"/>
          <w:b/>
          <w:bCs/>
          <w:color w:val="008000"/>
          <w:rtl/>
          <w:lang w:bidi="ar-AE"/>
        </w:rPr>
        <w:t xml:space="preserve">هيئة المعرفة والتنمية البشرية               </w:t>
      </w:r>
      <w:r w:rsidRPr="00A72DBA">
        <w:rPr>
          <w:rFonts w:ascii="Tahoma" w:hAnsi="Tahoma" w:cs="Tahoma"/>
          <w:b/>
          <w:bCs/>
          <w:color w:val="008000"/>
          <w:rtl/>
          <w:lang w:bidi="ar-AE"/>
        </w:rPr>
        <w:t>مدرس</w:t>
      </w:r>
      <w:r>
        <w:rPr>
          <w:rFonts w:ascii="Tahoma" w:hAnsi="Tahoma" w:cs="Tahoma" w:hint="cs"/>
          <w:b/>
          <w:bCs/>
          <w:color w:val="008000"/>
          <w:rtl/>
          <w:lang w:bidi="ar-AE"/>
        </w:rPr>
        <w:t>ـــ</w:t>
      </w:r>
      <w:r w:rsidRPr="00A72DBA">
        <w:rPr>
          <w:rFonts w:ascii="Tahoma" w:hAnsi="Tahoma" w:cs="Tahoma"/>
          <w:b/>
          <w:bCs/>
          <w:color w:val="008000"/>
          <w:rtl/>
          <w:lang w:bidi="ar-AE"/>
        </w:rPr>
        <w:t>ة</w:t>
      </w:r>
      <w:r>
        <w:rPr>
          <w:rFonts w:ascii="Tahoma" w:hAnsi="Tahoma" w:cs="Tahoma" w:hint="cs"/>
          <w:b/>
          <w:bCs/>
          <w:color w:val="008000"/>
          <w:rtl/>
          <w:lang w:bidi="ar-AE"/>
        </w:rPr>
        <w:t xml:space="preserve"> </w:t>
      </w:r>
      <w:r w:rsidR="00C566EF">
        <w:rPr>
          <w:rFonts w:ascii="Tahoma" w:hAnsi="Tahoma" w:cs="Tahoma" w:hint="cs"/>
          <w:b/>
          <w:bCs/>
          <w:color w:val="008000"/>
          <w:rtl/>
          <w:lang w:bidi="ar-AE"/>
        </w:rPr>
        <w:t>-----------------------</w:t>
      </w:r>
      <w:r>
        <w:rPr>
          <w:rFonts w:ascii="Tahoma" w:hAnsi="Tahoma" w:cs="Tahoma" w:hint="cs"/>
          <w:b/>
          <w:bCs/>
          <w:color w:val="008000"/>
          <w:rtl/>
          <w:lang w:bidi="ar-AE"/>
        </w:rPr>
        <w:t xml:space="preserve"> </w:t>
      </w:r>
    </w:p>
    <w:p w:rsidR="00F40CCD" w:rsidRDefault="00F40CCD" w:rsidP="00F40CCD">
      <w:pPr>
        <w:rPr>
          <w:rFonts w:ascii="Tahoma" w:hAnsi="Tahoma" w:cs="Tahoma"/>
          <w:color w:val="003366"/>
          <w:sz w:val="52"/>
          <w:szCs w:val="52"/>
          <w:rtl/>
          <w:lang w:bidi="ar-AE"/>
        </w:rPr>
      </w:pPr>
    </w:p>
    <w:p w:rsidR="00F40CCD" w:rsidRDefault="001D56A8" w:rsidP="00F40CCD">
      <w:pPr>
        <w:rPr>
          <w:rFonts w:ascii="Tahoma" w:hAnsi="Tahoma" w:cs="Tahoma"/>
          <w:color w:val="003366"/>
          <w:sz w:val="52"/>
          <w:szCs w:val="52"/>
          <w:rtl/>
          <w:lang w:bidi="ar-AE"/>
        </w:rPr>
      </w:pPr>
      <w:r>
        <w:rPr>
          <w:rFonts w:ascii="Tahoma" w:hAnsi="Tahoma" w:cs="Tahoma" w:hint="cs"/>
          <w:noProof/>
          <w:color w:val="003366"/>
          <w:sz w:val="52"/>
          <w:szCs w:val="52"/>
          <w:rtl/>
        </w:rPr>
        <w:drawing>
          <wp:anchor distT="0" distB="0" distL="114300" distR="114300" simplePos="0" relativeHeight="251664384" behindDoc="1" locked="0" layoutInCell="1" allowOverlap="1">
            <wp:simplePos x="0" y="0"/>
            <wp:positionH relativeFrom="column">
              <wp:posOffset>-171450</wp:posOffset>
            </wp:positionH>
            <wp:positionV relativeFrom="paragraph">
              <wp:posOffset>296545</wp:posOffset>
            </wp:positionV>
            <wp:extent cx="1514475" cy="1695450"/>
            <wp:effectExtent l="342900" t="209550" r="333375" b="190500"/>
            <wp:wrapTight wrapText="bothSides">
              <wp:wrapPolygon edited="0">
                <wp:start x="19834" y="-2670"/>
                <wp:lineTo x="-1630" y="-1699"/>
                <wp:lineTo x="-4891" y="-1213"/>
                <wp:lineTo x="-1087" y="20629"/>
                <wp:lineTo x="543" y="24027"/>
                <wp:lineTo x="1630" y="24027"/>
                <wp:lineTo x="15215" y="24027"/>
                <wp:lineTo x="26355" y="22571"/>
                <wp:lineTo x="25811" y="20629"/>
                <wp:lineTo x="25268" y="16989"/>
                <wp:lineTo x="25268" y="16746"/>
                <wp:lineTo x="24453" y="13106"/>
                <wp:lineTo x="24453" y="12863"/>
                <wp:lineTo x="23909" y="9222"/>
                <wp:lineTo x="23909" y="8980"/>
                <wp:lineTo x="23094" y="5339"/>
                <wp:lineTo x="23094" y="5097"/>
                <wp:lineTo x="22551" y="1456"/>
                <wp:lineTo x="21736" y="-2670"/>
                <wp:lineTo x="19834" y="-2670"/>
              </wp:wrapPolygon>
            </wp:wrapTight>
            <wp:docPr id="7" name="rg_hi" descr="http://t0.gstatic.com/images?q=tbn:ANd9GcTKmecNc_z2eAk7UCfWWzC__VqUH6svdh_gZ1E4tCmuZtCUW8jI6Q">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TKmecNc_z2eAk7UCfWWzC__VqUH6svdh_gZ1E4tCmuZtCUW8jI6Q">
                      <a:hlinkClick r:id="rId6"/>
                    </pic:cNvPr>
                    <pic:cNvPicPr>
                      <a:picLocks noChangeAspect="1" noChangeArrowheads="1"/>
                    </pic:cNvPicPr>
                  </pic:nvPicPr>
                  <pic:blipFill>
                    <a:blip r:embed="rId7" cstate="print"/>
                    <a:srcRect/>
                    <a:stretch>
                      <a:fillRect/>
                    </a:stretch>
                  </pic:blipFill>
                  <pic:spPr bwMode="auto">
                    <a:xfrm>
                      <a:off x="0" y="0"/>
                      <a:ext cx="1514475" cy="16954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F40CCD" w:rsidRDefault="00F40CCD" w:rsidP="00F40CCD">
      <w:pPr>
        <w:rPr>
          <w:rFonts w:ascii="Tahoma" w:hAnsi="Tahoma" w:cs="Tahoma"/>
          <w:color w:val="003366"/>
          <w:sz w:val="52"/>
          <w:szCs w:val="52"/>
          <w:rtl/>
          <w:lang w:bidi="ar-AE"/>
        </w:rPr>
      </w:pPr>
    </w:p>
    <w:p w:rsidR="00F40CCD" w:rsidRPr="00F40CCD" w:rsidRDefault="00F40CCD" w:rsidP="00F40CCD">
      <w:pPr>
        <w:rPr>
          <w:rFonts w:ascii="Tahoma" w:hAnsi="Tahoma" w:cs="Tahoma"/>
          <w:sz w:val="52"/>
          <w:szCs w:val="52"/>
          <w:rtl/>
          <w:lang w:bidi="ar-AE"/>
        </w:rPr>
      </w:pPr>
    </w:p>
    <w:p w:rsidR="00F40CCD" w:rsidRPr="00F40CCD" w:rsidRDefault="00F40CCD" w:rsidP="00F40CCD">
      <w:pPr>
        <w:rPr>
          <w:rFonts w:ascii="Microsoft Uighur" w:hAnsi="Microsoft Uighur" w:cs="Microsoft Uighur"/>
          <w:sz w:val="44"/>
          <w:szCs w:val="44"/>
          <w:rtl/>
          <w:lang w:bidi="ar-AE"/>
        </w:rPr>
      </w:pPr>
      <w:r w:rsidRPr="00F40CCD">
        <w:rPr>
          <w:rFonts w:ascii="Microsoft Uighur" w:hAnsi="Microsoft Uighur" w:cs="Microsoft Uighur"/>
          <w:sz w:val="44"/>
          <w:szCs w:val="44"/>
          <w:rtl/>
          <w:lang w:bidi="ar-AE"/>
        </w:rPr>
        <w:t>تقرير بعنوان:</w:t>
      </w:r>
    </w:p>
    <w:p w:rsidR="00F40CCD" w:rsidRDefault="004A5F5C" w:rsidP="00F40CCD">
      <w:pPr>
        <w:jc w:val="center"/>
        <w:rPr>
          <w:rFonts w:ascii="Tahoma" w:hAnsi="Tahoma" w:cs="Tahoma"/>
          <w:color w:val="003366"/>
          <w:sz w:val="48"/>
          <w:szCs w:val="48"/>
          <w:rtl/>
          <w:lang w:bidi="ar-AE"/>
        </w:rPr>
      </w:pPr>
      <w:r w:rsidRPr="004A5F5C">
        <w:rPr>
          <w:noProof/>
          <w:rtl/>
        </w:rPr>
        <w:pict>
          <v:shape id="_x0000_s1028" type="#_x0000_t136" style="position:absolute;left:0;text-align:left;margin-left:-11.95pt;margin-top:26.15pt;width:431.95pt;height:102.85pt;z-index:-251653120" wrapcoords="1350 0 1238 946 1162 5045 750 5518 638 6149 638 7568 75 12613 -38 14347 -38 17658 150 20181 525 21442 562 21442 16200 21442 16162 20181 16688 20181 21638 17974 21675 15924 21338 15136 20700 15136 21412 12771 21412 12613 21562 10091 21188 5045 21225 3469 20850 2838 19725 2523 19575 631 19500 0 1350 0" strokecolor="#404040 [2429]">
            <v:fill r:id="rId8" o:title="Forest Flowers" size="0,0" aspect="atLeast" origin="-32767f,-32767f" position="-32767f,-32767f" recolor="t" rotate="t" type="frame"/>
            <v:shadow color="#868686"/>
            <v:textpath style="font-family:&quot;Al-Mujahed Classic&quot;;font-size:48pt;v-text-kern:t" trim="t" fitpath="t" string="عثمان بن ارطغول&#10;"/>
            <w10:wrap type="tight"/>
          </v:shape>
        </w:pict>
      </w:r>
    </w:p>
    <w:p w:rsidR="00F40CCD" w:rsidRDefault="00F40CCD" w:rsidP="00F40CCD">
      <w:pPr>
        <w:rPr>
          <w:rtl/>
          <w:lang w:bidi="ar-AE"/>
        </w:rPr>
      </w:pPr>
    </w:p>
    <w:p w:rsidR="00F40CCD" w:rsidRDefault="00F40CCD" w:rsidP="00F40CCD">
      <w:pPr>
        <w:rPr>
          <w:rtl/>
        </w:rPr>
      </w:pPr>
    </w:p>
    <w:p w:rsidR="00F40CCD" w:rsidRDefault="00F40CCD" w:rsidP="00F40CCD">
      <w:pPr>
        <w:rPr>
          <w:rtl/>
        </w:rPr>
      </w:pPr>
    </w:p>
    <w:p w:rsidR="00F40CCD" w:rsidRDefault="00F40CCD" w:rsidP="00F40CCD">
      <w:pPr>
        <w:rPr>
          <w:rtl/>
        </w:rPr>
      </w:pPr>
    </w:p>
    <w:p w:rsidR="00F40CCD" w:rsidRDefault="00F40CCD" w:rsidP="00F40CCD">
      <w:pPr>
        <w:rPr>
          <w:color w:val="008000"/>
          <w:rtl/>
        </w:rPr>
      </w:pPr>
    </w:p>
    <w:p w:rsidR="00F40CCD" w:rsidRDefault="00F40CCD" w:rsidP="00F40CCD">
      <w:pPr>
        <w:rPr>
          <w:color w:val="008000"/>
          <w:rtl/>
        </w:rPr>
      </w:pPr>
    </w:p>
    <w:p w:rsidR="00F40CCD" w:rsidRDefault="00F40CCD" w:rsidP="00F40CCD">
      <w:pPr>
        <w:rPr>
          <w:color w:val="008000"/>
          <w:rtl/>
        </w:rPr>
      </w:pPr>
    </w:p>
    <w:p w:rsidR="00F40CCD" w:rsidRPr="000A0AC0" w:rsidRDefault="00F40CCD" w:rsidP="00C566EF">
      <w:pPr>
        <w:jc w:val="center"/>
        <w:rPr>
          <w:rFonts w:ascii="Tahoma" w:hAnsi="Tahoma" w:cs="Tahoma"/>
          <w:color w:val="008000"/>
          <w:sz w:val="32"/>
          <w:szCs w:val="32"/>
          <w:rtl/>
          <w:lang w:bidi="ar-AE"/>
        </w:rPr>
      </w:pPr>
      <w:r>
        <w:rPr>
          <w:rFonts w:ascii="Tahoma" w:hAnsi="Tahoma" w:cs="Tahoma" w:hint="cs"/>
          <w:color w:val="008000"/>
          <w:sz w:val="32"/>
          <w:szCs w:val="32"/>
          <w:rtl/>
          <w:lang w:bidi="ar-AE"/>
        </w:rPr>
        <w:t>مقدم من</w:t>
      </w:r>
      <w:r w:rsidRPr="000A0AC0">
        <w:rPr>
          <w:rFonts w:ascii="Tahoma" w:hAnsi="Tahoma" w:cs="Tahoma" w:hint="cs"/>
          <w:color w:val="008000"/>
          <w:sz w:val="32"/>
          <w:szCs w:val="32"/>
          <w:rtl/>
          <w:lang w:bidi="ar-AE"/>
        </w:rPr>
        <w:t xml:space="preserve"> الطالب : </w:t>
      </w:r>
      <w:r w:rsidR="00C566EF">
        <w:rPr>
          <w:rFonts w:ascii="Tahoma" w:hAnsi="Tahoma" w:cs="Tahoma" w:hint="cs"/>
          <w:color w:val="008000"/>
          <w:sz w:val="32"/>
          <w:szCs w:val="32"/>
          <w:rtl/>
          <w:lang w:bidi="ar-AE"/>
        </w:rPr>
        <w:t>---------------------------</w:t>
      </w:r>
    </w:p>
    <w:p w:rsidR="00F40CCD" w:rsidRDefault="00F40CCD" w:rsidP="00F40CCD">
      <w:pPr>
        <w:jc w:val="center"/>
        <w:rPr>
          <w:rFonts w:ascii="Tahoma" w:hAnsi="Tahoma" w:cs="Tahoma"/>
          <w:color w:val="008000"/>
          <w:sz w:val="32"/>
          <w:szCs w:val="32"/>
          <w:rtl/>
          <w:lang w:bidi="ar-AE"/>
        </w:rPr>
      </w:pPr>
      <w:r>
        <w:rPr>
          <w:rFonts w:ascii="Tahoma" w:hAnsi="Tahoma" w:cs="Tahoma" w:hint="cs"/>
          <w:color w:val="008000"/>
          <w:sz w:val="32"/>
          <w:szCs w:val="32"/>
          <w:rtl/>
          <w:lang w:bidi="ar-AE"/>
        </w:rPr>
        <w:t>لمادة : التــــاريـــخ</w:t>
      </w:r>
    </w:p>
    <w:p w:rsidR="00F40CCD" w:rsidRPr="00F40CCD" w:rsidRDefault="00F40CCD" w:rsidP="00F40CCD">
      <w:pPr>
        <w:ind w:firstLine="720"/>
        <w:rPr>
          <w:rFonts w:ascii="Tahoma" w:hAnsi="Tahoma" w:cs="Tahoma"/>
          <w:color w:val="008000"/>
          <w:sz w:val="32"/>
          <w:szCs w:val="32"/>
          <w:rtl/>
          <w:lang w:bidi="ar-AE"/>
        </w:rPr>
      </w:pPr>
      <w:r>
        <w:rPr>
          <w:rFonts w:ascii="Tahoma" w:hAnsi="Tahoma" w:cs="Tahoma" w:hint="cs"/>
          <w:color w:val="008000"/>
          <w:sz w:val="32"/>
          <w:szCs w:val="32"/>
          <w:rtl/>
          <w:lang w:bidi="ar-AE"/>
        </w:rPr>
        <w:t xml:space="preserve">                        </w:t>
      </w:r>
      <w:r w:rsidRPr="000A0AC0">
        <w:rPr>
          <w:rFonts w:ascii="Tahoma" w:hAnsi="Tahoma" w:cs="Tahoma" w:hint="cs"/>
          <w:color w:val="008000"/>
          <w:sz w:val="32"/>
          <w:szCs w:val="32"/>
          <w:rtl/>
          <w:lang w:bidi="ar-AE"/>
        </w:rPr>
        <w:t>الصف : التاسع</w:t>
      </w:r>
    </w:p>
    <w:sectPr w:rsidR="00F40CCD" w:rsidRPr="00F40CCD" w:rsidSect="00F40CCD">
      <w:pgSz w:w="11906" w:h="16838"/>
      <w:pgMar w:top="1440" w:right="1800" w:bottom="1440" w:left="1800"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Mudir MT">
    <w:panose1 w:val="00000000000000000000"/>
    <w:charset w:val="B2"/>
    <w:family w:val="auto"/>
    <w:pitch w:val="variable"/>
    <w:sig w:usb0="00002001" w:usb1="00000000" w:usb2="00000000" w:usb3="00000000" w:csb0="00000040"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40CCD"/>
    <w:rsid w:val="001D56A8"/>
    <w:rsid w:val="003C2EDB"/>
    <w:rsid w:val="00414C7B"/>
    <w:rsid w:val="004A5F5C"/>
    <w:rsid w:val="004D5290"/>
    <w:rsid w:val="007870F5"/>
    <w:rsid w:val="009246E0"/>
    <w:rsid w:val="00A42D05"/>
    <w:rsid w:val="00AC3E84"/>
    <w:rsid w:val="00B33499"/>
    <w:rsid w:val="00B57DCF"/>
    <w:rsid w:val="00B86766"/>
    <w:rsid w:val="00C566EF"/>
    <w:rsid w:val="00D0652D"/>
    <w:rsid w:val="00DC7C91"/>
    <w:rsid w:val="00EF3863"/>
    <w:rsid w:val="00F22063"/>
    <w:rsid w:val="00F40C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92d050" strokecolor="#00b05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9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56A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1D56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ae/imgres?q=%D8%B9%D8%AB%D9%85%D8%A7%D9%86+%D8%A8%D9%86+%D8%A7%D8%B1%D8%B7%D8%BA%D8%B1%D9%84&amp;um=1&amp;hl=ar&amp;sa=N&amp;gbv=2&amp;biw=1093&amp;bih=422&amp;tbm=isch&amp;tbnid=KB94WnNrNTgXFM:&amp;imgrefurl=http://www.alturkmani.com/makalaat/24102005/6.htm&amp;docid=h94huhkd-xVFbM&amp;imgurl=http://www.alturkmani.com/makalaat/24102005/6_bestanden/image002.jpg&amp;w=175&amp;h=266&amp;ei=U4yzTpCEMcOCOrifzYEC&amp;zoom=1"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1306</Words>
  <Characters>7445</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2011-11-04T06:35:00Z</dcterms:created>
  <dcterms:modified xsi:type="dcterms:W3CDTF">2011-11-09T17:14:00Z</dcterms:modified>
</cp:coreProperties>
</file>