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83" w:rsidRDefault="00CC4B7C">
      <w:pPr>
        <w:rPr>
          <w:noProof/>
        </w:rPr>
      </w:pPr>
      <w:r>
        <w:rPr>
          <w:noProof/>
        </w:rPr>
        <w:pict>
          <v:rect id="_x0000_s1026" style="position:absolute;left:0;text-align:left;margin-left:34.5pt;margin-top:-15.15pt;width:365.25pt;height:130.8pt;z-index:251658240">
            <v:textbox>
              <w:txbxContent>
                <w:p w:rsidR="00C35D83" w:rsidRPr="005B4EA1" w:rsidRDefault="00434C25" w:rsidP="00D73078">
                  <w:pPr>
                    <w:spacing w:line="192" w:lineRule="auto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العوالم التي تساعد على إدراك القناعة: </w:t>
                  </w:r>
                  <w:r w:rsidRPr="00B00F9D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AE"/>
                    </w:rPr>
                    <w:t>أولاً</w:t>
                  </w:r>
                  <w:r w:rsidR="00C35D83"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: </w:t>
                  </w:r>
                  <w:r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الإيمان أن الله سبحانه وتعالى هو الرزاق</w:t>
                  </w:r>
                </w:p>
                <w:p w:rsidR="00C35D83" w:rsidRPr="005B4EA1" w:rsidRDefault="00434C25" w:rsidP="00D73078">
                  <w:pPr>
                    <w:spacing w:line="192" w:lineRule="auto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B00F9D">
                    <w:rPr>
                      <w:rFonts w:hint="cs"/>
                      <w:b/>
                      <w:bCs/>
                      <w:sz w:val="32"/>
                      <w:szCs w:val="32"/>
                      <w:u w:val="single"/>
                      <w:rtl/>
                      <w:lang w:bidi="ar-AE"/>
                    </w:rPr>
                    <w:t>ثانياً</w:t>
                  </w:r>
                  <w:r w:rsidR="00C35D83" w:rsidRPr="005B4E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: </w:t>
                  </w:r>
                  <w:r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اليقين بأن كل خيرٍ يسوقه الله للعباد لا يمكن أن يخطئهم.</w:t>
                  </w:r>
                </w:p>
                <w:p w:rsidR="00434C25" w:rsidRPr="005B4EA1" w:rsidRDefault="00434C25" w:rsidP="00D73078">
                  <w:pPr>
                    <w:spacing w:line="192" w:lineRule="auto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B00F9D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AE"/>
                    </w:rPr>
                    <w:t>ثالثاً</w:t>
                  </w:r>
                  <w:r w:rsidRPr="005B4E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: </w:t>
                  </w:r>
                  <w:r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الإيمان بأن الغنى إنما هو غنى النفس.</w:t>
                  </w:r>
                </w:p>
                <w:p w:rsidR="00434C25" w:rsidRPr="005B4EA1" w:rsidRDefault="00434C25" w:rsidP="005B4EA1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B00F9D">
                    <w:rPr>
                      <w:rFonts w:hint="cs"/>
                      <w:b/>
                      <w:bCs/>
                      <w:sz w:val="24"/>
                      <w:szCs w:val="24"/>
                      <w:u w:val="single"/>
                      <w:rtl/>
                      <w:lang w:bidi="ar-AE"/>
                    </w:rPr>
                    <w:t>رابعاً</w:t>
                  </w:r>
                  <w:r w:rsidRPr="00B00F9D">
                    <w:rPr>
                      <w:rFonts w:hint="cs"/>
                      <w:sz w:val="24"/>
                      <w:szCs w:val="24"/>
                      <w:u w:val="single"/>
                      <w:rtl/>
                      <w:lang w:bidi="ar-AE"/>
                    </w:rPr>
                    <w:t xml:space="preserve"> :</w:t>
                  </w:r>
                  <w:r w:rsidRPr="005B4EA1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B00F9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الإيمان</w:t>
                  </w:r>
                  <w:r w:rsidR="00D73078" w:rsidRPr="00B00F9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بأن ما </w:t>
                  </w:r>
                  <w:r w:rsidR="00D73078"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يسوقه الله للعبد من خير</w:t>
                  </w:r>
                  <w:r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D73078"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أو شر إنما هو للإبتلاء</w:t>
                  </w:r>
                  <w:r w:rsidRPr="005B4EA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، فيرى من يصبر على الضراء ومن يشكر على النعماء</w:t>
                  </w:r>
                </w:p>
                <w:p w:rsidR="00434C25" w:rsidRPr="00434C25" w:rsidRDefault="00434C25" w:rsidP="00434C25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61364E">
        <w:rPr>
          <w:noProof/>
        </w:rPr>
        <w:pict>
          <v:rect id="_x0000_s1030" style="position:absolute;left:0;text-align:left;margin-left:508.5pt;margin-top:5.25pt;width:213.75pt;height:73.65pt;z-index:251661312">
            <v:textbox>
              <w:txbxContent>
                <w:p w:rsidR="006F3A74" w:rsidRPr="0061364E" w:rsidRDefault="00434C25" w:rsidP="00571FAB">
                  <w:pPr>
                    <w:jc w:val="both"/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</w:pPr>
                  <w:r w:rsidRPr="0061364E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AE"/>
                    </w:rPr>
                    <w:t>القناعة</w:t>
                  </w:r>
                  <w:r w:rsidRPr="0061364E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 هي الرضا بما قسم الله لك ولو كان قليلاً، من غير التطلع إلى ما في أيدي الآخرين</w:t>
                  </w:r>
                  <w:r w:rsidR="0061364E" w:rsidRPr="0061364E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>، وهي لا تعني بحال الكسل وترك العمل، وهي لا تنافي الطموح والسعي نحو الأفضل</w:t>
                  </w:r>
                </w:p>
              </w:txbxContent>
            </v:textbox>
            <w10:wrap anchorx="page"/>
          </v:rect>
        </w:pict>
      </w:r>
    </w:p>
    <w:p w:rsidR="00C35D83" w:rsidRDefault="00CC4B7C">
      <w:pPr>
        <w:rPr>
          <w:noProof/>
        </w:rPr>
      </w:pPr>
      <w:r>
        <w:rPr>
          <w:noProof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43" type="#_x0000_t89" style="position:absolute;left:0;text-align:left;margin-left:410.25pt;margin-top:3.95pt;width:47.25pt;height:51.75pt;rotation:17484744fd;z-index:251666432">
            <w10:wrap anchorx="page"/>
          </v:shape>
        </w:pict>
      </w:r>
    </w:p>
    <w:p w:rsidR="00C35D83" w:rsidRDefault="00C35D83">
      <w:pPr>
        <w:rPr>
          <w:noProof/>
        </w:rPr>
      </w:pPr>
    </w:p>
    <w:p w:rsidR="00575B1E" w:rsidRDefault="00CC4B7C">
      <w:pPr>
        <w:rPr>
          <w:rFonts w:hint="cs"/>
          <w:rtl/>
          <w:lang w:bidi="ar-AE"/>
        </w:rPr>
      </w:pPr>
      <w:r>
        <w:rPr>
          <w:noProof/>
        </w:rPr>
        <w:pict>
          <v:rect id="_x0000_s1031" style="position:absolute;left:0;text-align:left;margin-left:518.25pt;margin-top:335.55pt;width:210pt;height:63.75pt;z-index:251662336">
            <v:textbox>
              <w:txbxContent>
                <w:p w:rsidR="006F3A74" w:rsidRPr="00CC4B7C" w:rsidRDefault="006F3A74" w:rsidP="00CC4B7C">
                  <w:pPr>
                    <w:pStyle w:val="ListParagraph"/>
                    <w:ind w:left="0"/>
                    <w:jc w:val="both"/>
                    <w:rPr>
                      <w:sz w:val="26"/>
                      <w:szCs w:val="26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 xml:space="preserve"> </w:t>
                  </w:r>
                  <w:r w:rsidR="00B00F9D"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كان النبي </w:t>
                  </w:r>
                  <w:r w:rsidR="00B00F9D" w:rsidRPr="00CC4B7C">
                    <w:rPr>
                      <w:rFonts w:hint="cs"/>
                      <w:sz w:val="26"/>
                      <w:szCs w:val="26"/>
                      <w:lang w:bidi="ar-AE"/>
                    </w:rPr>
                    <w:sym w:font="AGA Arabesque" w:char="F072"/>
                  </w:r>
                  <w:r w:rsidR="00B00F9D"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 قانعا بما قُسِم له: حيث خُيِّر عليه السلام بين الدنيا والآخرة، فاختار ما عند الله، وقال: أجوع يوما فأصبر، وأشبع يوما فأشكر.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1" style="position:absolute;left:0;text-align:left;margin-left:658.5pt;margin-top:60.3pt;width:108.75pt;height:213pt;z-index:251664384">
            <v:textbox>
              <w:txbxContent>
                <w:p w:rsidR="00D73078" w:rsidRPr="0061364E" w:rsidRDefault="00B00F9D" w:rsidP="0061364E">
                  <w:pPr>
                    <w:jc w:val="both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ـ </w:t>
                  </w:r>
                  <w:r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انتفاء الحسد والكراهية والبغضاء بين الناس</w:t>
                  </w:r>
                </w:p>
                <w:p w:rsidR="00B00F9D" w:rsidRPr="0061364E" w:rsidRDefault="00B00F9D" w:rsidP="00B00F9D">
                  <w:pPr>
                    <w:jc w:val="both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ـ</w:t>
                  </w:r>
                  <w:r w:rsidR="0061364E"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 xml:space="preserve"> شيوع الم</w:t>
                  </w:r>
                  <w:r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حبة والألفة</w:t>
                  </w:r>
                </w:p>
                <w:p w:rsidR="0061364E" w:rsidRPr="0061364E" w:rsidRDefault="0061364E" w:rsidP="00B00F9D">
                  <w:pPr>
                    <w:jc w:val="both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ـ القناعة من مظاهر الشكر على النعم، فبها يحصل دوامها.</w:t>
                  </w:r>
                </w:p>
                <w:p w:rsidR="0061364E" w:rsidRDefault="0061364E" w:rsidP="00B00F9D">
                  <w:pPr>
                    <w:jc w:val="both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 w:rsidRPr="0061364E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ـ غياب الطمع والجشع من النفوس</w:t>
                  </w:r>
                </w:p>
                <w:p w:rsidR="00CC4B7C" w:rsidRPr="0061364E" w:rsidRDefault="00CC4B7C" w:rsidP="00CC4B7C">
                  <w:pPr>
                    <w:jc w:val="both"/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ـ راحة النفس، وخلوها من الإحن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9" type="#_x0000_t13" style="position:absolute;left:0;text-align:left;margin-left:274.45pt;margin-top:88.8pt;width:33.8pt;height:29.4pt;rotation:180;z-index:251672576">
            <w10:wrap anchorx="page"/>
          </v:shape>
        </w:pict>
      </w:r>
      <w:r>
        <w:rPr>
          <w:noProof/>
        </w:rPr>
        <w:pict>
          <v:shape id="_x0000_s1048" type="#_x0000_t13" style="position:absolute;left:0;text-align:left;margin-left:552.7pt;margin-top:9.3pt;width:42.85pt;height:29.4pt;rotation:270;z-index:251671552">
            <w10:wrap anchorx="page"/>
          </v:shape>
        </w:pict>
      </w:r>
      <w:r>
        <w:rPr>
          <w:noProof/>
        </w:rPr>
        <w:pict>
          <v:shape id="_x0000_s1047" type="#_x0000_t13" style="position:absolute;left:0;text-align:left;margin-left:630.75pt;margin-top:162.9pt;width:27.75pt;height:29.4pt;z-index:251670528">
            <w10:wrap anchorx="page"/>
          </v:shape>
        </w:pict>
      </w:r>
      <w:r>
        <w:rPr>
          <w:noProof/>
        </w:rPr>
        <w:pict>
          <v:shape id="_x0000_s1046" type="#_x0000_t89" style="position:absolute;left:0;text-align:left;margin-left:569.35pt;margin-top:288.65pt;width:47.25pt;height:46.55pt;rotation:270;z-index:251669504">
            <w10:wrap anchorx="page"/>
          </v:shape>
        </w:pict>
      </w:r>
      <w:r>
        <w:rPr>
          <w:noProof/>
        </w:rPr>
        <w:pict>
          <v:shape id="_x0000_s1045" type="#_x0000_t89" style="position:absolute;left:0;text-align:left;margin-left:315.1pt;margin-top:292.8pt;width:47.25pt;height:46.55pt;rotation:35238848fd;z-index:251668480">
            <w10:wrap anchorx="page"/>
          </v:shape>
        </w:pict>
      </w:r>
      <w:r>
        <w:rPr>
          <w:noProof/>
        </w:rPr>
        <w:pict>
          <v:shape id="_x0000_s1044" type="#_x0000_t89" style="position:absolute;left:0;text-align:left;margin-left:221.35pt;margin-top:182.35pt;width:47.25pt;height:46.55pt;rotation:35238848fd;z-index:251667456">
            <w10:wrap anchorx="page"/>
          </v:shape>
        </w:pict>
      </w:r>
      <w:r>
        <w:rPr>
          <w:noProof/>
        </w:rPr>
        <w:pict>
          <v:rect id="_x0000_s1029" style="position:absolute;left:0;text-align:left;margin-left:24pt;margin-top:228.9pt;width:234.75pt;height:63.9pt;z-index:251660288">
            <v:textbox>
              <w:txbxContent>
                <w:p w:rsidR="006F3A74" w:rsidRPr="005B4EA1" w:rsidRDefault="005B4EA1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 w:rsidRPr="005B4EA1">
                    <w:rPr>
                      <w:rFonts w:hint="cs"/>
                      <w:sz w:val="96"/>
                      <w:szCs w:val="96"/>
                      <w:lang w:bidi="ar-AE"/>
                    </w:rPr>
                    <w:sym w:font="Wingdings" w:char="F045"/>
                  </w:r>
                  <w:r w:rsidRPr="005B4EA1">
                    <w:rPr>
                      <w:rFonts w:asciiTheme="majorBidi" w:hAnsiTheme="majorBidi" w:cstheme="majorBidi"/>
                      <w:sz w:val="44"/>
                      <w:szCs w:val="44"/>
                      <w:rtl/>
                      <w:lang w:bidi="ar-AE"/>
                    </w:rPr>
                    <w:t>انظر</w:t>
                  </w:r>
                  <w:r>
                    <w:rPr>
                      <w:rFonts w:asciiTheme="majorBidi" w:hAnsiTheme="majorBidi" w:cstheme="majorBidi" w:hint="cs"/>
                      <w:sz w:val="44"/>
                      <w:szCs w:val="44"/>
                      <w:rtl/>
                      <w:lang w:bidi="ar-AE"/>
                    </w:rPr>
                    <w:t xml:space="preserve"> الكتاب: ص60</w:t>
                  </w:r>
                </w:p>
                <w:p w:rsidR="006F3A74" w:rsidRPr="00C35D83" w:rsidRDefault="006F3A7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B00F9D">
        <w:rPr>
          <w:noProof/>
        </w:rPr>
        <w:pict>
          <v:rect id="_x0000_s1040" style="position:absolute;left:0;text-align:left;margin-left:94.5pt;margin-top:341.55pt;width:289.5pt;height:57.75pt;z-index:251663360">
            <v:textbox>
              <w:txbxContent>
                <w:p w:rsidR="00D73078" w:rsidRPr="00CC4B7C" w:rsidRDefault="00D73078" w:rsidP="00B00F9D">
                  <w:pPr>
                    <w:pStyle w:val="ListParagraph"/>
                    <w:ind w:left="0"/>
                    <w:jc w:val="both"/>
                    <w:rPr>
                      <w:sz w:val="26"/>
                      <w:szCs w:val="26"/>
                      <w:lang w:bidi="ar-AE"/>
                    </w:rPr>
                  </w:pPr>
                  <w:r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يقول الله تعالى: ( ولا تمدنَّ عينيك إلى ما متعنا به أزواجا منهم زهرة الحياة الدنيا)، ويقول الرسول </w:t>
                  </w:r>
                  <w:r w:rsidRPr="00CC4B7C">
                    <w:rPr>
                      <w:rFonts w:hint="cs"/>
                      <w:sz w:val="26"/>
                      <w:szCs w:val="26"/>
                      <w:lang w:bidi="ar-AE"/>
                    </w:rPr>
                    <w:sym w:font="AGA Arabesque" w:char="F072"/>
                  </w:r>
                  <w:r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: " </w:t>
                  </w:r>
                  <w:r w:rsidR="00B00F9D"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>قد أفلح من أسلم ورُزِق كَفافا، وقَـنعه الله بما آتاه</w:t>
                  </w:r>
                  <w:r w:rsidRPr="00CC4B7C">
                    <w:rPr>
                      <w:rFonts w:hint="cs"/>
                      <w:sz w:val="26"/>
                      <w:szCs w:val="26"/>
                      <w:rtl/>
                      <w:lang w:bidi="ar-AE"/>
                    </w:rPr>
                    <w:t xml:space="preserve">" </w:t>
                  </w:r>
                </w:p>
              </w:txbxContent>
            </v:textbox>
            <w10:wrap anchorx="page"/>
          </v:rect>
        </w:pict>
      </w:r>
      <w:r w:rsidR="005B4EA1">
        <w:rPr>
          <w:noProof/>
        </w:rPr>
        <w:pict>
          <v:rect id="_x0000_s1042" style="position:absolute;left:0;text-align:left;margin-left:7.5pt;margin-top:68.55pt;width:264.75pt;height:65.25pt;z-index:251665408">
            <v:textbox>
              <w:txbxContent>
                <w:p w:rsidR="005B4EA1" w:rsidRPr="00B00F9D" w:rsidRDefault="005B4EA1" w:rsidP="00D73078">
                  <w:pPr>
                    <w:pStyle w:val="ListParagraph"/>
                    <w:ind w:left="0"/>
                    <w:jc w:val="both"/>
                    <w:rPr>
                      <w:sz w:val="20"/>
                      <w:lang w:bidi="ar-AE"/>
                    </w:rPr>
                  </w:pP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تنسحب القناعة على كل رزق يسوقه الله تعالى للعب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د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: ك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ال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رزق 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في 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المال، و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ال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رزق 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في 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العلم، و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ال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>رزق</w:t>
                  </w:r>
                  <w:r w:rsid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 في</w:t>
                  </w:r>
                  <w:r w:rsidRPr="00B00F9D">
                    <w:rPr>
                      <w:rFonts w:hint="cs"/>
                      <w:sz w:val="24"/>
                      <w:szCs w:val="28"/>
                      <w:rtl/>
                      <w:lang w:bidi="ar-AE"/>
                    </w:rPr>
                    <w:t xml:space="preserve"> الصحة......إلخ </w:t>
                  </w:r>
                </w:p>
              </w:txbxContent>
            </v:textbox>
            <w10:wrap anchorx="page"/>
          </v:rect>
        </w:pict>
      </w:r>
      <w:r w:rsidR="00081CFE">
        <w:rPr>
          <w:rFonts w:hint="cs"/>
          <w:noProof/>
        </w:rPr>
        <w:drawing>
          <wp:inline distT="0" distB="0" distL="0" distR="0">
            <wp:extent cx="7877175" cy="4143375"/>
            <wp:effectExtent l="0" t="19050" r="0" b="47625"/>
            <wp:docPr id="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575B1E" w:rsidSect="00C35D83">
      <w:headerReference w:type="default" r:id="rId13"/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AA8" w:rsidRDefault="00B32AA8" w:rsidP="00E91337">
      <w:pPr>
        <w:spacing w:after="0" w:line="240" w:lineRule="auto"/>
      </w:pPr>
      <w:r>
        <w:separator/>
      </w:r>
    </w:p>
  </w:endnote>
  <w:endnote w:type="continuationSeparator" w:id="0">
    <w:p w:rsidR="00B32AA8" w:rsidRDefault="00B32AA8" w:rsidP="00E9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AA8" w:rsidRDefault="00B32AA8" w:rsidP="00E91337">
      <w:pPr>
        <w:spacing w:after="0" w:line="240" w:lineRule="auto"/>
      </w:pPr>
      <w:r>
        <w:separator/>
      </w:r>
    </w:p>
  </w:footnote>
  <w:footnote w:type="continuationSeparator" w:id="0">
    <w:p w:rsidR="00B32AA8" w:rsidRDefault="00B32AA8" w:rsidP="00E9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37" w:rsidRPr="00111B49" w:rsidRDefault="005E017D" w:rsidP="0061364E">
    <w:pPr>
      <w:pStyle w:val="Header"/>
      <w:rPr>
        <w:b/>
        <w:bCs/>
        <w:rtl/>
        <w:lang w:bidi="ar-AE"/>
      </w:rPr>
    </w:pPr>
    <w:sdt>
      <w:sdtPr>
        <w:rPr>
          <w:rtl/>
        </w:rPr>
        <w:id w:val="5325466"/>
        <w:docPartObj>
          <w:docPartGallery w:val="Page Numbers (Margins)"/>
          <w:docPartUnique/>
        </w:docPartObj>
      </w:sdtPr>
      <w:sdtContent>
        <w:r w:rsidRPr="005E017D">
          <w:rPr>
            <w:noProof/>
            <w:rtl/>
            <w:lang w:eastAsia="zh-TW"/>
          </w:rPr>
          <w:pict>
            <v:rect id="_x0000_s7169" style="position:absolute;left:0;text-align:left;margin-left:0;margin-top:0;width:40.9pt;height:171.9pt;z-index:251660288;mso-position-horizontal:center;mso-position-horizontal-relative:left-margin-area;mso-position-vertical:bottom;mso-position-vertical-relative:margin;v-text-anchor:middle" o:allowincell="f" filled="f" stroked="f">
              <v:textbox style="layout-flow:vertical;mso-layout-flow-alt:bottom-to-top;mso-next-textbox:#_x0000_s7169;mso-fit-shape-to-text:t">
                <w:txbxContent>
                  <w:p w:rsidR="00E91337" w:rsidRDefault="00E91337">
                    <w:pPr>
                      <w:pStyle w:val="Footer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Page</w:t>
                    </w:r>
                    <w:fldSimple w:instr=" PAGE    \* MERGEFORMAT ">
                      <w:r w:rsidR="00CC4B7C" w:rsidRPr="00CC4B7C">
                        <w:rPr>
                          <w:rFonts w:asciiTheme="majorHAnsi" w:hAnsiTheme="majorHAnsi"/>
                          <w:noProof/>
                          <w:sz w:val="44"/>
                          <w:szCs w:val="44"/>
                          <w:rtl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ملخص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61364E" w:rsidRPr="00CC4B7C">
      <w:rPr>
        <w:rFonts w:ascii="Aparajita" w:hAnsi="Aparajita" w:hint="cs"/>
        <w:b/>
        <w:bCs/>
        <w:sz w:val="26"/>
        <w:szCs w:val="26"/>
        <w:rtl/>
        <w:lang w:bidi="ar-AE"/>
      </w:rPr>
      <w:t>القناعة والرضا ص54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،</w:t>
    </w:r>
    <w:r w:rsidR="00111B49" w:rsidRPr="00CC4B7C">
      <w:rPr>
        <w:rFonts w:ascii="Aparajita" w:hAnsi="Aparajita" w:cs="Aparajita" w:hint="cs"/>
        <w:b/>
        <w:bCs/>
        <w:sz w:val="26"/>
        <w:szCs w:val="26"/>
        <w:rtl/>
        <w:lang w:bidi="ar-AE"/>
      </w:rPr>
      <w:t xml:space="preserve"> </w:t>
    </w:r>
    <w:r w:rsidR="00111B49" w:rsidRPr="00CC4B7C">
      <w:rPr>
        <w:rFonts w:ascii="Aparajita" w:hAnsi="Aparajita" w:cs="Arial" w:hint="cs"/>
        <w:b/>
        <w:bCs/>
        <w:sz w:val="26"/>
        <w:szCs w:val="26"/>
        <w:rtl/>
        <w:lang w:bidi="ar-AE"/>
      </w:rPr>
      <w:t>الحادي عشر،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اعداد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: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د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.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لؤي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111B49" w:rsidRPr="00CC4B7C">
      <w:rPr>
        <w:rFonts w:ascii="Aparajita" w:hAnsi="Aparajita"/>
        <w:b/>
        <w:bCs/>
        <w:sz w:val="26"/>
        <w:szCs w:val="26"/>
        <w:rtl/>
        <w:lang w:bidi="ar-AE"/>
      </w:rPr>
      <w:t>عباس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51805"/>
    <w:multiLevelType w:val="hybridMultilevel"/>
    <w:tmpl w:val="391E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F6115"/>
    <w:multiLevelType w:val="hybridMultilevel"/>
    <w:tmpl w:val="EB90A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2">
      <o:colormenu v:ext="edit" fillcolor="none [3213]"/>
    </o:shapedefaults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C35D83"/>
    <w:rsid w:val="00081CFE"/>
    <w:rsid w:val="000A7C38"/>
    <w:rsid w:val="00111B49"/>
    <w:rsid w:val="00216B3A"/>
    <w:rsid w:val="00306E73"/>
    <w:rsid w:val="00347CDB"/>
    <w:rsid w:val="00410E11"/>
    <w:rsid w:val="00434C25"/>
    <w:rsid w:val="00571FAB"/>
    <w:rsid w:val="00575B1E"/>
    <w:rsid w:val="005B4EA1"/>
    <w:rsid w:val="005E017D"/>
    <w:rsid w:val="0061364E"/>
    <w:rsid w:val="006F3A74"/>
    <w:rsid w:val="0070297E"/>
    <w:rsid w:val="0078656B"/>
    <w:rsid w:val="007B4C37"/>
    <w:rsid w:val="008328DA"/>
    <w:rsid w:val="00940A7F"/>
    <w:rsid w:val="00990649"/>
    <w:rsid w:val="00AF0087"/>
    <w:rsid w:val="00B00F9D"/>
    <w:rsid w:val="00B32AA8"/>
    <w:rsid w:val="00B4528F"/>
    <w:rsid w:val="00BA192C"/>
    <w:rsid w:val="00BD09BB"/>
    <w:rsid w:val="00BE73EF"/>
    <w:rsid w:val="00C35D83"/>
    <w:rsid w:val="00CC4B7C"/>
    <w:rsid w:val="00D73078"/>
    <w:rsid w:val="00DA35FA"/>
    <w:rsid w:val="00E91337"/>
    <w:rsid w:val="00ED15F2"/>
    <w:rsid w:val="00F1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0383A1-8E60-4363-8EC6-F2F9939DA4CD}" type="doc">
      <dgm:prSet loTypeId="urn:microsoft.com/office/officeart/2005/8/layout/radial6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F2DEF6E7-F887-4DAE-B9C0-1F05862DA62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القناعة والرضا</a:t>
          </a:r>
          <a:endParaRPr lang="ar-SA" b="1">
            <a:solidFill>
              <a:sysClr val="windowText" lastClr="000000"/>
            </a:solidFill>
          </a:endParaRPr>
        </a:p>
      </dgm:t>
    </dgm:pt>
    <dgm:pt modelId="{E2913412-6B72-41E5-A3E3-8F11AAB317AD}" type="par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691E55D8-5D10-4507-A131-110F762EBA86}" type="sib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EFBEE43E-095D-49B9-9642-ACD8216A65A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>
              <a:solidFill>
                <a:sysClr val="windowText" lastClr="000000"/>
              </a:solidFill>
            </a:rPr>
            <a:t>العوامل التي تنطلق منها القناعة</a:t>
          </a:r>
          <a:endParaRPr lang="ar-SA" sz="1400" b="1">
            <a:solidFill>
              <a:sysClr val="windowText" lastClr="000000"/>
            </a:solidFill>
          </a:endParaRPr>
        </a:p>
      </dgm:t>
    </dgm:pt>
    <dgm:pt modelId="{13B47F9A-31BF-4AB2-8F23-D774F9994223}" type="parTrans" cxnId="{2D37FE3C-FC8A-4CD7-9C21-F7A25A4D0402}">
      <dgm:prSet/>
      <dgm:spPr/>
      <dgm:t>
        <a:bodyPr/>
        <a:lstStyle/>
        <a:p>
          <a:pPr rtl="1"/>
          <a:endParaRPr lang="ar-SA"/>
        </a:p>
      </dgm:t>
    </dgm:pt>
    <dgm:pt modelId="{293B3F15-E467-4169-B397-7632700F8E16}" type="sibTrans" cxnId="{2D37FE3C-FC8A-4CD7-9C21-F7A25A4D040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17800722-F2BD-4838-AD52-144CA3DF8CB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مواقف ونماذج</a:t>
          </a:r>
          <a:endParaRPr lang="ar-SA" b="1">
            <a:solidFill>
              <a:sysClr val="windowText" lastClr="000000"/>
            </a:solidFill>
          </a:endParaRPr>
        </a:p>
      </dgm:t>
    </dgm:pt>
    <dgm:pt modelId="{2BC29B48-4867-4295-A4F6-A05A14F20A7F}" type="parTrans" cxnId="{4A6D9E4C-DF4D-48E8-8E6A-EEDCD775EB4D}">
      <dgm:prSet/>
      <dgm:spPr/>
      <dgm:t>
        <a:bodyPr/>
        <a:lstStyle/>
        <a:p>
          <a:pPr rtl="1"/>
          <a:endParaRPr lang="ar-SA"/>
        </a:p>
      </dgm:t>
    </dgm:pt>
    <dgm:pt modelId="{BD8C4998-77D8-4A2E-A961-5E1A6B49382F}" type="sibTrans" cxnId="{4A6D9E4C-DF4D-48E8-8E6A-EEDCD775EB4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0FACA55D-9956-4B08-9B07-3A8418FC0F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كيف أطبق</a:t>
          </a:r>
          <a:endParaRPr lang="ar-SA" b="1">
            <a:solidFill>
              <a:sysClr val="windowText" lastClr="000000"/>
            </a:solidFill>
          </a:endParaRPr>
        </a:p>
      </dgm:t>
    </dgm:pt>
    <dgm:pt modelId="{2469B5AF-FD0C-493A-AF4F-00FA1B5F4FCB}" type="parTrans" cxnId="{54319A42-E992-4297-85B0-1D774DC84A79}">
      <dgm:prSet/>
      <dgm:spPr/>
      <dgm:t>
        <a:bodyPr/>
        <a:lstStyle/>
        <a:p>
          <a:pPr rtl="1"/>
          <a:endParaRPr lang="ar-SA"/>
        </a:p>
      </dgm:t>
    </dgm:pt>
    <dgm:pt modelId="{3452A7CD-A9FA-4EC5-9882-A1D04A924047}" type="sibTrans" cxnId="{54319A42-E992-4297-85B0-1D774DC84A7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11CCF775-AE4A-40DF-9060-1B6CC5A7886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مجالات</a:t>
          </a:r>
          <a:endParaRPr lang="ar-SA" b="1">
            <a:solidFill>
              <a:sysClr val="windowText" lastClr="000000"/>
            </a:solidFill>
          </a:endParaRPr>
        </a:p>
      </dgm:t>
    </dgm:pt>
    <dgm:pt modelId="{9946DD8A-4CAE-4347-A05C-7694B00802AF}" type="parTrans" cxnId="{20326627-848D-46A4-B4F0-218A4E5EE82E}">
      <dgm:prSet/>
      <dgm:spPr/>
      <dgm:t>
        <a:bodyPr/>
        <a:lstStyle/>
        <a:p>
          <a:pPr rtl="1"/>
          <a:endParaRPr lang="ar-SA"/>
        </a:p>
      </dgm:t>
    </dgm:pt>
    <dgm:pt modelId="{D725D394-4431-4091-9BB6-C8E54E81A8AE}" type="sibTrans" cxnId="{20326627-848D-46A4-B4F0-218A4E5EE82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F423E52D-31F6-4E2F-80E1-1F04F2E759B6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نصوص</a:t>
          </a:r>
          <a:endParaRPr lang="ar-SA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gm:t>
    </dgm:pt>
    <dgm:pt modelId="{C2388EAD-F96D-438B-A786-EEF4F7A290E8}" type="parTrans" cxnId="{D00DBF3B-E076-4A79-B283-6B4B44712E26}">
      <dgm:prSet/>
      <dgm:spPr/>
      <dgm:t>
        <a:bodyPr/>
        <a:lstStyle/>
        <a:p>
          <a:pPr rtl="1"/>
          <a:endParaRPr lang="ar-SA"/>
        </a:p>
      </dgm:t>
    </dgm:pt>
    <dgm:pt modelId="{77D43B79-4E8C-4B3A-B86E-0EFDABB10DF4}" type="sibTrans" cxnId="{D00DBF3B-E076-4A79-B283-6B4B44712E26}">
      <dgm:prSet/>
      <dgm:spPr>
        <a:solidFill>
          <a:schemeClr val="tx1"/>
        </a:solidFill>
      </dgm:spPr>
      <dgm:t>
        <a:bodyPr/>
        <a:lstStyle/>
        <a:p>
          <a:pPr rtl="1"/>
          <a:endParaRPr lang="ar-SA">
            <a:solidFill>
              <a:schemeClr val="tx1"/>
            </a:solidFill>
          </a:endParaRPr>
        </a:p>
      </dgm:t>
    </dgm:pt>
    <dgm:pt modelId="{E3FA4F04-2EB4-457A-9AC3-58DA122D85AD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20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المعنى</a:t>
          </a:r>
          <a:endParaRPr lang="ar-SA" sz="20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gm:t>
    </dgm:pt>
    <dgm:pt modelId="{0A3FB0AA-A4A1-4305-A6E4-EDDFD383D51D}" type="parTrans" cxnId="{18824665-3F34-4AA7-9BD3-4AD04E40FF7F}">
      <dgm:prSet/>
      <dgm:spPr/>
      <dgm:t>
        <a:bodyPr/>
        <a:lstStyle/>
        <a:p>
          <a:pPr rtl="1"/>
          <a:endParaRPr lang="ar-SA"/>
        </a:p>
      </dgm:t>
    </dgm:pt>
    <dgm:pt modelId="{085B166B-0009-475E-BC39-85A532E5A212}" type="sibTrans" cxnId="{18824665-3F34-4AA7-9BD3-4AD04E40FF7F}">
      <dgm:prSet/>
      <dgm:spPr>
        <a:solidFill>
          <a:schemeClr val="tx1"/>
        </a:solidFill>
        <a:ln w="12700">
          <a:prstDash val="solid"/>
        </a:ln>
      </dgm:spPr>
      <dgm:t>
        <a:bodyPr/>
        <a:lstStyle/>
        <a:p>
          <a:pPr rtl="1"/>
          <a:endParaRPr lang="ar-SA"/>
        </a:p>
      </dgm:t>
    </dgm:pt>
    <dgm:pt modelId="{43BA5D0D-4002-4F53-A055-E2E58FBCE3E0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>
                <a:solidFill>
                  <a:schemeClr val="tx1"/>
                </a:solidFill>
              </a:ln>
            </a:rPr>
            <a:t>نتائج وآثار</a:t>
          </a:r>
          <a:endParaRPr lang="ar-SA">
            <a:ln>
              <a:solidFill>
                <a:schemeClr val="tx1"/>
              </a:solidFill>
            </a:ln>
          </a:endParaRPr>
        </a:p>
      </dgm:t>
    </dgm:pt>
    <dgm:pt modelId="{C791E923-E939-461C-B2ED-00B87B738309}" type="parTrans" cxnId="{FC22EECF-FD17-42BA-8C37-734ABCC66274}">
      <dgm:prSet/>
      <dgm:spPr/>
      <dgm:t>
        <a:bodyPr/>
        <a:lstStyle/>
        <a:p>
          <a:pPr rtl="1"/>
          <a:endParaRPr lang="ar-SA"/>
        </a:p>
      </dgm:t>
    </dgm:pt>
    <dgm:pt modelId="{BD8E4984-B489-4E31-AD03-9EE578CD89F1}" type="sibTrans" cxnId="{FC22EECF-FD17-42BA-8C37-734ABCC66274}">
      <dgm:prSet/>
      <dgm:spPr>
        <a:solidFill>
          <a:schemeClr val="tx1"/>
        </a:solidFill>
      </dgm:spPr>
      <dgm:t>
        <a:bodyPr/>
        <a:lstStyle/>
        <a:p>
          <a:pPr rtl="1"/>
          <a:endParaRPr lang="ar-SA">
            <a:solidFill>
              <a:schemeClr val="tx1"/>
            </a:solidFill>
          </a:endParaRPr>
        </a:p>
      </dgm:t>
    </dgm:pt>
    <dgm:pt modelId="{F43E210D-0082-4A8D-9D06-233743FF32F0}" type="pres">
      <dgm:prSet presAssocID="{700383A1-8E60-4363-8EC6-F2F9939DA4C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6E210D8-04D3-48BB-A7AD-49A19D07A829}" type="pres">
      <dgm:prSet presAssocID="{F2DEF6E7-F887-4DAE-B9C0-1F05862DA621}" presName="centerShape" presStyleLbl="node0" presStyleIdx="0" presStyleCnt="1" custScaleX="112151" custScaleY="105798" custLinFactNeighborX="1884"/>
      <dgm:spPr/>
      <dgm:t>
        <a:bodyPr/>
        <a:lstStyle/>
        <a:p>
          <a:pPr rtl="1"/>
          <a:endParaRPr lang="ar-SA"/>
        </a:p>
      </dgm:t>
    </dgm:pt>
    <dgm:pt modelId="{2BBC1DCD-8DF8-4F10-86CB-4024AA18164C}" type="pres">
      <dgm:prSet presAssocID="{EFBEE43E-095D-49B9-9642-ACD8216A65AA}" presName="node" presStyleLbl="node1" presStyleIdx="0" presStyleCnt="7" custScaleX="115138" custScaleY="105551" custRadScaleRad="11071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1220493-0FB8-48F9-B14C-094336E65E25}" type="pres">
      <dgm:prSet presAssocID="{EFBEE43E-095D-49B9-9642-ACD8216A65AA}" presName="dummy" presStyleCnt="0"/>
      <dgm:spPr/>
      <dgm:t>
        <a:bodyPr/>
        <a:lstStyle/>
        <a:p>
          <a:pPr rtl="1"/>
          <a:endParaRPr lang="ar-SA"/>
        </a:p>
      </dgm:t>
    </dgm:pt>
    <dgm:pt modelId="{7014AAD5-78FA-41C9-81E0-2506D79A9A03}" type="pres">
      <dgm:prSet presAssocID="{293B3F15-E467-4169-B397-7632700F8E16}" presName="sibTrans" presStyleLbl="sibTrans2D1" presStyleIdx="0" presStyleCnt="7"/>
      <dgm:spPr/>
      <dgm:t>
        <a:bodyPr/>
        <a:lstStyle/>
        <a:p>
          <a:pPr rtl="1"/>
          <a:endParaRPr lang="ar-SA"/>
        </a:p>
      </dgm:t>
    </dgm:pt>
    <dgm:pt modelId="{0625F238-DBD0-4EB5-A774-C87D1D6DE655}" type="pres">
      <dgm:prSet presAssocID="{E3FA4F04-2EB4-457A-9AC3-58DA122D85AD}" presName="node" presStyleLbl="node1" presStyleIdx="1" presStyleCnt="7" custScaleX="11524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E5450CC-F73D-4286-BDD1-0A1985B42E0B}" type="pres">
      <dgm:prSet presAssocID="{E3FA4F04-2EB4-457A-9AC3-58DA122D85AD}" presName="dummy" presStyleCnt="0"/>
      <dgm:spPr/>
      <dgm:t>
        <a:bodyPr/>
        <a:lstStyle/>
        <a:p>
          <a:pPr rtl="1"/>
          <a:endParaRPr lang="ar-SA"/>
        </a:p>
      </dgm:t>
    </dgm:pt>
    <dgm:pt modelId="{6DF33AA8-3AB3-4DDC-ACB9-C5DBE6F130B3}" type="pres">
      <dgm:prSet presAssocID="{085B166B-0009-475E-BC39-85A532E5A212}" presName="sibTrans" presStyleLbl="sibTrans2D1" presStyleIdx="1" presStyleCnt="7" custScaleX="117078" custScaleY="95669"/>
      <dgm:spPr/>
      <dgm:t>
        <a:bodyPr/>
        <a:lstStyle/>
        <a:p>
          <a:pPr rtl="1"/>
          <a:endParaRPr lang="ar-SA"/>
        </a:p>
      </dgm:t>
    </dgm:pt>
    <dgm:pt modelId="{447E2552-FB5C-432C-AF8E-F3575082DA39}" type="pres">
      <dgm:prSet presAssocID="{43BA5D0D-4002-4F53-A055-E2E58FBCE3E0}" presName="node" presStyleLbl="node1" presStyleIdx="2" presStyleCnt="7" custScaleX="11418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03535BD-D61F-448D-A724-E154D5701A87}" type="pres">
      <dgm:prSet presAssocID="{43BA5D0D-4002-4F53-A055-E2E58FBCE3E0}" presName="dummy" presStyleCnt="0"/>
      <dgm:spPr/>
      <dgm:t>
        <a:bodyPr/>
        <a:lstStyle/>
        <a:p>
          <a:pPr rtl="1"/>
          <a:endParaRPr lang="ar-SA"/>
        </a:p>
      </dgm:t>
    </dgm:pt>
    <dgm:pt modelId="{B1DE0278-BD8C-4003-B1CD-C9F8BF4F972F}" type="pres">
      <dgm:prSet presAssocID="{BD8E4984-B489-4E31-AD03-9EE578CD89F1}" presName="sibTrans" presStyleLbl="sibTrans2D1" presStyleIdx="2" presStyleCnt="7" custLinFactNeighborX="5962" custLinFactNeighborY="1420"/>
      <dgm:spPr/>
      <dgm:t>
        <a:bodyPr/>
        <a:lstStyle/>
        <a:p>
          <a:pPr rtl="1"/>
          <a:endParaRPr lang="ar-SA"/>
        </a:p>
      </dgm:t>
    </dgm:pt>
    <dgm:pt modelId="{3C324087-4D5F-4A14-9583-419AF0BA0A20}" type="pres">
      <dgm:prSet presAssocID="{17800722-F2BD-4838-AD52-144CA3DF8CB6}" presName="node" presStyleLbl="node1" presStyleIdx="3" presStyleCnt="7" custScaleX="103862" custScaleY="105551" custRadScaleRad="101760" custRadScaleInc="-219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9555BEA-7233-444A-9071-3191EC7C3D31}" type="pres">
      <dgm:prSet presAssocID="{17800722-F2BD-4838-AD52-144CA3DF8CB6}" presName="dummy" presStyleCnt="0"/>
      <dgm:spPr/>
      <dgm:t>
        <a:bodyPr/>
        <a:lstStyle/>
        <a:p>
          <a:pPr rtl="1"/>
          <a:endParaRPr lang="ar-SA"/>
        </a:p>
      </dgm:t>
    </dgm:pt>
    <dgm:pt modelId="{4990F55A-0F6A-41E0-8304-EFFC201DAE1C}" type="pres">
      <dgm:prSet presAssocID="{BD8C4998-77D8-4A2E-A961-5E1A6B49382F}" presName="sibTrans" presStyleLbl="sibTrans2D1" presStyleIdx="3" presStyleCnt="7"/>
      <dgm:spPr/>
      <dgm:t>
        <a:bodyPr/>
        <a:lstStyle/>
        <a:p>
          <a:pPr rtl="1"/>
          <a:endParaRPr lang="ar-SA"/>
        </a:p>
      </dgm:t>
    </dgm:pt>
    <dgm:pt modelId="{EF25BFF6-175C-4973-912B-6D0C934E6655}" type="pres">
      <dgm:prSet presAssocID="{F423E52D-31F6-4E2F-80E1-1F04F2E759B6}" presName="node" presStyleLbl="node1" presStyleIdx="4" presStyleCnt="7" custScaleX="1085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865E0B9-81AB-47A1-BE3D-291614509133}" type="pres">
      <dgm:prSet presAssocID="{F423E52D-31F6-4E2F-80E1-1F04F2E759B6}" presName="dummy" presStyleCnt="0"/>
      <dgm:spPr/>
      <dgm:t>
        <a:bodyPr/>
        <a:lstStyle/>
        <a:p>
          <a:pPr rtl="1"/>
          <a:endParaRPr lang="ar-SA"/>
        </a:p>
      </dgm:t>
    </dgm:pt>
    <dgm:pt modelId="{95FF1CEF-3B23-425F-A5C7-419CCFB0DA35}" type="pres">
      <dgm:prSet presAssocID="{77D43B79-4E8C-4B3A-B86E-0EFDABB10DF4}" presName="sibTrans" presStyleLbl="sibTrans2D1" presStyleIdx="4" presStyleCnt="7"/>
      <dgm:spPr/>
      <dgm:t>
        <a:bodyPr/>
        <a:lstStyle/>
        <a:p>
          <a:pPr rtl="1"/>
          <a:endParaRPr lang="ar-SA"/>
        </a:p>
      </dgm:t>
    </dgm:pt>
    <dgm:pt modelId="{CBB7F58D-8991-4854-818E-B354130D199E}" type="pres">
      <dgm:prSet presAssocID="{0FACA55D-9956-4B08-9B07-3A8418FC0F0D}" presName="node" presStyleLbl="node1" presStyleIdx="5" presStyleCnt="7" custScaleX="115138" custScaleY="105551" custRadScaleRad="114053" custRadScaleInc="-551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C6056B-F77C-4312-BCEF-C686F22E78A5}" type="pres">
      <dgm:prSet presAssocID="{0FACA55D-9956-4B08-9B07-3A8418FC0F0D}" presName="dummy" presStyleCnt="0"/>
      <dgm:spPr/>
      <dgm:t>
        <a:bodyPr/>
        <a:lstStyle/>
        <a:p>
          <a:pPr rtl="1"/>
          <a:endParaRPr lang="ar-SA"/>
        </a:p>
      </dgm:t>
    </dgm:pt>
    <dgm:pt modelId="{0E4D7E9F-E51A-4B59-9A28-F3215F2C3F00}" type="pres">
      <dgm:prSet presAssocID="{3452A7CD-A9FA-4EC5-9882-A1D04A924047}" presName="sibTrans" presStyleLbl="sibTrans2D1" presStyleIdx="5" presStyleCnt="7"/>
      <dgm:spPr/>
      <dgm:t>
        <a:bodyPr/>
        <a:lstStyle/>
        <a:p>
          <a:pPr rtl="1"/>
          <a:endParaRPr lang="ar-SA"/>
        </a:p>
      </dgm:t>
    </dgm:pt>
    <dgm:pt modelId="{14067E16-4FAA-4515-9171-606BB9DFAF91}" type="pres">
      <dgm:prSet presAssocID="{11CCF775-AE4A-40DF-9060-1B6CC5A78863}" presName="node" presStyleLbl="node1" presStyleIdx="6" presStyleCnt="7" custScaleX="115138" custScaleY="105551" custRadScaleRad="104946" custRadScaleInc="-149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BFD9137-F218-43FA-BDB9-639919D90D38}" type="pres">
      <dgm:prSet presAssocID="{11CCF775-AE4A-40DF-9060-1B6CC5A78863}" presName="dummy" presStyleCnt="0"/>
      <dgm:spPr/>
      <dgm:t>
        <a:bodyPr/>
        <a:lstStyle/>
        <a:p>
          <a:pPr rtl="1"/>
          <a:endParaRPr lang="ar-SA"/>
        </a:p>
      </dgm:t>
    </dgm:pt>
    <dgm:pt modelId="{E1B6B8C7-F95E-49AC-9F5C-063E8216EB68}" type="pres">
      <dgm:prSet presAssocID="{D725D394-4431-4091-9BB6-C8E54E81A8AE}" presName="sibTrans" presStyleLbl="sibTrans2D1" presStyleIdx="6" presStyleCnt="7"/>
      <dgm:spPr/>
      <dgm:t>
        <a:bodyPr/>
        <a:lstStyle/>
        <a:p>
          <a:pPr rtl="1"/>
          <a:endParaRPr lang="ar-SA"/>
        </a:p>
      </dgm:t>
    </dgm:pt>
  </dgm:ptLst>
  <dgm:cxnLst>
    <dgm:cxn modelId="{5E41A04E-AA36-42FE-92AD-528721795082}" type="presOf" srcId="{EFBEE43E-095D-49B9-9642-ACD8216A65AA}" destId="{2BBC1DCD-8DF8-4F10-86CB-4024AA18164C}" srcOrd="0" destOrd="0" presId="urn:microsoft.com/office/officeart/2005/8/layout/radial6"/>
    <dgm:cxn modelId="{0CF7C0C0-91EB-4486-85DE-6199F2CE12C5}" type="presOf" srcId="{D725D394-4431-4091-9BB6-C8E54E81A8AE}" destId="{E1B6B8C7-F95E-49AC-9F5C-063E8216EB68}" srcOrd="0" destOrd="0" presId="urn:microsoft.com/office/officeart/2005/8/layout/radial6"/>
    <dgm:cxn modelId="{18824665-3F34-4AA7-9BD3-4AD04E40FF7F}" srcId="{F2DEF6E7-F887-4DAE-B9C0-1F05862DA621}" destId="{E3FA4F04-2EB4-457A-9AC3-58DA122D85AD}" srcOrd="1" destOrd="0" parTransId="{0A3FB0AA-A4A1-4305-A6E4-EDDFD383D51D}" sibTransId="{085B166B-0009-475E-BC39-85A532E5A212}"/>
    <dgm:cxn modelId="{CA63A9A3-1FAE-43B1-956B-D823A9BBF204}" type="presOf" srcId="{700383A1-8E60-4363-8EC6-F2F9939DA4CD}" destId="{F43E210D-0082-4A8D-9D06-233743FF32F0}" srcOrd="0" destOrd="0" presId="urn:microsoft.com/office/officeart/2005/8/layout/radial6"/>
    <dgm:cxn modelId="{FC22EECF-FD17-42BA-8C37-734ABCC66274}" srcId="{F2DEF6E7-F887-4DAE-B9C0-1F05862DA621}" destId="{43BA5D0D-4002-4F53-A055-E2E58FBCE3E0}" srcOrd="2" destOrd="0" parTransId="{C791E923-E939-461C-B2ED-00B87B738309}" sibTransId="{BD8E4984-B489-4E31-AD03-9EE578CD89F1}"/>
    <dgm:cxn modelId="{20326627-848D-46A4-B4F0-218A4E5EE82E}" srcId="{F2DEF6E7-F887-4DAE-B9C0-1F05862DA621}" destId="{11CCF775-AE4A-40DF-9060-1B6CC5A78863}" srcOrd="6" destOrd="0" parTransId="{9946DD8A-4CAE-4347-A05C-7694B00802AF}" sibTransId="{D725D394-4431-4091-9BB6-C8E54E81A8AE}"/>
    <dgm:cxn modelId="{B41E6992-4CD8-4B16-8F02-E109F2E812C5}" type="presOf" srcId="{3452A7CD-A9FA-4EC5-9882-A1D04A924047}" destId="{0E4D7E9F-E51A-4B59-9A28-F3215F2C3F00}" srcOrd="0" destOrd="0" presId="urn:microsoft.com/office/officeart/2005/8/layout/radial6"/>
    <dgm:cxn modelId="{D00DBF3B-E076-4A79-B283-6B4B44712E26}" srcId="{F2DEF6E7-F887-4DAE-B9C0-1F05862DA621}" destId="{F423E52D-31F6-4E2F-80E1-1F04F2E759B6}" srcOrd="4" destOrd="0" parTransId="{C2388EAD-F96D-438B-A786-EEF4F7A290E8}" sibTransId="{77D43B79-4E8C-4B3A-B86E-0EFDABB10DF4}"/>
    <dgm:cxn modelId="{8321C8F0-83A9-4B13-A99C-33E9EBC2834E}" type="presOf" srcId="{11CCF775-AE4A-40DF-9060-1B6CC5A78863}" destId="{14067E16-4FAA-4515-9171-606BB9DFAF91}" srcOrd="0" destOrd="0" presId="urn:microsoft.com/office/officeart/2005/8/layout/radial6"/>
    <dgm:cxn modelId="{8C3D2A92-2ECD-4B34-B428-0328424F33CB}" type="presOf" srcId="{F2DEF6E7-F887-4DAE-B9C0-1F05862DA621}" destId="{36E210D8-04D3-48BB-A7AD-49A19D07A829}" srcOrd="0" destOrd="0" presId="urn:microsoft.com/office/officeart/2005/8/layout/radial6"/>
    <dgm:cxn modelId="{56C161EA-2CFF-47FD-8ADC-1A5E49CB9ACF}" type="presOf" srcId="{BD8E4984-B489-4E31-AD03-9EE578CD89F1}" destId="{B1DE0278-BD8C-4003-B1CD-C9F8BF4F972F}" srcOrd="0" destOrd="0" presId="urn:microsoft.com/office/officeart/2005/8/layout/radial6"/>
    <dgm:cxn modelId="{54319A42-E992-4297-85B0-1D774DC84A79}" srcId="{F2DEF6E7-F887-4DAE-B9C0-1F05862DA621}" destId="{0FACA55D-9956-4B08-9B07-3A8418FC0F0D}" srcOrd="5" destOrd="0" parTransId="{2469B5AF-FD0C-493A-AF4F-00FA1B5F4FCB}" sibTransId="{3452A7CD-A9FA-4EC5-9882-A1D04A924047}"/>
    <dgm:cxn modelId="{FB6F0BF8-B4B7-4ADE-A3CA-E3C64992DD1E}" type="presOf" srcId="{17800722-F2BD-4838-AD52-144CA3DF8CB6}" destId="{3C324087-4D5F-4A14-9583-419AF0BA0A20}" srcOrd="0" destOrd="0" presId="urn:microsoft.com/office/officeart/2005/8/layout/radial6"/>
    <dgm:cxn modelId="{BF93735A-0D40-415F-ACA9-A80F8AD36A10}" type="presOf" srcId="{43BA5D0D-4002-4F53-A055-E2E58FBCE3E0}" destId="{447E2552-FB5C-432C-AF8E-F3575082DA39}" srcOrd="0" destOrd="0" presId="urn:microsoft.com/office/officeart/2005/8/layout/radial6"/>
    <dgm:cxn modelId="{1A541B1C-5253-4C3F-B7B8-5EAFC0C26EBE}" type="presOf" srcId="{BD8C4998-77D8-4A2E-A961-5E1A6B49382F}" destId="{4990F55A-0F6A-41E0-8304-EFFC201DAE1C}" srcOrd="0" destOrd="0" presId="urn:microsoft.com/office/officeart/2005/8/layout/radial6"/>
    <dgm:cxn modelId="{60C692A8-E3DB-4B3B-A423-94270D0C66CD}" type="presOf" srcId="{77D43B79-4E8C-4B3A-B86E-0EFDABB10DF4}" destId="{95FF1CEF-3B23-425F-A5C7-419CCFB0DA35}" srcOrd="0" destOrd="0" presId="urn:microsoft.com/office/officeart/2005/8/layout/radial6"/>
    <dgm:cxn modelId="{2D37FE3C-FC8A-4CD7-9C21-F7A25A4D0402}" srcId="{F2DEF6E7-F887-4DAE-B9C0-1F05862DA621}" destId="{EFBEE43E-095D-49B9-9642-ACD8216A65AA}" srcOrd="0" destOrd="0" parTransId="{13B47F9A-31BF-4AB2-8F23-D774F9994223}" sibTransId="{293B3F15-E467-4169-B397-7632700F8E16}"/>
    <dgm:cxn modelId="{4A6D9E4C-DF4D-48E8-8E6A-EEDCD775EB4D}" srcId="{F2DEF6E7-F887-4DAE-B9C0-1F05862DA621}" destId="{17800722-F2BD-4838-AD52-144CA3DF8CB6}" srcOrd="3" destOrd="0" parTransId="{2BC29B48-4867-4295-A4F6-A05A14F20A7F}" sibTransId="{BD8C4998-77D8-4A2E-A961-5E1A6B49382F}"/>
    <dgm:cxn modelId="{7547BF83-2DC4-442E-9E9C-666561BA0F80}" type="presOf" srcId="{0FACA55D-9956-4B08-9B07-3A8418FC0F0D}" destId="{CBB7F58D-8991-4854-818E-B354130D199E}" srcOrd="0" destOrd="0" presId="urn:microsoft.com/office/officeart/2005/8/layout/radial6"/>
    <dgm:cxn modelId="{7A10A206-B313-4B80-ACD7-330B648E969E}" type="presOf" srcId="{085B166B-0009-475E-BC39-85A532E5A212}" destId="{6DF33AA8-3AB3-4DDC-ACB9-C5DBE6F130B3}" srcOrd="0" destOrd="0" presId="urn:microsoft.com/office/officeart/2005/8/layout/radial6"/>
    <dgm:cxn modelId="{13E4EA1E-AD95-4BDE-B193-D68AE36201A1}" type="presOf" srcId="{293B3F15-E467-4169-B397-7632700F8E16}" destId="{7014AAD5-78FA-41C9-81E0-2506D79A9A03}" srcOrd="0" destOrd="0" presId="urn:microsoft.com/office/officeart/2005/8/layout/radial6"/>
    <dgm:cxn modelId="{E73DFCE4-990F-4DB9-8A40-CEEFAB545B4D}" type="presOf" srcId="{F423E52D-31F6-4E2F-80E1-1F04F2E759B6}" destId="{EF25BFF6-175C-4973-912B-6D0C934E6655}" srcOrd="0" destOrd="0" presId="urn:microsoft.com/office/officeart/2005/8/layout/radial6"/>
    <dgm:cxn modelId="{A665E9DA-829A-4A22-8B88-5F29AB8C3CEB}" type="presOf" srcId="{E3FA4F04-2EB4-457A-9AC3-58DA122D85AD}" destId="{0625F238-DBD0-4EB5-A774-C87D1D6DE655}" srcOrd="0" destOrd="0" presId="urn:microsoft.com/office/officeart/2005/8/layout/radial6"/>
    <dgm:cxn modelId="{19249ECE-8A95-487C-BDFE-39770D31A966}" srcId="{700383A1-8E60-4363-8EC6-F2F9939DA4CD}" destId="{F2DEF6E7-F887-4DAE-B9C0-1F05862DA621}" srcOrd="0" destOrd="0" parTransId="{E2913412-6B72-41E5-A3E3-8F11AAB317AD}" sibTransId="{691E55D8-5D10-4507-A131-110F762EBA86}"/>
    <dgm:cxn modelId="{2F59A89F-F36D-47CE-8CBE-593F2B52ADEC}" type="presParOf" srcId="{F43E210D-0082-4A8D-9D06-233743FF32F0}" destId="{36E210D8-04D3-48BB-A7AD-49A19D07A829}" srcOrd="0" destOrd="0" presId="urn:microsoft.com/office/officeart/2005/8/layout/radial6"/>
    <dgm:cxn modelId="{FAA9D4A0-45B2-4885-BDCA-D0B72A10151B}" type="presParOf" srcId="{F43E210D-0082-4A8D-9D06-233743FF32F0}" destId="{2BBC1DCD-8DF8-4F10-86CB-4024AA18164C}" srcOrd="1" destOrd="0" presId="urn:microsoft.com/office/officeart/2005/8/layout/radial6"/>
    <dgm:cxn modelId="{4435C2A3-160B-4088-AA86-6C054F284FC6}" type="presParOf" srcId="{F43E210D-0082-4A8D-9D06-233743FF32F0}" destId="{B1220493-0FB8-48F9-B14C-094336E65E25}" srcOrd="2" destOrd="0" presId="urn:microsoft.com/office/officeart/2005/8/layout/radial6"/>
    <dgm:cxn modelId="{428FF762-DE8A-459D-8B9A-7667A13D6DA1}" type="presParOf" srcId="{F43E210D-0082-4A8D-9D06-233743FF32F0}" destId="{7014AAD5-78FA-41C9-81E0-2506D79A9A03}" srcOrd="3" destOrd="0" presId="urn:microsoft.com/office/officeart/2005/8/layout/radial6"/>
    <dgm:cxn modelId="{17E802B8-493F-48C6-B7EC-C3B37134F564}" type="presParOf" srcId="{F43E210D-0082-4A8D-9D06-233743FF32F0}" destId="{0625F238-DBD0-4EB5-A774-C87D1D6DE655}" srcOrd="4" destOrd="0" presId="urn:microsoft.com/office/officeart/2005/8/layout/radial6"/>
    <dgm:cxn modelId="{87D24816-1E54-4B4D-842C-8CFDEBD924CB}" type="presParOf" srcId="{F43E210D-0082-4A8D-9D06-233743FF32F0}" destId="{AE5450CC-F73D-4286-BDD1-0A1985B42E0B}" srcOrd="5" destOrd="0" presId="urn:microsoft.com/office/officeart/2005/8/layout/radial6"/>
    <dgm:cxn modelId="{00CD0869-B0CC-488C-A948-8D79191AEDDE}" type="presParOf" srcId="{F43E210D-0082-4A8D-9D06-233743FF32F0}" destId="{6DF33AA8-3AB3-4DDC-ACB9-C5DBE6F130B3}" srcOrd="6" destOrd="0" presId="urn:microsoft.com/office/officeart/2005/8/layout/radial6"/>
    <dgm:cxn modelId="{34A6AF40-493C-4D13-AA21-5273BAE61980}" type="presParOf" srcId="{F43E210D-0082-4A8D-9D06-233743FF32F0}" destId="{447E2552-FB5C-432C-AF8E-F3575082DA39}" srcOrd="7" destOrd="0" presId="urn:microsoft.com/office/officeart/2005/8/layout/radial6"/>
    <dgm:cxn modelId="{980D6259-3EC2-40F7-A0DD-381569C3F70D}" type="presParOf" srcId="{F43E210D-0082-4A8D-9D06-233743FF32F0}" destId="{603535BD-D61F-448D-A724-E154D5701A87}" srcOrd="8" destOrd="0" presId="urn:microsoft.com/office/officeart/2005/8/layout/radial6"/>
    <dgm:cxn modelId="{4477F4DC-7225-4880-B750-0233199E9D35}" type="presParOf" srcId="{F43E210D-0082-4A8D-9D06-233743FF32F0}" destId="{B1DE0278-BD8C-4003-B1CD-C9F8BF4F972F}" srcOrd="9" destOrd="0" presId="urn:microsoft.com/office/officeart/2005/8/layout/radial6"/>
    <dgm:cxn modelId="{56E80524-C393-491E-A017-999DBE058E60}" type="presParOf" srcId="{F43E210D-0082-4A8D-9D06-233743FF32F0}" destId="{3C324087-4D5F-4A14-9583-419AF0BA0A20}" srcOrd="10" destOrd="0" presId="urn:microsoft.com/office/officeart/2005/8/layout/radial6"/>
    <dgm:cxn modelId="{2B0C2FD1-C3CA-435A-B615-2DB27CD998E8}" type="presParOf" srcId="{F43E210D-0082-4A8D-9D06-233743FF32F0}" destId="{E9555BEA-7233-444A-9071-3191EC7C3D31}" srcOrd="11" destOrd="0" presId="urn:microsoft.com/office/officeart/2005/8/layout/radial6"/>
    <dgm:cxn modelId="{FDB2BCC2-AAD1-499A-995B-33EAC8B928CF}" type="presParOf" srcId="{F43E210D-0082-4A8D-9D06-233743FF32F0}" destId="{4990F55A-0F6A-41E0-8304-EFFC201DAE1C}" srcOrd="12" destOrd="0" presId="urn:microsoft.com/office/officeart/2005/8/layout/radial6"/>
    <dgm:cxn modelId="{9D63C6A8-5F72-45CA-B884-3B91A210AD8B}" type="presParOf" srcId="{F43E210D-0082-4A8D-9D06-233743FF32F0}" destId="{EF25BFF6-175C-4973-912B-6D0C934E6655}" srcOrd="13" destOrd="0" presId="urn:microsoft.com/office/officeart/2005/8/layout/radial6"/>
    <dgm:cxn modelId="{1F19BE1C-97F1-4ABB-8F93-CAF763C8FD75}" type="presParOf" srcId="{F43E210D-0082-4A8D-9D06-233743FF32F0}" destId="{C865E0B9-81AB-47A1-BE3D-291614509133}" srcOrd="14" destOrd="0" presId="urn:microsoft.com/office/officeart/2005/8/layout/radial6"/>
    <dgm:cxn modelId="{96783B8C-4D6E-479F-ACC0-FC5BC493BE31}" type="presParOf" srcId="{F43E210D-0082-4A8D-9D06-233743FF32F0}" destId="{95FF1CEF-3B23-425F-A5C7-419CCFB0DA35}" srcOrd="15" destOrd="0" presId="urn:microsoft.com/office/officeart/2005/8/layout/radial6"/>
    <dgm:cxn modelId="{5A212EEF-FBB4-4601-8BD1-B281FB1BDF45}" type="presParOf" srcId="{F43E210D-0082-4A8D-9D06-233743FF32F0}" destId="{CBB7F58D-8991-4854-818E-B354130D199E}" srcOrd="16" destOrd="0" presId="urn:microsoft.com/office/officeart/2005/8/layout/radial6"/>
    <dgm:cxn modelId="{F9F92178-77FE-4642-9D1B-D27653C672BC}" type="presParOf" srcId="{F43E210D-0082-4A8D-9D06-233743FF32F0}" destId="{27C6056B-F77C-4312-BCEF-C686F22E78A5}" srcOrd="17" destOrd="0" presId="urn:microsoft.com/office/officeart/2005/8/layout/radial6"/>
    <dgm:cxn modelId="{CDED5C14-356D-46F0-BED6-217278FB48C6}" type="presParOf" srcId="{F43E210D-0082-4A8D-9D06-233743FF32F0}" destId="{0E4D7E9F-E51A-4B59-9A28-F3215F2C3F00}" srcOrd="18" destOrd="0" presId="urn:microsoft.com/office/officeart/2005/8/layout/radial6"/>
    <dgm:cxn modelId="{C7B4378E-3A21-46E6-891D-8738C4CCCD99}" type="presParOf" srcId="{F43E210D-0082-4A8D-9D06-233743FF32F0}" destId="{14067E16-4FAA-4515-9171-606BB9DFAF91}" srcOrd="19" destOrd="0" presId="urn:microsoft.com/office/officeart/2005/8/layout/radial6"/>
    <dgm:cxn modelId="{B6A753DF-8278-4D73-B2D3-2C3F9EB820BC}" type="presParOf" srcId="{F43E210D-0082-4A8D-9D06-233743FF32F0}" destId="{3BFD9137-F218-43FA-BDB9-639919D90D38}" srcOrd="20" destOrd="0" presId="urn:microsoft.com/office/officeart/2005/8/layout/radial6"/>
    <dgm:cxn modelId="{16A8B330-A3C9-4F30-9591-CB7E3B8BA3E5}" type="presParOf" srcId="{F43E210D-0082-4A8D-9D06-233743FF32F0}" destId="{E1B6B8C7-F95E-49AC-9F5C-063E8216EB68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1B6B8C7-F95E-49AC-9F5C-063E8216EB68}">
      <dsp:nvSpPr>
        <dsp:cNvPr id="0" name=""/>
        <dsp:cNvSpPr/>
      </dsp:nvSpPr>
      <dsp:spPr>
        <a:xfrm>
          <a:off x="2114207" y="430638"/>
          <a:ext cx="3442663" cy="3442663"/>
        </a:xfrm>
        <a:prstGeom prst="blockArc">
          <a:avLst>
            <a:gd name="adj1" fmla="val 13226591"/>
            <a:gd name="adj2" fmla="val 16414578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E4D7E9F-E51A-4B59-9A28-F3215F2C3F00}">
      <dsp:nvSpPr>
        <dsp:cNvPr id="0" name=""/>
        <dsp:cNvSpPr/>
      </dsp:nvSpPr>
      <dsp:spPr>
        <a:xfrm>
          <a:off x="2002533" y="549507"/>
          <a:ext cx="3442663" cy="3442663"/>
        </a:xfrm>
        <a:prstGeom prst="blockArc">
          <a:avLst>
            <a:gd name="adj1" fmla="val 10095025"/>
            <a:gd name="adj2" fmla="val 13558932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5FF1CEF-3B23-425F-A5C7-419CCFB0DA35}">
      <dsp:nvSpPr>
        <dsp:cNvPr id="0" name=""/>
        <dsp:cNvSpPr/>
      </dsp:nvSpPr>
      <dsp:spPr>
        <a:xfrm>
          <a:off x="1940757" y="328871"/>
          <a:ext cx="3442663" cy="3442663"/>
        </a:xfrm>
        <a:prstGeom prst="blockArc">
          <a:avLst>
            <a:gd name="adj1" fmla="val 6335344"/>
            <a:gd name="adj2" fmla="val 9627973"/>
            <a:gd name="adj3" fmla="val 3902"/>
          </a:avLst>
        </a:prstGeom>
        <a:solidFill>
          <a:schemeClr val="tx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990F55A-0F6A-41E0-8304-EFFC201DAE1C}">
      <dsp:nvSpPr>
        <dsp:cNvPr id="0" name=""/>
        <dsp:cNvSpPr/>
      </dsp:nvSpPr>
      <dsp:spPr>
        <a:xfrm>
          <a:off x="2251804" y="449917"/>
          <a:ext cx="3442663" cy="3442663"/>
        </a:xfrm>
        <a:prstGeom prst="blockArc">
          <a:avLst>
            <a:gd name="adj1" fmla="val 3672443"/>
            <a:gd name="adj2" fmla="val 7016306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1DE0278-BD8C-4003-B1CD-C9F8BF4F972F}">
      <dsp:nvSpPr>
        <dsp:cNvPr id="0" name=""/>
        <dsp:cNvSpPr/>
      </dsp:nvSpPr>
      <dsp:spPr>
        <a:xfrm>
          <a:off x="2416291" y="521949"/>
          <a:ext cx="3442663" cy="3442663"/>
        </a:xfrm>
        <a:prstGeom prst="blockArc">
          <a:avLst>
            <a:gd name="adj1" fmla="val 689872"/>
            <a:gd name="adj2" fmla="val 3576955"/>
            <a:gd name="adj3" fmla="val 3902"/>
          </a:avLst>
        </a:prstGeom>
        <a:solidFill>
          <a:schemeClr val="tx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DF33AA8-3AB3-4DDC-ACB9-C5DBE6F130B3}">
      <dsp:nvSpPr>
        <dsp:cNvPr id="0" name=""/>
        <dsp:cNvSpPr/>
      </dsp:nvSpPr>
      <dsp:spPr>
        <a:xfrm>
          <a:off x="1925516" y="508476"/>
          <a:ext cx="4030601" cy="3293561"/>
        </a:xfrm>
        <a:prstGeom prst="blockArc">
          <a:avLst>
            <a:gd name="adj1" fmla="val 19285714"/>
            <a:gd name="adj2" fmla="val 771429"/>
            <a:gd name="adj3" fmla="val 3902"/>
          </a:avLst>
        </a:prstGeom>
        <a:solidFill>
          <a:schemeClr val="tx1"/>
        </a:solidFill>
        <a:ln w="12700">
          <a:noFill/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014AAD5-78FA-41C9-81E0-2506D79A9A03}">
      <dsp:nvSpPr>
        <dsp:cNvPr id="0" name=""/>
        <dsp:cNvSpPr/>
      </dsp:nvSpPr>
      <dsp:spPr>
        <a:xfrm>
          <a:off x="2219485" y="433925"/>
          <a:ext cx="3442663" cy="3442663"/>
        </a:xfrm>
        <a:prstGeom prst="blockArc">
          <a:avLst>
            <a:gd name="adj1" fmla="val 16200000"/>
            <a:gd name="adj2" fmla="val 19285714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6E210D8-04D3-48BB-A7AD-49A19D07A829}">
      <dsp:nvSpPr>
        <dsp:cNvPr id="0" name=""/>
        <dsp:cNvSpPr/>
      </dsp:nvSpPr>
      <dsp:spPr>
        <a:xfrm>
          <a:off x="3257073" y="1450253"/>
          <a:ext cx="1494675" cy="141000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3200" b="1" kern="1200">
              <a:solidFill>
                <a:sysClr val="windowText" lastClr="000000"/>
              </a:solidFill>
            </a:rPr>
            <a:t>القناعة والرضا</a:t>
          </a:r>
          <a:endParaRPr lang="ar-SA" sz="3200" b="1" kern="1200">
            <a:solidFill>
              <a:sysClr val="windowText" lastClr="000000"/>
            </a:solidFill>
          </a:endParaRPr>
        </a:p>
      </dsp:txBody>
      <dsp:txXfrm>
        <a:off x="3257073" y="1450253"/>
        <a:ext cx="1494675" cy="1410006"/>
      </dsp:txXfrm>
    </dsp:sp>
    <dsp:sp modelId="{2BBC1DCD-8DF8-4F10-86CB-4024AA18164C}">
      <dsp:nvSpPr>
        <dsp:cNvPr id="0" name=""/>
        <dsp:cNvSpPr/>
      </dsp:nvSpPr>
      <dsp:spPr>
        <a:xfrm>
          <a:off x="3403747" y="-24839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ysClr val="windowText" lastClr="000000"/>
              </a:solidFill>
            </a:rPr>
            <a:t>العوامل التي تنطلق منها القناعة</a:t>
          </a:r>
          <a:endParaRPr lang="ar-SA" sz="1400" b="1" kern="1200">
            <a:solidFill>
              <a:sysClr val="windowText" lastClr="000000"/>
            </a:solidFill>
          </a:endParaRPr>
        </a:p>
      </dsp:txBody>
      <dsp:txXfrm>
        <a:off x="3403747" y="-24839"/>
        <a:ext cx="1074139" cy="984700"/>
      </dsp:txXfrm>
    </dsp:sp>
    <dsp:sp modelId="{0625F238-DBD0-4EB5-A774-C87D1D6DE655}">
      <dsp:nvSpPr>
        <dsp:cNvPr id="0" name=""/>
        <dsp:cNvSpPr/>
      </dsp:nvSpPr>
      <dsp:spPr>
        <a:xfrm>
          <a:off x="4722800" y="636507"/>
          <a:ext cx="1075099" cy="932914"/>
        </a:xfrm>
        <a:prstGeom prst="ellipse">
          <a:avLst/>
        </a:prstGeom>
        <a:solidFill>
          <a:schemeClr val="bg1"/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000" kern="12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المعنى</a:t>
          </a:r>
          <a:endParaRPr lang="ar-SA" sz="2000" kern="12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sp:txBody>
      <dsp:txXfrm>
        <a:off x="4722800" y="636507"/>
        <a:ext cx="1075099" cy="932914"/>
      </dsp:txXfrm>
    </dsp:sp>
    <dsp:sp modelId="{447E2552-FB5C-432C-AF8E-F3575082DA39}">
      <dsp:nvSpPr>
        <dsp:cNvPr id="0" name=""/>
        <dsp:cNvSpPr/>
      </dsp:nvSpPr>
      <dsp:spPr>
        <a:xfrm>
          <a:off x="5053638" y="2064358"/>
          <a:ext cx="1065220" cy="93291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kern="1200">
              <a:ln>
                <a:solidFill>
                  <a:schemeClr val="tx1"/>
                </a:solidFill>
              </a:ln>
            </a:rPr>
            <a:t>نتائج وآثار</a:t>
          </a:r>
          <a:endParaRPr lang="ar-SA" sz="1900" kern="1200">
            <a:ln>
              <a:solidFill>
                <a:schemeClr val="tx1"/>
              </a:solidFill>
            </a:ln>
          </a:endParaRPr>
        </a:p>
      </dsp:txBody>
      <dsp:txXfrm>
        <a:off x="5053638" y="2064358"/>
        <a:ext cx="1065220" cy="932914"/>
      </dsp:txXfrm>
    </dsp:sp>
    <dsp:sp modelId="{3C324087-4D5F-4A14-9583-419AF0BA0A20}">
      <dsp:nvSpPr>
        <dsp:cNvPr id="0" name=""/>
        <dsp:cNvSpPr/>
      </dsp:nvSpPr>
      <dsp:spPr>
        <a:xfrm>
          <a:off x="4301551" y="3157986"/>
          <a:ext cx="968943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مواقف ونماذج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4301551" y="3157986"/>
        <a:ext cx="968943" cy="984700"/>
      </dsp:txXfrm>
    </dsp:sp>
    <dsp:sp modelId="{EF25BFF6-175C-4973-912B-6D0C934E6655}">
      <dsp:nvSpPr>
        <dsp:cNvPr id="0" name=""/>
        <dsp:cNvSpPr/>
      </dsp:nvSpPr>
      <dsp:spPr>
        <a:xfrm>
          <a:off x="2702425" y="3209407"/>
          <a:ext cx="1012212" cy="932914"/>
        </a:xfrm>
        <a:prstGeom prst="ellipse">
          <a:avLst/>
        </a:prstGeom>
        <a:solidFill>
          <a:schemeClr val="bg1"/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kern="12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نصوص</a:t>
          </a:r>
          <a:endParaRPr lang="ar-SA" sz="1900" kern="12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sp:txBody>
      <dsp:txXfrm>
        <a:off x="2702425" y="3209407"/>
        <a:ext cx="1012212" cy="932914"/>
      </dsp:txXfrm>
    </dsp:sp>
    <dsp:sp modelId="{CBB7F58D-8991-4854-818E-B354130D199E}">
      <dsp:nvSpPr>
        <dsp:cNvPr id="0" name=""/>
        <dsp:cNvSpPr/>
      </dsp:nvSpPr>
      <dsp:spPr>
        <a:xfrm>
          <a:off x="1534412" y="2122172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كيف أطبق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1534412" y="2122172"/>
        <a:ext cx="1074139" cy="984700"/>
      </dsp:txXfrm>
    </dsp:sp>
    <dsp:sp modelId="{14067E16-4FAA-4515-9171-606BB9DFAF91}">
      <dsp:nvSpPr>
        <dsp:cNvPr id="0" name=""/>
        <dsp:cNvSpPr/>
      </dsp:nvSpPr>
      <dsp:spPr>
        <a:xfrm>
          <a:off x="2014010" y="564789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مجالات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2014010" y="564789"/>
        <a:ext cx="1074139" cy="984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27827-3EBB-4470-9046-C8F9768B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10</cp:revision>
  <dcterms:created xsi:type="dcterms:W3CDTF">2011-10-09T05:20:00Z</dcterms:created>
  <dcterms:modified xsi:type="dcterms:W3CDTF">2011-10-15T11:22:00Z</dcterms:modified>
</cp:coreProperties>
</file>