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C188F" w:rsidRPr="000C188F" w:rsidTr="000C188F">
        <w:tc>
          <w:tcPr>
            <w:tcW w:w="4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Tahoma" w:eastAsia="Times New Roman" w:hAnsi="Tahoma" w:cs="Tahoma"/>
                <w:b/>
                <w:bCs/>
                <w:color w:val="984E10"/>
                <w:sz w:val="27"/>
                <w:szCs w:val="27"/>
                <w:rtl/>
                <w:lang w:eastAsia="en-GB"/>
              </w:rPr>
              <w:t>مكونات الحاسوب الشخصي 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7"/>
                <w:szCs w:val="27"/>
                <w:lang w:val="en-US" w:eastAsia="en-GB"/>
              </w:rPr>
              <w:t>PC</w:t>
            </w:r>
          </w:p>
        </w:tc>
      </w:tr>
    </w:tbl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  <w:t> يقوم الحاسوب بعمليات أساسية هي :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إدخال البيانات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،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ومعالجتها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،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وإخراج النتائج للحصول على المعلومات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.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</w:r>
      <w:r>
        <w:rPr>
          <w:rFonts w:ascii="Simplified Arabic" w:eastAsia="Times New Roman" w:hAnsi="Simplified Arabic" w:cs="Simplified Arabic"/>
          <w:b/>
          <w:bCs/>
          <w:noProof/>
          <w:color w:val="684C78"/>
          <w:sz w:val="27"/>
          <w:szCs w:val="27"/>
          <w:lang w:eastAsia="en-GB"/>
        </w:rPr>
        <w:drawing>
          <wp:inline distT="0" distB="0" distL="0" distR="0">
            <wp:extent cx="114300" cy="114300"/>
            <wp:effectExtent l="0" t="0" r="0" b="0"/>
            <wp:docPr id="3" name="Picture 3" descr="http://www.schoolarabia.net/images/thaqafet_hasoub.im/pc/ball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arabia.net/images/thaqafet_hasoub.im/pc/ball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</w:t>
      </w:r>
      <w:r w:rsidRPr="000C188F">
        <w:rPr>
          <w:rFonts w:ascii="Tahoma" w:eastAsia="Times New Roman" w:hAnsi="Tahoma" w:cs="Tahoma"/>
          <w:color w:val="984E10"/>
          <w:sz w:val="26"/>
          <w:szCs w:val="26"/>
          <w:rtl/>
          <w:lang w:eastAsia="en-GB"/>
        </w:rPr>
        <w:t>المدخلات: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</w:t>
      </w:r>
      <w:r w:rsidRPr="000C188F">
        <w:rPr>
          <w:rFonts w:ascii="Simplified Arabic" w:eastAsia="Times New Roman" w:hAnsi="Simplified Arabic" w:cs="Simplified Arabic" w:hint="cs"/>
          <w:b/>
          <w:bCs/>
          <w:color w:val="684C78"/>
          <w:sz w:val="27"/>
          <w:szCs w:val="27"/>
          <w:rtl/>
          <w:lang w:eastAsia="en-GB"/>
        </w:rPr>
        <w:t>يقصد بعملية الإدخال ، قراءة البيانات من وسط تخزين ما وإيصالها إلى ذاكرة الحاسوب الرئيسة . أو قد تدخل البيانات مباشرة  بواسطة لوحة المفاتيح  .</w:t>
      </w:r>
      <w:r w:rsidRPr="000C188F">
        <w:rPr>
          <w:rFonts w:ascii="Simplified Arabic" w:eastAsia="Times New Roman" w:hAnsi="Simplified Arabic" w:cs="Simplified Arabic" w:hint="cs"/>
          <w:b/>
          <w:bCs/>
          <w:color w:val="684C78"/>
          <w:sz w:val="27"/>
          <w:szCs w:val="27"/>
          <w:rtl/>
          <w:lang w:eastAsia="en-GB"/>
        </w:rPr>
        <w:br/>
        <w:t> 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>
        <w:rPr>
          <w:rFonts w:ascii="Simplified Arabic" w:eastAsia="Times New Roman" w:hAnsi="Simplified Arabic" w:cs="Simplified Arabic"/>
          <w:b/>
          <w:bCs/>
          <w:noProof/>
          <w:color w:val="684C78"/>
          <w:sz w:val="27"/>
          <w:szCs w:val="27"/>
          <w:lang w:eastAsia="en-GB"/>
        </w:rPr>
        <w:drawing>
          <wp:inline distT="0" distB="0" distL="0" distR="0" wp14:anchorId="09ED1A8A" wp14:editId="681FCBD0">
            <wp:extent cx="114300" cy="114300"/>
            <wp:effectExtent l="0" t="0" r="0" b="0"/>
            <wp:docPr id="2" name="Picture 2" descr="http://www.schoolarabia.net/images/thaqafet_hasoub.im/pc/ball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arabia.net/images/thaqafet_hasoub.im/pc/ball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</w:t>
      </w:r>
      <w:r w:rsidRPr="000C188F">
        <w:rPr>
          <w:rFonts w:ascii="Tahoma" w:eastAsia="Times New Roman" w:hAnsi="Tahoma" w:cs="Tahoma"/>
          <w:color w:val="984E10"/>
          <w:sz w:val="26"/>
          <w:szCs w:val="26"/>
          <w:rtl/>
          <w:lang w:eastAsia="en-GB"/>
        </w:rPr>
        <w:t>المعالجة: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تعتبر </w:t>
      </w:r>
      <w:r w:rsidRPr="000C188F">
        <w:rPr>
          <w:rFonts w:ascii="Simplified Arabic" w:eastAsia="Times New Roman" w:hAnsi="Simplified Arabic" w:cs="Simplified Arabic" w:hint="cs"/>
          <w:b/>
          <w:bCs/>
          <w:color w:val="684C78"/>
          <w:sz w:val="27"/>
          <w:szCs w:val="27"/>
          <w:rtl/>
          <w:lang w:eastAsia="en-GB"/>
        </w:rPr>
        <w:t>عملية المعالجة ، العملية الأهم بالنسبة للحاسوب، إذا أنها منوطة بوحدة المعالجة التي تمثل الحاسوب فعليا ، وتتم المعالجة حسب برنامج يعده مبرمجون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.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</w:r>
      <w:r>
        <w:rPr>
          <w:rFonts w:ascii="Simplified Arabic" w:eastAsia="Times New Roman" w:hAnsi="Simplified Arabic" w:cs="Simplified Arabic"/>
          <w:b/>
          <w:bCs/>
          <w:noProof/>
          <w:color w:val="684C78"/>
          <w:sz w:val="27"/>
          <w:szCs w:val="27"/>
          <w:lang w:eastAsia="en-GB"/>
        </w:rPr>
        <w:drawing>
          <wp:inline distT="0" distB="0" distL="0" distR="0" wp14:anchorId="26DAE6CC" wp14:editId="36D4D9BB">
            <wp:extent cx="114300" cy="114300"/>
            <wp:effectExtent l="0" t="0" r="0" b="0"/>
            <wp:docPr id="1" name="Picture 1" descr="http://www.schoolarabia.net/images/thaqafet_hasoub.im/pc/ball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arabia.net/images/thaqafet_hasoub.im/pc/ball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</w:t>
      </w:r>
      <w:r w:rsidRPr="000C188F">
        <w:rPr>
          <w:rFonts w:ascii="Tahoma" w:eastAsia="Times New Roman" w:hAnsi="Tahoma" w:cs="Tahoma"/>
          <w:color w:val="984E10"/>
          <w:sz w:val="26"/>
          <w:szCs w:val="26"/>
          <w:rtl/>
          <w:lang w:eastAsia="en-GB"/>
        </w:rPr>
        <w:t>المخرجات</w:t>
      </w:r>
      <w:r w:rsidRPr="000C188F">
        <w:rPr>
          <w:rFonts w:ascii="Tahoma" w:eastAsia="Times New Roman" w:hAnsi="Tahoma" w:cs="Tahoma" w:hint="cs"/>
          <w:color w:val="684C78"/>
          <w:sz w:val="26"/>
          <w:szCs w:val="26"/>
          <w:rtl/>
          <w:lang w:eastAsia="en-GB"/>
        </w:rPr>
        <w:t>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4"/>
          <w:szCs w:val="24"/>
          <w:rtl/>
          <w:lang w:eastAsia="en-GB"/>
        </w:rPr>
        <w:t> عملية الإخراج هي نقل المعلومات من وحدة الذاكرة الرئيسة من أجل حفظها على إحدى وسائط التخزين المساندة أو طباعتها على الورق أو على الشاشة .</w:t>
      </w:r>
    </w:p>
    <w:p w:rsidR="000C188F" w:rsidRDefault="000C188F" w:rsidP="000C1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188F" w:rsidRDefault="000C188F" w:rsidP="000C1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188F" w:rsidRDefault="000C188F" w:rsidP="000C1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C188F" w:rsidRPr="000C188F" w:rsidRDefault="000C188F" w:rsidP="000C1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7076"/>
      </w:tblGrid>
      <w:tr w:rsidR="000C188F" w:rsidRPr="000C188F" w:rsidTr="000C188F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238250" cy="1238250"/>
                  <wp:effectExtent l="0" t="0" r="0" b="0"/>
                  <wp:docPr id="14" name="Picture 14" descr="http://www.schoolarabia.net/images/thaqafet_hasoub.im/pc/ser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choolarabia.net/images/thaqafet_hasoub.im/pc/ser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noProof/>
                <w:color w:val="3E82B5"/>
                <w:sz w:val="27"/>
                <w:szCs w:val="27"/>
                <w:lang w:eastAsia="en-GB"/>
              </w:rPr>
              <w:drawing>
                <wp:inline distT="0" distB="0" distL="0" distR="0">
                  <wp:extent cx="276225" cy="266700"/>
                  <wp:effectExtent l="0" t="0" r="9525" b="0"/>
                  <wp:docPr id="13" name="Picture 13" descr="http://www.schoolarabia.net/images/bullets/ball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choolarabia.net/images/bullets/ball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188F">
              <w:rPr>
                <w:rFonts w:ascii="Tahoma" w:eastAsia="Times New Roman" w:hAnsi="Tahoma" w:cs="Tahoma"/>
                <w:color w:val="3E82B5"/>
                <w:sz w:val="27"/>
                <w:szCs w:val="27"/>
                <w:rtl/>
                <w:lang w:eastAsia="en-GB"/>
              </w:rPr>
              <w:t> </w:t>
            </w:r>
            <w:r w:rsidRPr="000C188F">
              <w:rPr>
                <w:rFonts w:ascii="Tahoma" w:eastAsia="Times New Roman" w:hAnsi="Tahoma" w:cs="Tahoma"/>
                <w:color w:val="666699"/>
                <w:sz w:val="27"/>
                <w:szCs w:val="27"/>
                <w:rtl/>
                <w:lang w:eastAsia="en-GB"/>
              </w:rPr>
              <w:t>مكونات الحاسوب :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225"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يمكن تقسيم مكونات الحاسوب إلى جزئين رئيسيين هما :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noProof/>
                <w:color w:val="984E10"/>
                <w:sz w:val="24"/>
                <w:szCs w:val="24"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12" name="Picture 12" descr="http://www.schoolarabia.net/images/thaqafet_hasoub.im/pc/bal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choolarabia.net/images/thaqafet_hasoub.im/pc/ball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eastAsia="en-GB"/>
              </w:rPr>
              <w:t> المكونات المادية (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lang w:eastAsia="en-GB"/>
              </w:rPr>
              <w:t>Hardware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eastAsia="en-GB"/>
              </w:rPr>
              <w:t>) :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 وتشمل جميع المكونات المادية والدوائر المنطقية .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noProof/>
                <w:color w:val="984E10"/>
                <w:sz w:val="24"/>
                <w:szCs w:val="24"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11" name="Picture 11" descr="http://www.schoolarabia.net/images/thaqafet_hasoub.im/pc/bal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choolarabia.net/images/thaqafet_hasoub.im/pc/ball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eastAsia="en-GB"/>
              </w:rPr>
              <w:t>المكونات البرمجية (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lang w:eastAsia="en-GB"/>
              </w:rPr>
              <w:t>Software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eastAsia="en-GB"/>
              </w:rPr>
              <w:t>) :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وهي البرامج اللازمة لتشغيل الدوائر المنطقية وتشكيلها لتنفيذ مهمة معينة .</w:t>
            </w:r>
          </w:p>
        </w:tc>
      </w:tr>
    </w:tbl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0C188F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  <w:t> </w:t>
      </w: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Tahoma" w:eastAsia="Times New Roman" w:hAnsi="Tahoma" w:cs="Tahoma"/>
          <w:color w:val="3F84E2"/>
          <w:sz w:val="28"/>
          <w:szCs w:val="28"/>
          <w:rtl/>
          <w:lang w:eastAsia="en-GB"/>
        </w:rPr>
        <w:lastRenderedPageBreak/>
        <w:t>ويتكون جهاز الكمبيوتر من: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t>1. صندوق وحدة المعالجة المركزية  ( </w:t>
      </w:r>
      <w:r w:rsidRPr="000C188F">
        <w:rPr>
          <w:rFonts w:ascii="Tahoma" w:eastAsia="Times New Roman" w:hAnsi="Tahoma" w:cs="Tahoma"/>
          <w:color w:val="990000"/>
          <w:sz w:val="26"/>
          <w:szCs w:val="26"/>
          <w:lang w:eastAsia="en-GB"/>
        </w:rPr>
        <w:t>Central Processing</w:t>
      </w: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t> </w:t>
      </w:r>
      <w:r w:rsidRPr="000C188F">
        <w:rPr>
          <w:rFonts w:ascii="Tahoma" w:eastAsia="Times New Roman" w:hAnsi="Tahoma" w:cs="Tahoma"/>
          <w:color w:val="990000"/>
          <w:sz w:val="26"/>
          <w:szCs w:val="26"/>
          <w:lang w:val="en-US" w:eastAsia="en-GB"/>
        </w:rPr>
        <w:t>U</w:t>
      </w:r>
      <w:r w:rsidRPr="000C188F">
        <w:rPr>
          <w:rFonts w:ascii="Tahoma" w:eastAsia="Times New Roman" w:hAnsi="Tahoma" w:cs="Tahoma"/>
          <w:color w:val="990000"/>
          <w:sz w:val="26"/>
          <w:szCs w:val="26"/>
          <w:lang w:eastAsia="en-GB"/>
        </w:rPr>
        <w:t>nit CPU</w:t>
      </w: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t> )  </w:t>
      </w:r>
      <w:r w:rsidRPr="000C188F">
        <w:rPr>
          <w:rFonts w:ascii="Tahoma" w:eastAsia="Times New Roman" w:hAnsi="Tahoma" w:cs="Tahoma"/>
          <w:b/>
          <w:bCs/>
          <w:color w:val="B37A35"/>
          <w:sz w:val="26"/>
          <w:szCs w:val="26"/>
          <w:rtl/>
          <w:lang w:eastAsia="en-GB"/>
        </w:rPr>
        <w:br/>
      </w: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t>2. وحدات الإدخال </w:t>
      </w:r>
      <w:r w:rsidRPr="000C188F">
        <w:rPr>
          <w:rFonts w:ascii="Tahoma" w:eastAsia="Times New Roman" w:hAnsi="Tahoma" w:cs="Tahoma"/>
          <w:color w:val="990000"/>
          <w:sz w:val="26"/>
          <w:szCs w:val="26"/>
          <w:lang w:eastAsia="en-GB"/>
        </w:rPr>
        <w:t>Input</w:t>
      </w: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t> :</w:t>
      </w: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br/>
        <w:t> </w:t>
      </w:r>
    </w:p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447"/>
        <w:gridCol w:w="1530"/>
        <w:gridCol w:w="2108"/>
      </w:tblGrid>
      <w:tr w:rsidR="000C188F" w:rsidRPr="000C188F" w:rsidTr="000C188F">
        <w:trPr>
          <w:jc w:val="center"/>
        </w:trPr>
        <w:tc>
          <w:tcPr>
            <w:tcW w:w="2160" w:type="dxa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762000" cy="762000"/>
                  <wp:effectExtent l="0" t="0" r="0" b="0"/>
                  <wp:docPr id="10" name="Picture 10" descr="http://www.schoolarabia.net/images/thaqafet_hasoub.im/pc/new/mou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choolarabia.net/images/thaqafet_hasoub.im/pc/new/mou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الفأرة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Mouse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val="en-US" w:eastAsia="en-GB"/>
              </w:rPr>
              <w:t>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952500" cy="952500"/>
                  <wp:effectExtent l="0" t="0" r="0" b="0"/>
                  <wp:docPr id="9" name="Picture 9" descr="http://www.schoolarabia.net/images/thaqafet_hasoub.im/pc/new/key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choolarabia.net/images/thaqafet_hasoub.im/pc/new/key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before="100" w:beforeAutospacing="1" w:after="100" w:afterAutospacing="1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لوحة المفاتيح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keyboard</w:t>
            </w:r>
          </w:p>
        </w:tc>
      </w:tr>
      <w:tr w:rsidR="000C188F" w:rsidRPr="000C188F" w:rsidTr="000C188F">
        <w:trPr>
          <w:jc w:val="center"/>
        </w:trPr>
        <w:tc>
          <w:tcPr>
            <w:tcW w:w="2160" w:type="dxa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762000" cy="762000"/>
                  <wp:effectExtent l="0" t="0" r="0" b="0"/>
                  <wp:docPr id="8" name="Picture 8" descr="http://www.schoolarabia.net/images/thaqafet_hasoub.im/pc/new/cam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choolarabia.net/images/thaqafet_hasoub.im/pc/new/came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الكاميرا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Camera</w:t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762000" cy="762000"/>
                  <wp:effectExtent l="0" t="0" r="0" b="0"/>
                  <wp:docPr id="7" name="Picture 7" descr="http://www.schoolarabia.net/images/thaqafet_hasoub.im/pc/new/scan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choolarabia.net/images/thaqafet_hasoub.im/pc/new/scan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before="100" w:beforeAutospacing="1" w:after="100" w:afterAutospacing="1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الماسح الضوئي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Scanner</w:t>
            </w:r>
          </w:p>
        </w:tc>
      </w:tr>
    </w:tbl>
    <w:p w:rsidR="000C188F" w:rsidRPr="000C188F" w:rsidRDefault="000C188F" w:rsidP="000C188F">
      <w:pPr>
        <w:shd w:val="clear" w:color="auto" w:fill="FFFFFF"/>
        <w:bidi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t>3. وحدات الإخراج </w:t>
      </w:r>
      <w:r w:rsidRPr="000C188F">
        <w:rPr>
          <w:rFonts w:ascii="Tahoma" w:eastAsia="Times New Roman" w:hAnsi="Tahoma" w:cs="Tahoma"/>
          <w:color w:val="990000"/>
          <w:sz w:val="26"/>
          <w:szCs w:val="26"/>
          <w:lang w:eastAsia="en-GB"/>
        </w:rPr>
        <w:t>Output</w:t>
      </w:r>
      <w:r w:rsidRPr="000C188F">
        <w:rPr>
          <w:rFonts w:ascii="Tahoma" w:eastAsia="Times New Roman" w:hAnsi="Tahoma" w:cs="Tahoma"/>
          <w:color w:val="990000"/>
          <w:sz w:val="26"/>
          <w:szCs w:val="26"/>
          <w:rtl/>
          <w:lang w:eastAsia="en-GB"/>
        </w:rPr>
        <w:t>:</w:t>
      </w:r>
    </w:p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8"/>
        <w:gridCol w:w="1230"/>
        <w:gridCol w:w="1441"/>
        <w:gridCol w:w="1230"/>
        <w:gridCol w:w="1816"/>
      </w:tblGrid>
      <w:tr w:rsidR="000C188F" w:rsidRPr="000C188F" w:rsidTr="000C188F">
        <w:trPr>
          <w:jc w:val="center"/>
        </w:trPr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الراسمة 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Plotter</w:t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762000" cy="723900"/>
                  <wp:effectExtent l="0" t="0" r="0" b="0"/>
                  <wp:docPr id="6" name="Picture 6" descr="http://www.schoolarabia.net/images/thaqafet_hasoub.im/pc/new/prin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choolarabia.net/images/thaqafet_hasoub.im/pc/new/pri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الطابعة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Printer</w:t>
            </w:r>
          </w:p>
        </w:tc>
        <w:tc>
          <w:tcPr>
            <w:tcW w:w="0" w:type="auto"/>
            <w:vAlign w:val="center"/>
            <w:hideMark/>
          </w:tcPr>
          <w:p w:rsidR="000C188F" w:rsidRPr="000C188F" w:rsidRDefault="000C188F" w:rsidP="000C188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762000" cy="762000"/>
                  <wp:effectExtent l="0" t="0" r="0" b="0"/>
                  <wp:docPr id="5" name="Picture 5" descr="http://www.schoolarabia.net/images/thaqafet_hasoub.im/pc/new/moni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choolarabia.net/images/thaqafet_hasoub.im/pc/new/moni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vAlign w:val="center"/>
            <w:hideMark/>
          </w:tcPr>
          <w:p w:rsidR="000C188F" w:rsidRPr="000C188F" w:rsidRDefault="000C188F" w:rsidP="000C188F">
            <w:pPr>
              <w:bidi/>
              <w:spacing w:before="100" w:beforeAutospacing="1" w:after="100" w:afterAutospacing="1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الشاشة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Monitor</w:t>
            </w:r>
          </w:p>
        </w:tc>
      </w:tr>
    </w:tbl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br/>
        <w:t>التركيب المادي للحاسوب :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br/>
        <w:t> </w:t>
      </w:r>
    </w:p>
    <w:tbl>
      <w:tblPr>
        <w:tblW w:w="3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0"/>
      </w:tblGrid>
      <w:tr w:rsidR="000C188F" w:rsidRPr="000C188F" w:rsidTr="000C188F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188F" w:rsidRPr="000C188F" w:rsidRDefault="000C188F" w:rsidP="000C1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4238625" cy="1323975"/>
                  <wp:effectExtent l="0" t="0" r="9525" b="9525"/>
                  <wp:docPr id="4" name="Picture 4" descr="http://www.schoolarabia.net/images/thaqafet_hasoub.im/pc/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choolarabia.net/images/thaqafet_hasoub.im/pc/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A4C" w:rsidRDefault="00CB3A4C" w:rsidP="000C188F">
      <w:pPr>
        <w:bidi/>
      </w:pPr>
    </w:p>
    <w:p w:rsidR="000C188F" w:rsidRDefault="000C188F" w:rsidP="000C188F">
      <w:pPr>
        <w:bidi/>
      </w:pPr>
    </w:p>
    <w:p w:rsidR="000C188F" w:rsidRDefault="000C188F" w:rsidP="000C188F">
      <w:pPr>
        <w:bidi/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lastRenderedPageBreak/>
        <w:t>المكونات المادية :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br/>
        <w:t> </w:t>
      </w:r>
      <w:r>
        <w:rPr>
          <w:rFonts w:ascii="Tahoma" w:eastAsia="Times New Roman" w:hAnsi="Tahoma" w:cs="Tahoma"/>
          <w:noProof/>
          <w:color w:val="3E82B5"/>
          <w:sz w:val="28"/>
          <w:szCs w:val="28"/>
          <w:lang w:eastAsia="en-GB"/>
        </w:rPr>
        <w:drawing>
          <wp:inline distT="0" distB="0" distL="0" distR="0" wp14:anchorId="009EE88E" wp14:editId="6B4C3A84">
            <wp:extent cx="114300" cy="114300"/>
            <wp:effectExtent l="0" t="0" r="0" b="0"/>
            <wp:docPr id="16" name="Picture 16" descr="http://www.schoolarabia.net/images/bullets/BD1479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schoolarabia.net/images/bullets/BD14795_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t> وحدة المعالجة المركزية   </w:t>
      </w:r>
      <w:r w:rsidRPr="000C188F">
        <w:rPr>
          <w:rFonts w:ascii="Comic Sans MS" w:eastAsia="Times New Roman" w:hAnsi="Comic Sans MS" w:cs="Times New Roman"/>
          <w:color w:val="3E82B5"/>
          <w:sz w:val="27"/>
          <w:szCs w:val="27"/>
          <w:lang w:eastAsia="en-GB"/>
        </w:rPr>
        <w:t>CENTRAL PROCESSING UNIT</w:t>
      </w:r>
      <w:r w:rsidRPr="000C188F">
        <w:rPr>
          <w:rFonts w:ascii="Comic Sans MS" w:eastAsia="Times New Roman" w:hAnsi="Comic Sans MS" w:cs="Times New Roman"/>
          <w:color w:val="3E82B5"/>
          <w:sz w:val="27"/>
          <w:szCs w:val="27"/>
          <w:rtl/>
          <w:lang w:eastAsia="en-GB"/>
        </w:rPr>
        <w:t> </w:t>
      </w:r>
      <w:r w:rsidRPr="000C188F">
        <w:rPr>
          <w:rFonts w:ascii="Comic Sans MS" w:eastAsia="Times New Roman" w:hAnsi="Comic Sans MS" w:cs="Times New Roman"/>
          <w:color w:val="3E82B5"/>
          <w:sz w:val="27"/>
          <w:szCs w:val="27"/>
          <w:rtl/>
          <w:lang w:val="en-US" w:eastAsia="en-GB"/>
        </w:rPr>
        <w:t>)</w:t>
      </w:r>
      <w:r w:rsidRPr="000C188F">
        <w:rPr>
          <w:rFonts w:ascii="Comic Sans MS" w:eastAsia="Times New Roman" w:hAnsi="Comic Sans MS" w:cs="Times New Roman"/>
          <w:color w:val="3E82B5"/>
          <w:sz w:val="27"/>
          <w:szCs w:val="27"/>
          <w:rtl/>
          <w:lang w:eastAsia="en-GB"/>
        </w:rPr>
        <w:t> </w:t>
      </w:r>
      <w:r w:rsidRPr="000C188F">
        <w:rPr>
          <w:rFonts w:ascii="Comic Sans MS" w:eastAsia="Times New Roman" w:hAnsi="Comic Sans MS" w:cs="Times New Roman"/>
          <w:color w:val="3E82B5"/>
          <w:sz w:val="27"/>
          <w:szCs w:val="27"/>
          <w:lang w:eastAsia="en-GB"/>
        </w:rPr>
        <w:t>CPU</w:t>
      </w: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t> ):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0C188F" w:rsidRPr="000C188F" w:rsidTr="000C188F"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905000" cy="1562100"/>
                  <wp:effectExtent l="0" t="0" r="0" b="0"/>
                  <wp:docPr id="15" name="Picture 15" descr="http://www.schoolarabia.net/images/thaqafet_hasoub.im/computer_sections/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schoolarabia.net/images/thaqafet_hasoub.im/computer_sections/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A8A8A"/>
                <w:sz w:val="24"/>
                <w:szCs w:val="24"/>
                <w:rtl/>
                <w:lang w:eastAsia="en-GB"/>
              </w:rPr>
              <w:t>نتعرف على كفاءة جهاز الحاسوب عن طريق معرفتنا لوحدة المعالجة المركزية التي تتكون من :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A8A8A"/>
                <w:sz w:val="24"/>
                <w:szCs w:val="24"/>
                <w:rtl/>
                <w:lang w:eastAsia="en-GB"/>
              </w:rPr>
              <w:br/>
              <w:t>لوحة رئيسية  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Mother Board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A8A8A"/>
                <w:sz w:val="24"/>
                <w:szCs w:val="24"/>
                <w:rtl/>
                <w:lang w:eastAsia="en-GB"/>
              </w:rPr>
              <w:br/>
              <w:t>ويلتصق بها معالج دقيق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Micro Processor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A8A8A"/>
                <w:sz w:val="24"/>
                <w:szCs w:val="24"/>
                <w:rtl/>
                <w:lang w:eastAsia="en-GB"/>
              </w:rPr>
              <w:br/>
              <w:t>وهناك أنواع عدة من المعالجات المعالج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Pentium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    ،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A8A8A"/>
                <w:sz w:val="24"/>
                <w:szCs w:val="24"/>
                <w:rtl/>
                <w:lang w:eastAsia="en-GB"/>
              </w:rPr>
              <w:t>   المعالج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Pentium Pro</w:t>
            </w:r>
          </w:p>
        </w:tc>
      </w:tr>
    </w:tbl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تقوم هذه الوحدة بكل العمليات الحسابية والمنطقية للحاسوب وكذلك تتحكم بعمله. وفي الحاسوب المايكروي تكون وحدة المعالجة المركزية 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CPU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عبارة عن معالج دقيق 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Micro processor</w:t>
      </w:r>
      <w:r w:rsidRPr="000C188F">
        <w:rPr>
          <w:rFonts w:ascii="Times New Roman" w:eastAsia="Times New Roman" w:hAnsi="Times New Roman" w:cs="Times New Roman"/>
          <w:b/>
          <w:bCs/>
          <w:color w:val="684C78"/>
          <w:sz w:val="27"/>
          <w:szCs w:val="27"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) عمله جلب التعليمات من الذاكرة وفك تشفيرها إلى سلسلة من العمليات البسيطة ثم تنفيذ هذه العمليات بخطوات متسلسلة . كذلك تحتوي وحدة المعالجة المركزية 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CPU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على مسجل عداد العنوان والذي يحتوي على عنوان الإيعاز التالي في الذاكرة , ومسجلات عامة والتي تستخدم لخزن البيانات مؤقتاً , ودائرة للسيطرة والتي تولد إشارات السيطرة الخارجية .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br/>
      </w:r>
      <w:r>
        <w:rPr>
          <w:rFonts w:ascii="Simplified Arabic" w:eastAsia="Times New Roman" w:hAnsi="Simplified Arabic" w:cs="Simplified Arabic"/>
          <w:b/>
          <w:bCs/>
          <w:noProof/>
          <w:color w:val="984E10"/>
          <w:sz w:val="27"/>
          <w:szCs w:val="27"/>
          <w:lang w:eastAsia="en-GB"/>
        </w:rPr>
        <w:drawing>
          <wp:inline distT="0" distB="0" distL="0" distR="0">
            <wp:extent cx="114300" cy="114300"/>
            <wp:effectExtent l="0" t="0" r="0" b="0"/>
            <wp:docPr id="22" name="Picture 22" descr="http://www.schoolarabia.net/images/bullets/BD1479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schoolarabia.net/images/bullets/BD14795_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 </w:t>
      </w: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t>وحدة الذاكرة الرئيسية   </w:t>
      </w:r>
      <w:r w:rsidRPr="000C188F">
        <w:rPr>
          <w:rFonts w:ascii="Comic Sans MS" w:eastAsia="Times New Roman" w:hAnsi="Comic Sans MS" w:cs="Times New Roman"/>
          <w:color w:val="3E82B5"/>
          <w:sz w:val="27"/>
          <w:szCs w:val="27"/>
          <w:lang w:eastAsia="en-GB"/>
        </w:rPr>
        <w:t>Main Memory Unit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هي وحدة تخزين البيانات والتعليمات والبرامج المراد تنفيذها حيث تبقى هذه البيانات في الذاكرة .. حتى تُستَخدَم عن طريق وحدة التحكم .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  <w:t>ويعتمد حجم العمل على ما ينجزه الكمبيوتر من سعته للذاكرة الرئيسية من معلومات وبيانات في آن واحد .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  <w:t> </w:t>
      </w: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للذاكرة غرضين رئيسيين :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الغرض الأول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هو خزن الشفرات الثنائية لسلسلة الإيعازات المطلوب من الحاسوب تنفيذها (أي البرامج)  .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والغرض الثاني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هو خزن البيانات التي سيعمل الحاسوب عليها عند تنفيذ البرنامج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.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  <w:t> </w:t>
      </w:r>
    </w:p>
    <w:p w:rsidR="000C188F" w:rsidRDefault="000C188F" w:rsidP="000C188F">
      <w:pPr>
        <w:bidi/>
        <w:rPr>
          <w:rFonts w:ascii="Simplified Arabic" w:eastAsia="Times New Roman" w:hAnsi="Simplified Arabic" w:cs="Simplified Arabic"/>
          <w:b/>
          <w:bCs/>
          <w:color w:val="B37A35"/>
          <w:sz w:val="27"/>
          <w:szCs w:val="27"/>
          <w:lang w:eastAsia="en-GB"/>
        </w:rPr>
      </w:pPr>
    </w:p>
    <w:p w:rsidR="000C188F" w:rsidRDefault="000C188F" w:rsidP="000C188F">
      <w:pPr>
        <w:bidi/>
        <w:rPr>
          <w:rFonts w:ascii="Simplified Arabic" w:eastAsia="Times New Roman" w:hAnsi="Simplified Arabic" w:cs="Simplified Arabic"/>
          <w:b/>
          <w:bCs/>
          <w:color w:val="B37A35"/>
          <w:sz w:val="27"/>
          <w:szCs w:val="27"/>
          <w:lang w:eastAsia="en-GB"/>
        </w:rPr>
      </w:pPr>
    </w:p>
    <w:p w:rsidR="000C188F" w:rsidRDefault="000C188F" w:rsidP="000C188F">
      <w:pPr>
        <w:bidi/>
        <w:rPr>
          <w:rFonts w:ascii="Simplified Arabic" w:eastAsia="Times New Roman" w:hAnsi="Simplified Arabic" w:cs="Simplified Arabic"/>
          <w:b/>
          <w:bCs/>
          <w:color w:val="B37A35"/>
          <w:sz w:val="27"/>
          <w:szCs w:val="27"/>
          <w:lang w:eastAsia="en-GB"/>
        </w:rPr>
      </w:pPr>
    </w:p>
    <w:p w:rsidR="000C188F" w:rsidRDefault="000C188F" w:rsidP="000C188F">
      <w:pPr>
        <w:bidi/>
      </w:pP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B37A35"/>
          <w:sz w:val="27"/>
          <w:szCs w:val="27"/>
          <w:rtl/>
          <w:lang w:eastAsia="en-GB"/>
        </w:rPr>
        <w:lastRenderedPageBreak/>
        <w:t>تتكون الذاكرة الرئيسية من 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76"/>
      </w:tblGrid>
      <w:tr w:rsidR="000C188F" w:rsidRPr="000C188F" w:rsidTr="000C188F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428750" cy="1543050"/>
                  <wp:effectExtent l="0" t="0" r="0" b="0"/>
                  <wp:docPr id="25" name="Picture 25" descr="http://www.schoolarabia.net/images/thaqafet_hasoub.im/pc/c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choolarabia.net/images/thaqafet_hasoub.im/pc/c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ind w:left="225"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noProof/>
                <w:color w:val="984E10"/>
                <w:sz w:val="24"/>
                <w:szCs w:val="24"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24" name="Picture 24" descr="http://www.schoolarabia.net/images/thaqafet_hasoub.im/pc/bal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schoolarabia.net/images/thaqafet_hasoub.im/pc/ball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eastAsia="en-GB"/>
              </w:rPr>
              <w:t> ذاكرة القراءة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val="en-US" w:eastAsia="en-GB"/>
              </w:rPr>
              <w:t> 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rtl/>
                <w:lang w:val="en-US" w:eastAsia="en-GB"/>
              </w:rPr>
              <w:t>(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rtl/>
                <w:lang w:eastAsia="en-GB"/>
              </w:rPr>
              <w:t> 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lang w:val="en-US" w:eastAsia="en-GB"/>
              </w:rPr>
              <w:t>Read Only Memory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rtl/>
                <w:lang w:val="en-US" w:eastAsia="en-GB"/>
              </w:rPr>
              <w:t xml:space="preserve"> (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rtl/>
                <w:lang w:eastAsia="en-GB"/>
              </w:rPr>
              <w:t> </w:t>
            </w:r>
            <w:r w:rsidRPr="000C188F">
              <w:rPr>
                <w:rFonts w:ascii="Comic Sans MS" w:eastAsia="Times New Roman" w:hAnsi="Comic Sans MS" w:cs="Times New Roman"/>
                <w:color w:val="984E10"/>
                <w:sz w:val="24"/>
                <w:szCs w:val="24"/>
                <w:lang w:eastAsia="en-GB"/>
              </w:rPr>
              <w:t>ROM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eastAsia="en-GB"/>
              </w:rPr>
              <w:t>: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وهي ذاكرة للقراءة فقط حيث يمكن القراءة منها ولا يمكن الكتابة لها وتتميز بأنها تحتفظ بالمعلومات حتى عندما يتم قطع الطاقة عنها - أي بعد فصل التيار الكهربائي عن الجهاز -.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br/>
              <w:t>تعتبر ذاكرة القراءة ذاكرة غير متطايرة (</w:t>
            </w:r>
            <w:r w:rsidRPr="000C188F">
              <w:rPr>
                <w:rFonts w:ascii="Times New Roman" w:eastAsia="Times New Roman" w:hAnsi="Times New Roman" w:cs="Times New Roman"/>
                <w:b/>
                <w:bCs/>
                <w:color w:val="684C78"/>
                <w:sz w:val="24"/>
                <w:szCs w:val="24"/>
                <w:lang w:eastAsia="en-GB"/>
              </w:rPr>
              <w:t>(</w:t>
            </w:r>
            <w:r w:rsidRPr="000C188F">
              <w:rPr>
                <w:rFonts w:ascii="Comic Sans MS" w:eastAsia="Times New Roman" w:hAnsi="Comic Sans MS" w:cs="Times New Roman"/>
                <w:color w:val="684C78"/>
                <w:sz w:val="24"/>
                <w:szCs w:val="24"/>
                <w:lang w:eastAsia="en-GB"/>
              </w:rPr>
              <w:t>non-volatile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 وهناك أنواع أخرى منها يمكن برمجتها لعدة مرات مثل</w:t>
            </w:r>
            <w:r w:rsidRPr="000C188F">
              <w:rPr>
                <w:rFonts w:ascii="Comic Sans MS" w:eastAsia="Times New Roman" w:hAnsi="Comic Sans MS" w:cs="Times New Roman"/>
                <w:color w:val="684C78"/>
                <w:sz w:val="24"/>
                <w:szCs w:val="24"/>
                <w:lang w:eastAsia="en-GB"/>
              </w:rPr>
              <w:t>EPROM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 و </w:t>
            </w:r>
            <w:r w:rsidRPr="000C188F">
              <w:rPr>
                <w:rFonts w:ascii="Comic Sans MS" w:eastAsia="Times New Roman" w:hAnsi="Comic Sans MS" w:cs="Times New Roman"/>
                <w:color w:val="684C78"/>
                <w:sz w:val="24"/>
                <w:szCs w:val="24"/>
                <w:lang w:eastAsia="en-GB"/>
              </w:rPr>
              <w:t>EEPROM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val="en-US" w:eastAsia="en-GB"/>
              </w:rPr>
              <w:t>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.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225"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br/>
              <w:t>تستخدم ذاكرة القراءة </w:t>
            </w:r>
            <w:r w:rsidRPr="000C188F">
              <w:rPr>
                <w:rFonts w:ascii="Comic Sans MS" w:eastAsia="Times New Roman" w:hAnsi="Comic Sans MS" w:cs="Times New Roman"/>
                <w:color w:val="684C78"/>
                <w:sz w:val="24"/>
                <w:szCs w:val="24"/>
                <w:lang w:eastAsia="en-GB"/>
              </w:rPr>
              <w:t>ROM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 لخزن برامج الإقلاع وتعريفات المكونات المادية المربوطة مع جهاز الحاسوب عند بدء التشغيل . وبرامج الإقلاع هذه تنفذ عدة مهام عند بدء التشغيل مثل إجراء فحص شامل على جميع مكونات الحاسوب للتعرف عليها وعلى حالتها ثم تحميل برنامج نظام التشغيل (</w:t>
            </w:r>
            <w:r w:rsidRPr="000C188F">
              <w:rPr>
                <w:rFonts w:ascii="Comic Sans MS" w:eastAsia="Times New Roman" w:hAnsi="Comic Sans MS" w:cs="Times New Roman"/>
                <w:color w:val="684C78"/>
                <w:sz w:val="24"/>
                <w:szCs w:val="24"/>
                <w:lang w:eastAsia="en-GB"/>
              </w:rPr>
              <w:t>OS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) وتسليمه السيطرة على النظام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val="en-US" w:eastAsia="en-GB"/>
              </w:rPr>
              <w:t>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.</w:t>
            </w:r>
          </w:p>
        </w:tc>
      </w:tr>
    </w:tbl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  <w:t> </w:t>
      </w:r>
    </w:p>
    <w:p w:rsidR="000C188F" w:rsidRPr="000C188F" w:rsidRDefault="000C188F" w:rsidP="000C188F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ind w:right="225"/>
        <w:jc w:val="both"/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ذاكرة القراءة والكتابة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 xml:space="preserve">- ذاكرة الوصول العشوائي 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 xml:space="preserve"> ( 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eastAsia="en-GB"/>
        </w:rPr>
        <w:t>Random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eastAsia="en-GB"/>
        </w:rPr>
        <w:t>Access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eastAsia="en-GB"/>
        </w:rPr>
        <w:t>Memory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(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 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eastAsia="en-GB"/>
        </w:rPr>
        <w:t>RAM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 xml:space="preserve"> وهي ذاكرة للقراءة والكتابة حيث يمكن تغيير محتوياتها والكتابة لها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. ولكن هذه الذاكرة تكون متطايرة بمعنى أنها تفقد محتوياتها عند انقطاع الطاقة عنها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.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br/>
        <w:t> 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وتستخدم ذاكرة القراءة والكتابة 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RAM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) لخزن برامج وبيانات المستخدم وكذلك لخزن النتائج التي تتولد أثناء معالجة البيانات من قبل الحاسوب.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كلما زادت ذاكرة القراءة والكتابة تزداد سرعة الجهاز والوحدة الأساسية لقياس الذاكرة هي البايت والذي يمثل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8</w:t>
      </w:r>
      <w:r w:rsidRPr="000C188F">
        <w:rPr>
          <w:rFonts w:ascii="Times New Roman" w:eastAsia="Times New Roman" w:hAnsi="Times New Roman" w:cs="Times New Roman" w:hint="cs"/>
          <w:b/>
          <w:bCs/>
          <w:color w:val="684C78"/>
          <w:sz w:val="27"/>
          <w:szCs w:val="27"/>
          <w:rtl/>
          <w:lang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بت. وللأحجام الكبيرة يمكن استخدام وحدات كيلوبايت وتساوي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1024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بايت وميغابايت =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Tahoma" w:eastAsia="Times New Roman" w:hAnsi="Tahoma" w:cs="Tahoma"/>
          <w:color w:val="684C78"/>
          <w:sz w:val="20"/>
          <w:szCs w:val="20"/>
          <w:vertAlign w:val="superscript"/>
          <w:rtl/>
          <w:lang w:val="en-US" w:eastAsia="en-GB"/>
        </w:rPr>
        <w:t>20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2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بايت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.</w:t>
      </w:r>
    </w:p>
    <w:p w:rsidR="000C188F" w:rsidRDefault="000C188F" w:rsidP="000C188F">
      <w:pPr>
        <w:bidi/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ahoma" w:eastAsia="Times New Roman" w:hAnsi="Tahoma" w:cs="Tahoma"/>
          <w:color w:val="3E82B5"/>
          <w:sz w:val="28"/>
          <w:szCs w:val="28"/>
          <w:lang w:eastAsia="en-GB"/>
        </w:rPr>
      </w:pP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ahoma" w:eastAsia="Times New Roman" w:hAnsi="Tahoma" w:cs="Tahoma"/>
          <w:noProof/>
          <w:color w:val="3E82B5"/>
          <w:sz w:val="28"/>
          <w:szCs w:val="28"/>
          <w:lang w:eastAsia="en-GB"/>
        </w:rPr>
        <w:lastRenderedPageBreak/>
        <w:drawing>
          <wp:inline distT="0" distB="0" distL="0" distR="0" wp14:anchorId="72400B5F" wp14:editId="1E012FE1">
            <wp:extent cx="114300" cy="114300"/>
            <wp:effectExtent l="0" t="0" r="0" b="0"/>
            <wp:docPr id="28" name="Picture 28" descr="http://www.schoolarabia.net/images/bullets/BD1479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schoolarabia.net/images/bullets/BD14795_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t> وحدة الخزن الثانوي 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إن برامج المُستَخْدِم والبيانات المخزونة في ذاكرة 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RAM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تشغل مساحة كبيرة من الذاكرة كما أنها تكون عرضة للضياع عند انقطاع الطاقة عن الذاكرة الرئيسية ، لذلك يتم إضافة وحدة خزن ثانوي ذات مساحة كبيرة تكفي لعدد كبير من البرامج وهي ذات كلفة قليلة ، وتتميز بأنها غير متطايرة ولكنها تحتاج إلى زمن وصول أطول من الذاكرة الرئيسية وهناك عدة أنواع للذاكرة الثانوية مثل الأقراص المغناطيسية والأشرطة المغناطيسية والأقراص الضوئية 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CD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)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9"/>
        <w:gridCol w:w="5867"/>
      </w:tblGrid>
      <w:tr w:rsidR="000C188F" w:rsidRPr="000C188F" w:rsidTr="000C188F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333500" cy="1885950"/>
                  <wp:effectExtent l="0" t="0" r="0" b="0"/>
                  <wp:docPr id="27" name="Picture 27" descr="http://www.schoolarabia.net/images/thaqafet_hasoub.im/pc/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choolarabia.net/images/thaqafet_hasoub.im/pc/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وتنقسم وحدة الخزن الثانوي إلى :</w:t>
            </w:r>
            <w:r w:rsidRPr="000C1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</w:pPr>
            <w:r w:rsidRPr="000C188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  <w:t> 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1- وحدة القرص الصلب 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HARD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rtl/>
                <w:lang w:eastAsia="en-GB"/>
              </w:rPr>
              <w:t>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val="en-US" w:eastAsia="en-GB"/>
              </w:rPr>
              <w:t>DISK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</w:pPr>
            <w:r w:rsidRPr="000C188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  <w:t> 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</w:pPr>
            <w:r w:rsidRPr="000C1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تتميز بسعة تخزين كبيرة وبسرعة عالية لتسجيل البيانات والمعلومات واسترجاعها .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يكون موقع هذه الوحدة في داخل صندوق وحدة المعالجة المركزية وتتراوح سعته من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val="en-US" w:eastAsia="en-GB"/>
              </w:rPr>
              <w:t> 2.0</w:t>
            </w:r>
            <w:r w:rsidRPr="000C188F">
              <w:rPr>
                <w:rFonts w:ascii="Comic Sans MS" w:eastAsia="Times New Roman" w:hAnsi="Comic Sans MS" w:cs="Times New Roman"/>
                <w:color w:val="828282"/>
                <w:sz w:val="24"/>
                <w:szCs w:val="24"/>
                <w:lang w:eastAsia="en-GB"/>
              </w:rPr>
              <w:t>GB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 إلى أكثر من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val="en-US" w:eastAsia="en-GB"/>
              </w:rPr>
              <w:t> 40.0 </w:t>
            </w:r>
            <w:r w:rsidRPr="000C188F">
              <w:rPr>
                <w:rFonts w:ascii="Comic Sans MS" w:eastAsia="Times New Roman" w:hAnsi="Comic Sans MS" w:cs="Times New Roman"/>
                <w:color w:val="828282"/>
                <w:sz w:val="24"/>
                <w:szCs w:val="24"/>
                <w:lang w:eastAsia="en-GB"/>
              </w:rPr>
              <w:t>GB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 .</w:t>
            </w:r>
            <w:r w:rsidRPr="000C188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en-GB"/>
              </w:rPr>
              <w:t> </w:t>
            </w:r>
          </w:p>
        </w:tc>
      </w:tr>
      <w:tr w:rsidR="000C188F" w:rsidRPr="000C188F" w:rsidTr="000C188F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0C188F" w:rsidRPr="000C188F" w:rsidTr="000C188F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905000" cy="1057275"/>
                  <wp:effectExtent l="0" t="0" r="0" b="9525"/>
                  <wp:docPr id="26" name="Picture 26" descr="http://www.schoolarabia.net/images/thaqafet_hasoub.im/pc/c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schoolarabia.net/images/thaqafet_hasoub.im/pc/c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2- وحدة القرص اللين المرن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FLOPPY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val="en-US" w:eastAsia="en-GB"/>
              </w:rPr>
              <w:t>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DISK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</w:pPr>
            <w:r w:rsidRPr="000C188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  <w:t> 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يتميز هذا القرص بسعة قليلة تبلغ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val="en-US" w:eastAsia="en-GB"/>
              </w:rPr>
              <w:t>1.44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 </w:t>
            </w:r>
            <w:r w:rsidRPr="000C188F">
              <w:rPr>
                <w:rFonts w:ascii="Comic Sans MS" w:eastAsia="Times New Roman" w:hAnsi="Comic Sans MS" w:cs="Times New Roman"/>
                <w:color w:val="828282"/>
                <w:sz w:val="24"/>
                <w:szCs w:val="24"/>
                <w:lang w:eastAsia="en-GB"/>
              </w:rPr>
              <w:t>GB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 إلى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val="en-US" w:eastAsia="en-GB"/>
              </w:rPr>
              <w:t> 3.5 </w:t>
            </w:r>
            <w:r w:rsidRPr="000C188F">
              <w:rPr>
                <w:rFonts w:ascii="Comic Sans MS" w:eastAsia="Times New Roman" w:hAnsi="Comic Sans MS" w:cs="Times New Roman"/>
                <w:color w:val="828282"/>
                <w:sz w:val="24"/>
                <w:szCs w:val="24"/>
                <w:lang w:eastAsia="en-GB"/>
              </w:rPr>
              <w:t>GB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 في حالة ضغطه .</w:t>
            </w:r>
          </w:p>
        </w:tc>
      </w:tr>
    </w:tbl>
    <w:p w:rsidR="000C188F" w:rsidRDefault="000C188F" w:rsidP="000C188F">
      <w:pPr>
        <w:bidi/>
      </w:pP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ahoma" w:eastAsia="Times New Roman" w:hAnsi="Tahoma" w:cs="Tahoma"/>
          <w:noProof/>
          <w:color w:val="3E82B5"/>
          <w:sz w:val="28"/>
          <w:szCs w:val="28"/>
          <w:lang w:eastAsia="en-GB"/>
        </w:rPr>
        <w:drawing>
          <wp:inline distT="0" distB="0" distL="0" distR="0">
            <wp:extent cx="114300" cy="114300"/>
            <wp:effectExtent l="0" t="0" r="0" b="0"/>
            <wp:docPr id="33" name="Picture 33" descr="http://www.schoolarabia.net/images/bullets/BD1479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schoolarabia.net/images/bullets/BD14795_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t> وحدة الخزن الثانوي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9"/>
        <w:gridCol w:w="5867"/>
      </w:tblGrid>
      <w:tr w:rsidR="000C188F" w:rsidRPr="000C188F" w:rsidTr="000C188F">
        <w:trPr>
          <w:trHeight w:val="2565"/>
        </w:trP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905000" cy="1457325"/>
                  <wp:effectExtent l="0" t="0" r="0" b="9525"/>
                  <wp:docPr id="32" name="Picture 32" descr="http://www.schoolarabia.net/images/thaqafet_hasoub.im/pc/c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schoolarabia.net/images/thaqafet_hasoub.im/pc/c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before="100" w:beforeAutospacing="1" w:after="100" w:afterAutospacing="1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3- وحدة القرص المدمج 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CD’s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B37A35"/>
                <w:sz w:val="24"/>
                <w:szCs w:val="24"/>
                <w:rtl/>
                <w:lang w:eastAsia="en-GB"/>
              </w:rPr>
              <w:t> </w:t>
            </w:r>
            <w:r w:rsidRPr="000C188F">
              <w:rPr>
                <w:rFonts w:ascii="Comic Sans MS" w:eastAsia="Times New Roman" w:hAnsi="Comic Sans MS" w:cs="Times New Roman"/>
                <w:color w:val="B37A35"/>
                <w:sz w:val="24"/>
                <w:szCs w:val="24"/>
                <w:lang w:eastAsia="en-GB"/>
              </w:rPr>
              <w:t>ROM</w:t>
            </w:r>
          </w:p>
          <w:p w:rsidR="000C188F" w:rsidRPr="000C188F" w:rsidRDefault="000C188F" w:rsidP="000C188F">
            <w:pPr>
              <w:bidi/>
              <w:spacing w:after="0" w:line="240" w:lineRule="auto"/>
              <w:ind w:left="300" w:right="3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يتميز هذا القرص بسعة تخزينية كبيرة تتراوح من 600  </w:t>
            </w:r>
            <w:r w:rsidRPr="000C188F">
              <w:rPr>
                <w:rFonts w:ascii="Comic Sans MS" w:eastAsia="Times New Roman" w:hAnsi="Comic Sans MS" w:cs="Times New Roman"/>
                <w:color w:val="828282"/>
                <w:sz w:val="24"/>
                <w:szCs w:val="24"/>
                <w:lang w:eastAsia="en-GB"/>
              </w:rPr>
              <w:t>MB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 إلى 750 </w:t>
            </w:r>
            <w:r w:rsidRPr="000C188F">
              <w:rPr>
                <w:rFonts w:ascii="Comic Sans MS" w:eastAsia="Times New Roman" w:hAnsi="Comic Sans MS" w:cs="Times New Roman"/>
                <w:color w:val="828282"/>
                <w:sz w:val="24"/>
                <w:szCs w:val="24"/>
                <w:lang w:eastAsia="en-GB"/>
              </w:rPr>
              <w:t>MB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828282"/>
                <w:sz w:val="24"/>
                <w:szCs w:val="24"/>
                <w:rtl/>
                <w:lang w:eastAsia="en-GB"/>
              </w:rPr>
              <w:t> ويمكن تخزين ملفات الصوت أو الصورة أو الأفلام والوثائق أو المجلدات الخاصة والملفات التي تخص جهازك عليه.</w:t>
            </w:r>
          </w:p>
        </w:tc>
      </w:tr>
    </w:tbl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ناقل النظام (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eastAsia="en-GB"/>
        </w:rPr>
        <w:t>System Bus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)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: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وهي مجموعة خطوط كهربائية تربط وحدة المعالجة المركزية ببقية أجزاء الحاسوب ويمكن تقسيمها إلى ثلاث مجموعات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: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>
        <w:rPr>
          <w:rFonts w:ascii="Simplified Arabic" w:eastAsia="Times New Roman" w:hAnsi="Simplified Arabic" w:cs="Simplified Arabic"/>
          <w:b/>
          <w:bCs/>
          <w:noProof/>
          <w:color w:val="984E10"/>
          <w:sz w:val="27"/>
          <w:szCs w:val="27"/>
          <w:lang w:eastAsia="en-GB"/>
        </w:rPr>
        <w:drawing>
          <wp:inline distT="0" distB="0" distL="0" distR="0">
            <wp:extent cx="114300" cy="114300"/>
            <wp:effectExtent l="0" t="0" r="0" b="0"/>
            <wp:docPr id="31" name="Picture 31" descr="http://www.schoolarabia.net/images/thaqafet_hasoub.im/pc/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schoolarabia.net/images/thaqafet_hasoub.im/pc/ball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 ناقل البيانات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: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ويتألف من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32.16.8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أو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64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خط اعتماداً على معمارية الحاسوب المستخدمة. ويستخدم لنقل البيانات الثنائية بين وحدة المعالجة وبقية الوحدات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.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>
        <w:rPr>
          <w:rFonts w:ascii="Simplified Arabic" w:eastAsia="Times New Roman" w:hAnsi="Simplified Arabic" w:cs="Simplified Arabic"/>
          <w:b/>
          <w:bCs/>
          <w:noProof/>
          <w:color w:val="984E10"/>
          <w:sz w:val="27"/>
          <w:szCs w:val="27"/>
          <w:lang w:eastAsia="en-GB"/>
        </w:rPr>
        <w:drawing>
          <wp:inline distT="0" distB="0" distL="0" distR="0">
            <wp:extent cx="114300" cy="114300"/>
            <wp:effectExtent l="0" t="0" r="0" b="0"/>
            <wp:docPr id="30" name="Picture 30" descr="http://www.schoolarabia.net/images/thaqafet_hasoub.im/pc/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schoolarabia.net/images/thaqafet_hasoub.im/pc/ball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 ناقل العناوين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ويمكن أن يتكون من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24.20.16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أو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32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خط ويستخدم من قبل 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CPU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لعنونة موقع ذاكرة أو وحدة الإدخال / الإخراج .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>
        <w:rPr>
          <w:rFonts w:ascii="Simplified Arabic" w:eastAsia="Times New Roman" w:hAnsi="Simplified Arabic" w:cs="Simplified Arabic"/>
          <w:b/>
          <w:bCs/>
          <w:noProof/>
          <w:color w:val="984E10"/>
          <w:sz w:val="27"/>
          <w:szCs w:val="27"/>
          <w:lang w:eastAsia="en-GB"/>
        </w:rPr>
        <w:lastRenderedPageBreak/>
        <w:drawing>
          <wp:inline distT="0" distB="0" distL="0" distR="0">
            <wp:extent cx="114300" cy="114300"/>
            <wp:effectExtent l="0" t="0" r="0" b="0"/>
            <wp:docPr id="29" name="Picture 29" descr="http://www.schoolarabia.net/images/thaqafet_hasoub.im/pc/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schoolarabia.net/images/thaqafet_hasoub.im/pc/ball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 ناقل السيطرة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: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وهي مجموعة خطوط تستخدم لنقل إشارات السيطرة من 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CPU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إلى بقية الوحدات ضمن الحاسوب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.</w:t>
      </w:r>
    </w:p>
    <w:p w:rsidR="000C188F" w:rsidRDefault="000C188F" w:rsidP="000C188F">
      <w:pPr>
        <w:bidi/>
      </w:pP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ahoma" w:eastAsia="Times New Roman" w:hAnsi="Tahoma" w:cs="Tahoma"/>
          <w:noProof/>
          <w:color w:val="3E82B5"/>
          <w:sz w:val="28"/>
          <w:szCs w:val="28"/>
          <w:lang w:eastAsia="en-GB"/>
        </w:rPr>
        <w:drawing>
          <wp:inline distT="0" distB="0" distL="0" distR="0">
            <wp:extent cx="114300" cy="114300"/>
            <wp:effectExtent l="0" t="0" r="0" b="0"/>
            <wp:docPr id="39" name="Picture 39" descr="http://www.schoolarabia.net/images/bullets/BD1479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schoolarabia.net/images/bullets/BD14795_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Tahoma" w:eastAsia="Times New Roman" w:hAnsi="Tahoma" w:cs="Tahoma"/>
          <w:color w:val="3E82B5"/>
          <w:sz w:val="28"/>
          <w:szCs w:val="28"/>
          <w:rtl/>
          <w:lang w:eastAsia="en-GB"/>
        </w:rPr>
        <w:t> المكونات البرمجية :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وهي مجموعة البرامج والتطبيقات التي ينفذها الحاسوب وهي حلقة الوصل بين المبرمج والحاسوب . ويمكن تقسيمها إلى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val="en-US" w:eastAsia="en-GB"/>
        </w:rPr>
        <w:t>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7076"/>
      </w:tblGrid>
      <w:tr w:rsidR="000C188F" w:rsidRPr="000C188F" w:rsidTr="000C188F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238250" cy="714375"/>
                  <wp:effectExtent l="0" t="0" r="0" b="9525"/>
                  <wp:docPr id="38" name="Picture 38" descr="http://www.schoolarabia.net/images/thaqafet_hasoub.im/pc/p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schoolarabia.net/images/thaqafet_hasoub.im/pc/p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188F" w:rsidRPr="000C188F" w:rsidRDefault="000C188F" w:rsidP="000C188F">
            <w:pPr>
              <w:bidi/>
              <w:spacing w:after="0" w:line="240" w:lineRule="auto"/>
              <w:ind w:left="225" w:righ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Simplified Arabic" w:eastAsia="Times New Roman" w:hAnsi="Simplified Arabic" w:cs="Simplified Arabic"/>
                <w:b/>
                <w:bCs/>
                <w:noProof/>
                <w:color w:val="984E10"/>
                <w:sz w:val="24"/>
                <w:szCs w:val="24"/>
                <w:lang w:eastAsia="en-GB"/>
              </w:rPr>
              <w:drawing>
                <wp:inline distT="0" distB="0" distL="0" distR="0">
                  <wp:extent cx="114300" cy="114300"/>
                  <wp:effectExtent l="0" t="0" r="0" b="0"/>
                  <wp:docPr id="37" name="Picture 37" descr="http://www.schoolarabia.net/images/thaqafet_hasoub.im/pc/bal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schoolarabia.net/images/thaqafet_hasoub.im/pc/ball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984E10"/>
                <w:sz w:val="24"/>
                <w:szCs w:val="24"/>
                <w:rtl/>
                <w:lang w:eastAsia="en-GB"/>
              </w:rPr>
              <w:t> برامج الإقلاع :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 وهي برامج تخزن في ذاكرة  </w:t>
            </w:r>
            <w:r w:rsidRPr="000C188F">
              <w:rPr>
                <w:rFonts w:ascii="Comic Sans MS" w:eastAsia="Times New Roman" w:hAnsi="Comic Sans MS" w:cs="Times New Roman"/>
                <w:color w:val="684C78"/>
                <w:sz w:val="24"/>
                <w:szCs w:val="24"/>
                <w:lang w:eastAsia="en-GB"/>
              </w:rPr>
              <w:t>ROM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 وتكون أول ما ينفذ عند بدء التشغيل ، وعليها إجراء فحص لمكونات الحاسوب والإبلاغ عن أي أخطاء في النظام كما أنها تتعرض على الأجهزة الطرفية المربوطة للحاسوب وتحميل برامج قيادتها (</w:t>
            </w:r>
            <w:r w:rsidRPr="000C188F">
              <w:rPr>
                <w:rFonts w:ascii="Comic Sans MS" w:eastAsia="Times New Roman" w:hAnsi="Comic Sans MS" w:cs="Times New Roman"/>
                <w:color w:val="684C78"/>
                <w:sz w:val="24"/>
                <w:szCs w:val="24"/>
                <w:lang w:eastAsia="en-GB"/>
              </w:rPr>
              <w:t>Drivers</w:t>
            </w:r>
            <w:r w:rsidRPr="000C188F">
              <w:rPr>
                <w:rFonts w:ascii="Simplified Arabic" w:eastAsia="Times New Roman" w:hAnsi="Simplified Arabic" w:cs="Simplified Arabic"/>
                <w:b/>
                <w:bCs/>
                <w:color w:val="684C78"/>
                <w:sz w:val="24"/>
                <w:szCs w:val="24"/>
                <w:rtl/>
                <w:lang w:eastAsia="en-GB"/>
              </w:rPr>
              <w:t>) إلى الذاكرة الرئيسية ، كما تقوم بتحميل برنامج نظام التشغيل إلى الذاكرة وتسلم السيطرة له.</w:t>
            </w:r>
          </w:p>
        </w:tc>
      </w:tr>
    </w:tbl>
    <w:p w:rsidR="000C188F" w:rsidRPr="000C188F" w:rsidRDefault="000C188F" w:rsidP="000C188F">
      <w:pPr>
        <w:shd w:val="clear" w:color="auto" w:fill="FFFFFF"/>
        <w:bidi/>
        <w:spacing w:after="0" w:line="240" w:lineRule="auto"/>
        <w:ind w:left="750" w:right="135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  <w:t> 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>
        <w:rPr>
          <w:rFonts w:ascii="Simplified Arabic" w:eastAsia="Times New Roman" w:hAnsi="Simplified Arabic" w:cs="Simplified Arabic"/>
          <w:b/>
          <w:bCs/>
          <w:noProof/>
          <w:color w:val="984E10"/>
          <w:sz w:val="27"/>
          <w:szCs w:val="27"/>
          <w:lang w:eastAsia="en-GB"/>
        </w:rPr>
        <w:drawing>
          <wp:inline distT="0" distB="0" distL="0" distR="0">
            <wp:extent cx="114300" cy="114300"/>
            <wp:effectExtent l="0" t="0" r="0" b="0"/>
            <wp:docPr id="36" name="Picture 36" descr="http://www.schoolarabia.net/images/thaqafet_hasoub.im/pc/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schoolarabia.net/images/thaqafet_hasoub.im/pc/ball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نظام التشغيل 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وهو برنامج معقد يسيطر على إدارة موارد النظام وتنفيذ البرامج التطبيقية وكذلك يمكن أن ينظم عملية تنفيذ أكثر من مهمة في نفس الوقت في الأنظمة متعددة المهام 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Multi-Tasking</w:t>
      </w:r>
      <w:r w:rsidRPr="000C188F">
        <w:rPr>
          <w:rFonts w:ascii="Times New Roman" w:eastAsia="Times New Roman" w:hAnsi="Times New Roman" w:cs="Times New Roman" w:hint="cs"/>
          <w:b/>
          <w:bCs/>
          <w:color w:val="684C78"/>
          <w:sz w:val="27"/>
          <w:szCs w:val="27"/>
          <w:rtl/>
          <w:lang w:eastAsia="en-GB"/>
        </w:rPr>
        <w:t>)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أو توزيع المهام على أكثر من معالج واحد في أنظمة البرمجة المتعددة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br/>
        <w:t>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Multi - Processing System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) . كمثال على هذه البرامج 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DOS, Linux, 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val="en-US" w:eastAsia="en-GB"/>
        </w:rPr>
        <w:t>UNIX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, Windows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) .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>
        <w:rPr>
          <w:rFonts w:ascii="Simplified Arabic" w:eastAsia="Times New Roman" w:hAnsi="Simplified Arabic" w:cs="Simplified Arabic"/>
          <w:b/>
          <w:bCs/>
          <w:noProof/>
          <w:color w:val="984E10"/>
          <w:sz w:val="27"/>
          <w:szCs w:val="27"/>
          <w:lang w:eastAsia="en-GB"/>
        </w:rPr>
        <w:drawing>
          <wp:inline distT="0" distB="0" distL="0" distR="0">
            <wp:extent cx="114300" cy="114300"/>
            <wp:effectExtent l="0" t="0" r="0" b="0"/>
            <wp:docPr id="35" name="Picture 35" descr="http://www.schoolarabia.net/images/thaqafet_hasoub.im/pc/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schoolarabia.net/images/thaqafet_hasoub.im/pc/ball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المجمعات والمترجمات (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eastAsia="en-GB"/>
        </w:rPr>
        <w:t>Assemblers &amp;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val="en-US" w:eastAsia="en-GB"/>
        </w:rPr>
        <w:t> </w:t>
      </w:r>
      <w:r w:rsidRPr="000C188F">
        <w:rPr>
          <w:rFonts w:ascii="Comic Sans MS" w:eastAsia="Times New Roman" w:hAnsi="Comic Sans MS" w:cs="Times New Roman"/>
          <w:color w:val="984E10"/>
          <w:sz w:val="27"/>
          <w:szCs w:val="27"/>
          <w:lang w:eastAsia="en-GB"/>
        </w:rPr>
        <w:t>Compilers</w:t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) :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وهي برامج تستخدم لترجمة وتحويل برامج المستخدم المكتوبة بلغات البرمجة العليا مثل (بيسك، فورتران، باسكال،...الخ) أو بلغة التجميع 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Assembly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) إلى لغة الماكنة .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 </w:t>
      </w:r>
    </w:p>
    <w:p w:rsidR="000C188F" w:rsidRPr="000C188F" w:rsidRDefault="000C188F" w:rsidP="000C188F">
      <w:pPr>
        <w:shd w:val="clear" w:color="auto" w:fill="FFFFFF"/>
        <w:bidi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eastAsia="en-GB"/>
        </w:rPr>
      </w:pPr>
      <w:r>
        <w:rPr>
          <w:rFonts w:ascii="Simplified Arabic" w:eastAsia="Times New Roman" w:hAnsi="Simplified Arabic" w:cs="Simplified Arabic"/>
          <w:b/>
          <w:bCs/>
          <w:noProof/>
          <w:color w:val="984E10"/>
          <w:sz w:val="27"/>
          <w:szCs w:val="27"/>
          <w:lang w:eastAsia="en-GB"/>
        </w:rPr>
        <w:drawing>
          <wp:inline distT="0" distB="0" distL="0" distR="0">
            <wp:extent cx="114300" cy="114300"/>
            <wp:effectExtent l="0" t="0" r="0" b="0"/>
            <wp:docPr id="34" name="Picture 34" descr="http://www.schoolarabia.net/images/thaqafet_hasoub.im/pc/bal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schoolarabia.net/images/thaqafet_hasoub.im/pc/ball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88F">
        <w:rPr>
          <w:rFonts w:ascii="Simplified Arabic" w:eastAsia="Times New Roman" w:hAnsi="Simplified Arabic" w:cs="Simplified Arabic"/>
          <w:b/>
          <w:bCs/>
          <w:color w:val="984E10"/>
          <w:sz w:val="27"/>
          <w:szCs w:val="27"/>
          <w:rtl/>
          <w:lang w:eastAsia="en-GB"/>
        </w:rPr>
        <w:t>البرامج التطبيقية : 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وهي البرامج التي يكتبها المستخدم أو يشتريها جاهزة لتنفيذ تطبيق معين مثل معالجات النصوص ، وبرامج الرسوميات وبرامج التصميم بواسطة الحاسوب (</w:t>
      </w:r>
      <w:r w:rsidRPr="000C188F">
        <w:rPr>
          <w:rFonts w:ascii="Comic Sans MS" w:eastAsia="Times New Roman" w:hAnsi="Comic Sans MS" w:cs="Times New Roman"/>
          <w:color w:val="684C78"/>
          <w:sz w:val="27"/>
          <w:szCs w:val="27"/>
          <w:lang w:eastAsia="en-GB"/>
        </w:rPr>
        <w:t>CAD</w:t>
      </w:r>
      <w:r w:rsidRPr="000C188F">
        <w:rPr>
          <w:rFonts w:ascii="Simplified Arabic" w:eastAsia="Times New Roman" w:hAnsi="Simplified Arabic" w:cs="Simplified Arabic"/>
          <w:b/>
          <w:bCs/>
          <w:color w:val="684C78"/>
          <w:sz w:val="27"/>
          <w:szCs w:val="27"/>
          <w:rtl/>
          <w:lang w:eastAsia="en-GB"/>
        </w:rPr>
        <w:t>) ، الخ .</w:t>
      </w:r>
    </w:p>
    <w:p w:rsidR="000C188F" w:rsidRPr="000C188F" w:rsidRDefault="000C188F" w:rsidP="000C188F">
      <w:pPr>
        <w:bidi/>
      </w:pPr>
      <w:bookmarkStart w:id="0" w:name="_GoBack"/>
      <w:bookmarkEnd w:id="0"/>
    </w:p>
    <w:sectPr w:rsidR="000C188F" w:rsidRPr="000C188F" w:rsidSect="000C188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scription: http://www.schoolarabia.net/images/thaqafet_hasoub.im/pc/ball2.GIF" style="width:9pt;height:9pt;visibility:visible;mso-wrap-style:square" o:bullet="t">
        <v:imagedata r:id="rId1" o:title="ball2"/>
      </v:shape>
    </w:pict>
  </w:numPicBullet>
  <w:abstractNum w:abstractNumId="0">
    <w:nsid w:val="08775AE0"/>
    <w:multiLevelType w:val="hybridMultilevel"/>
    <w:tmpl w:val="09D47F0C"/>
    <w:lvl w:ilvl="0" w:tplc="52C0E8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9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842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E7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7A1C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966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34E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82F4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2AD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8F"/>
    <w:rsid w:val="000C188F"/>
    <w:rsid w:val="00CB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0C188F"/>
  </w:style>
  <w:style w:type="paragraph" w:styleId="BalloonText">
    <w:name w:val="Balloon Text"/>
    <w:basedOn w:val="Normal"/>
    <w:link w:val="BalloonTextChar"/>
    <w:uiPriority w:val="99"/>
    <w:semiHidden/>
    <w:unhideWhenUsed/>
    <w:rsid w:val="000C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8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1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0C188F"/>
  </w:style>
  <w:style w:type="paragraph" w:styleId="BalloonText">
    <w:name w:val="Balloon Text"/>
    <w:basedOn w:val="Normal"/>
    <w:link w:val="BalloonTextChar"/>
    <w:uiPriority w:val="99"/>
    <w:semiHidden/>
    <w:unhideWhenUsed/>
    <w:rsid w:val="000C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8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1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954</Words>
  <Characters>5440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TARTOOB</dc:creator>
  <cp:lastModifiedBy>TARTOOB</cp:lastModifiedBy>
  <cp:revision>1</cp:revision>
  <dcterms:created xsi:type="dcterms:W3CDTF">2011-11-23T22:40:00Z</dcterms:created>
  <dcterms:modified xsi:type="dcterms:W3CDTF">2011-11-23T22:47:00Z</dcterms:modified>
</cp:coreProperties>
</file>