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4A" w:rsidRDefault="00D8269B">
      <w:r>
        <w:rPr>
          <w:rFonts w:cs="Arial"/>
          <w:noProof/>
          <w:rtl/>
        </w:rPr>
        <w:pict>
          <v:oval id="_x0000_s1028" style="position:absolute;left:0;text-align:left;margin-left:361.65pt;margin-top:-47.65pt;width:102.85pt;height:90.7pt;z-index:251664384" strokecolor="#92d050">
            <w10:wrap anchorx="page"/>
          </v:oval>
        </w:pict>
      </w:r>
      <w:r>
        <w:rPr>
          <w:rFonts w:cs="Arial"/>
          <w:noProof/>
          <w:rtl/>
        </w:rPr>
        <w:pict>
          <v:oval id="_x0000_s1029" style="position:absolute;left:0;text-align:left;margin-left:361.65pt;margin-top:-32.7pt;width:102.85pt;height:104.75pt;z-index:251665408" strokecolor="#00b0f0">
            <w10:wrap anchorx="page"/>
          </v:oval>
        </w:pict>
      </w:r>
      <w:r>
        <w:rPr>
          <w:rFonts w:cs="Arial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59.3pt;margin-top:-10.3pt;width:436.85pt;height:0;z-index:251663360" o:connectortype="straight" strokecolor="#00b0f0">
            <w10:wrap anchorx="page"/>
          </v:shape>
        </w:pict>
      </w:r>
      <w:r>
        <w:rPr>
          <w:rFonts w:cs="Arial"/>
          <w:noProof/>
          <w:rtl/>
        </w:rPr>
        <w:pict>
          <v:shape id="_x0000_s1026" type="#_x0000_t32" style="position:absolute;left:0;text-align:left;margin-left:36.25pt;margin-top:-15.9pt;width:341.3pt;height:0;z-index:251662336" o:connectortype="straight" strokecolor="#92d050">
            <w10:wrap anchorx="page"/>
          </v:shape>
        </w:pict>
      </w:r>
    </w:p>
    <w:p w:rsidR="0083654A" w:rsidRDefault="00D8269B" w:rsidP="0083654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68580</wp:posOffset>
            </wp:positionV>
            <wp:extent cx="764540" cy="961390"/>
            <wp:effectExtent l="19050" t="0" r="0" b="0"/>
            <wp:wrapSquare wrapText="bothSides"/>
            <wp:docPr id="7" name="صورة 7" descr="http://t3.gstatic.com/images?q=tbn:ANd9GcR2baBa-iCyRGW63_VhlupEyghiDnuCKiS0Sy7bRoUCv7EqJa5yA5FZ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3.gstatic.com/images?q=tbn:ANd9GcR2baBa-iCyRGW63_VhlupEyghiDnuCKiS0Sy7bRoUCv7EqJa5yA5FZoM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AC6" w:rsidRPr="00D8269B" w:rsidRDefault="0083654A" w:rsidP="0083654A">
      <w:pPr>
        <w:tabs>
          <w:tab w:val="left" w:pos="2191"/>
        </w:tabs>
        <w:rPr>
          <w:rFonts w:cs="Al-Homam"/>
          <w:color w:val="00B0F0"/>
          <w:sz w:val="40"/>
          <w:szCs w:val="40"/>
          <w:rtl/>
        </w:rPr>
      </w:pPr>
      <w:r>
        <w:rPr>
          <w:rtl/>
        </w:rPr>
        <w:tab/>
      </w:r>
      <w:r>
        <w:rPr>
          <w:rFonts w:cs="Al-Homam" w:hint="cs"/>
          <w:sz w:val="40"/>
          <w:szCs w:val="40"/>
          <w:rtl/>
        </w:rPr>
        <w:t xml:space="preserve">        </w:t>
      </w:r>
      <w:r w:rsidRPr="00D8269B">
        <w:rPr>
          <w:rFonts w:cs="Al-Homam" w:hint="cs"/>
          <w:color w:val="00B0F0"/>
          <w:sz w:val="40"/>
          <w:szCs w:val="40"/>
          <w:rtl/>
        </w:rPr>
        <w:t xml:space="preserve">عدنان </w:t>
      </w:r>
      <w:proofErr w:type="spellStart"/>
      <w:r w:rsidRPr="00D8269B">
        <w:rPr>
          <w:rFonts w:cs="Al-Homam" w:hint="cs"/>
          <w:color w:val="00B0F0"/>
          <w:sz w:val="40"/>
          <w:szCs w:val="40"/>
          <w:rtl/>
        </w:rPr>
        <w:t>الداعوق</w:t>
      </w:r>
      <w:proofErr w:type="spellEnd"/>
      <w:r w:rsidRPr="00D8269B">
        <w:rPr>
          <w:rFonts w:cs="Al-Homam" w:hint="cs"/>
          <w:color w:val="00B0F0"/>
          <w:sz w:val="40"/>
          <w:szCs w:val="40"/>
          <w:rtl/>
        </w:rPr>
        <w:t xml:space="preserve"> 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 xml:space="preserve">ولد عدنان </w:t>
      </w:r>
      <w:proofErr w:type="spellStart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الداعوق</w:t>
      </w:r>
      <w:proofErr w:type="spellEnd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 xml:space="preserve"> في </w:t>
      </w:r>
      <w:proofErr w:type="spellStart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أدلب</w:t>
      </w:r>
      <w:proofErr w:type="spellEnd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 xml:space="preserve"> عام 1932،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وتلقى تعليمه في حمص، وعمل موظفاً ومحرراً أدبياً في سورية والسعودية،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وتوفي في الرياض عام 1986. ووضع عدة مؤلفات في البحث والمختارات القصصية العربية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D5B30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Times New Roman"/>
          <w:color w:val="6D5B30"/>
          <w:sz w:val="28"/>
          <w:szCs w:val="28"/>
          <w:shd w:val="clear" w:color="auto" w:fill="FFFFFF"/>
          <w:rtl/>
        </w:rPr>
        <w:t> </w:t>
      </w:r>
    </w:p>
    <w:p w:rsidR="0083654A" w:rsidRPr="00D8269B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shd w:val="clear" w:color="auto" w:fill="FFFFFF"/>
          <w:rtl/>
        </w:rPr>
      </w:pPr>
      <w:r w:rsidRPr="00D8269B">
        <w:rPr>
          <w:rFonts w:ascii="Times New Roman" w:eastAsia="Times New Roman" w:hAnsi="Times New Roman" w:cs="Arabic Transparent" w:hint="cs"/>
          <w:b/>
          <w:bCs/>
          <w:color w:val="00B0F0"/>
          <w:sz w:val="28"/>
          <w:szCs w:val="28"/>
          <w:shd w:val="clear" w:color="auto" w:fill="FFFFFF"/>
          <w:rtl/>
        </w:rPr>
        <w:t>أصدر ست مجموعات قصصية وروايتين:‏</w:t>
      </w:r>
      <w:r w:rsidRPr="00D8269B">
        <w:rPr>
          <w:color w:val="00B0F0"/>
        </w:rPr>
        <w:t xml:space="preserve"> 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1- 15 قصة سورية. القاهرة 1957.‏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2- ذات الخال. قصص. القاهرة 1959.‏ 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3- وحدة الحب. رواية. بيروت 1959.‏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4- ستشرق الشمس زرقاء. قصص. القاهرة 1961.‏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5- 15 قصة من حلب. بيروت 1962.‏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6- السمكة والبحار الزرق. قصص. بيروت 1964.‏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7- مدينة العبيد. قصة مطولة. مدريد 1967.‏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8- من روائع القصص العربي الحديث. مدريد 1968.‏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9- أبطال وأمجاد. سجل في تاريخ الثورة السورية. دمشق 1968.‏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10- نظير زيتون الإنسان. دراسة في حياته وأدبه (تحرير وجمع). دمشق 1968.‏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11- أزهار البرتقال. قصص. دمشق 1969.‏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12- قارب الرحيل. قصص. تونس 1975.‏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13- آدم والجزار. قصص. دمشق 1979.‏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 xml:space="preserve">(15) - عدنان </w:t>
      </w:r>
      <w:proofErr w:type="spellStart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الداعوق</w:t>
      </w:r>
      <w:proofErr w:type="spellEnd"/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: أبطال وأمجاد ـ سجل في تاريخ حمص الثوري عام 1925. مطبعة الأندلس ـ حمص 1968.‏ 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  <w:t> 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6D5B30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color w:val="800080"/>
          <w:sz w:val="28"/>
          <w:szCs w:val="28"/>
          <w:shd w:val="clear" w:color="auto" w:fill="FFFFFF"/>
          <w:rtl/>
        </w:rPr>
        <w:t>أعماله القصصية:‏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- ذات الخال. قصص من الإقليم الشمالي ـ دار مصر للطباعة ـ القاهرة 1959.‏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- السمكة والبحار الزرق. مجموعة قصص ـ دار مكتبة الحياة ـ بيروت 1964.‏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rtl/>
        </w:rPr>
      </w:pPr>
      <w:r w:rsidRPr="0083654A">
        <w:rPr>
          <w:rFonts w:ascii="Times New Roman" w:eastAsia="Times New Roman" w:hAnsi="Times New Roman" w:cs="Arabic Transparent" w:hint="cs"/>
          <w:b/>
          <w:bCs/>
          <w:sz w:val="28"/>
          <w:szCs w:val="28"/>
          <w:shd w:val="clear" w:color="auto" w:fill="FFFFFF"/>
          <w:rtl/>
        </w:rPr>
        <w:t>- آدم والجزار. قصص. منشورات اتحاد الكتاب العرب ـ دمشق 1979.‏</w:t>
      </w:r>
    </w:p>
    <w:p w:rsidR="0083654A" w:rsidRPr="0083654A" w:rsidRDefault="0083654A" w:rsidP="0083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</w:pPr>
      <w:r w:rsidRPr="008365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rtl/>
        </w:rPr>
        <w:t> </w:t>
      </w:r>
    </w:p>
    <w:p w:rsidR="0083654A" w:rsidRPr="0083654A" w:rsidRDefault="0083654A" w:rsidP="0083654A">
      <w:pPr>
        <w:tabs>
          <w:tab w:val="left" w:pos="2191"/>
        </w:tabs>
        <w:rPr>
          <w:rFonts w:cs="Al-Homam"/>
          <w:sz w:val="40"/>
          <w:szCs w:val="40"/>
        </w:rPr>
      </w:pPr>
    </w:p>
    <w:sectPr w:rsidR="0083654A" w:rsidRPr="0083654A" w:rsidSect="00022E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Hom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83654A"/>
    <w:rsid w:val="00022E7B"/>
    <w:rsid w:val="0083654A"/>
    <w:rsid w:val="00932180"/>
    <w:rsid w:val="00A44AC6"/>
    <w:rsid w:val="00D8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b0f0"/>
    </o:shapedefaults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36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Company>2009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engineerX</cp:lastModifiedBy>
  <cp:revision>4</cp:revision>
  <cp:lastPrinted>2011-10-22T12:13:00Z</cp:lastPrinted>
  <dcterms:created xsi:type="dcterms:W3CDTF">2011-10-22T12:11:00Z</dcterms:created>
  <dcterms:modified xsi:type="dcterms:W3CDTF">2011-12-01T16:09:00Z</dcterms:modified>
</cp:coreProperties>
</file>