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56" w:rsidRDefault="00292456" w:rsidP="00292456">
      <w:pPr>
        <w:jc w:val="center"/>
        <w:rPr>
          <w:rFonts w:cs="Traditional Arabic"/>
          <w:b/>
          <w:bCs/>
          <w:sz w:val="24"/>
          <w:szCs w:val="24"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سورة النور ( 10 ) آداب الاستئذان داخل الأسرة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أتأمل وأجيب : ص132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-علام يدل : على أن لهذه السلوكيات أثر كبير في استقرار وأمن المجتمع ونشر المحبة والمودة بين أفراده ولأن في إهمالها الفساد والدمار للمجتمع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-ذكر بعض..... : نزول القرآن موافقا لرأي عمر رضي الله عنه في قتل أسرى بدر ومخالفا لرأي الرسول صلى الله عليه وسلم وكبار الصحابة الذين رأوا عدم قتلهم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أحدد : ص134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الآية 58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أبين : ص135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حاجتهم للدخول للخدمة وغيرها وهذا يسبب لهم المشقة إذا طلب منهم الاستئذان في كل وقت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أوضح : ص135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-من خلال...... : حفظ العورات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أفسر : ص135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-وضع الثياب : التخفيف من الثياب كالجلباب والرداء الذي فوق الثياب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-يستعففن : ترك ما يخشى منه الفتنة كتخفيف الثياب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أستنتج : ص135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ما مظاهر استعفاف...... الاحتشام والتستر - وعدم التخفيف من الثياب المرخص لهن بتخفيفها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أحدد : ص136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بيت الإنسان نفسه - بيوت آبائكم – وأمهاتكم – وإخوانكم – وأخواتكم – أعمامكم – وعماتكم – أخوالكم – وخالاتكم – بيوت من وكلتم بالتصرف فيها - وأصدقائكم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lastRenderedPageBreak/>
        <w:t>الأنشطة التقويمية : ص137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النشاط الأول :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-أصناف الناس : الخدم والأطفال من الأبناء الذين بلغوا سن التمييز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 xml:space="preserve">-سبب الاستئذان : خشية </w:t>
      </w:r>
      <w:proofErr w:type="spellStart"/>
      <w:r>
        <w:rPr>
          <w:rFonts w:cs="Traditional Arabic" w:hint="cs"/>
          <w:b/>
          <w:bCs/>
          <w:sz w:val="24"/>
          <w:szCs w:val="24"/>
          <w:rtl/>
          <w:lang w:bidi="ar-AE"/>
        </w:rPr>
        <w:t>الاطلاع</w:t>
      </w:r>
      <w:proofErr w:type="spellEnd"/>
      <w:r>
        <w:rPr>
          <w:rFonts w:cs="Traditional Arabic" w:hint="cs"/>
          <w:b/>
          <w:bCs/>
          <w:sz w:val="24"/>
          <w:szCs w:val="24"/>
          <w:rtl/>
          <w:lang w:bidi="ar-AE"/>
        </w:rPr>
        <w:t xml:space="preserve"> على العورات لأنها غالبا ما تكون مكشوفة في هذه الأوقات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النشاط الثاني :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-الأصناف : الأقارب والأصدقاء ومن كان موكلا على البيت في غياب صاحبه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-سبب تحرجهم : خوفا من أن يكون ذلك أكلا بغير حق لأن صاحب الطعام غير موجود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النشاط الثالث :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-جواز تخفيف الثياب الظاهرة للعجائز مع النهي على عدم إظهار الزينة أو التبرج</w:t>
      </w:r>
    </w:p>
    <w:p w:rsidR="00292456" w:rsidRDefault="00292456" w:rsidP="00292456">
      <w:pPr>
        <w:jc w:val="center"/>
        <w:rPr>
          <w:rFonts w:cs="Traditional Arabic" w:hint="cs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>-أمر المرأة بعدم إظهار الزينة للأجانب ورفع الحرج عنها في كل ما يتعذر إخفاؤه</w:t>
      </w:r>
    </w:p>
    <w:p w:rsidR="00CE0B16" w:rsidRDefault="00CE0B16">
      <w:pPr>
        <w:rPr>
          <w:rFonts w:hint="cs"/>
          <w:lang w:bidi="ar-AE"/>
        </w:rPr>
      </w:pPr>
    </w:p>
    <w:sectPr w:rsidR="00CE0B16" w:rsidSect="00DF73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20"/>
  <w:characterSpacingControl w:val="doNotCompress"/>
  <w:compat/>
  <w:rsids>
    <w:rsidRoot w:val="00292456"/>
    <w:rsid w:val="00292456"/>
    <w:rsid w:val="00CE0B16"/>
    <w:rsid w:val="00DF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5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3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1194</Characters>
  <Application>Microsoft Office Word</Application>
  <DocSecurity>0</DocSecurity>
  <Lines>9</Lines>
  <Paragraphs>2</Paragraphs>
  <ScaleCrop>false</ScaleCrop>
  <Company>Mahmood Masood 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Chikli King </dc:creator>
  <cp:keywords/>
  <dc:description/>
  <cp:lastModifiedBy>Chikli King </cp:lastModifiedBy>
  <cp:revision>3</cp:revision>
  <dcterms:created xsi:type="dcterms:W3CDTF">2010-04-10T16:11:00Z</dcterms:created>
  <dcterms:modified xsi:type="dcterms:W3CDTF">2010-04-10T16:13:00Z</dcterms:modified>
</cp:coreProperties>
</file>