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662" w:rsidRPr="00C932B2" w:rsidRDefault="00224662" w:rsidP="00224662">
      <w:pPr>
        <w:pStyle w:val="NormalWeb"/>
        <w:bidi/>
        <w:spacing w:before="0" w:beforeAutospacing="0" w:after="0" w:afterAutospacing="0"/>
        <w:jc w:val="center"/>
        <w:rPr>
          <w:rFonts w:ascii="QCF_BSML" w:eastAsiaTheme="minorHAnsi" w:hAnsi="QCF_BSML" w:cs="AGA Cairo Regular"/>
          <w:sz w:val="32"/>
          <w:szCs w:val="32"/>
          <w:rtl/>
          <w:lang w:eastAsia="en-US"/>
        </w:rPr>
      </w:pPr>
      <w:r w:rsidRPr="00C932B2">
        <w:rPr>
          <w:rFonts w:ascii="QCF_BSML" w:eastAsiaTheme="minorHAnsi" w:hAnsi="QCF_BSML" w:cs="AGA Cairo Regular" w:hint="cs"/>
          <w:sz w:val="32"/>
          <w:szCs w:val="32"/>
          <w:rtl/>
          <w:lang w:eastAsia="en-US"/>
        </w:rPr>
        <w:t>بسم الله الرحمن الرحيم</w:t>
      </w:r>
    </w:p>
    <w:p w:rsidR="00224662" w:rsidRPr="00C932B2" w:rsidRDefault="00F432A1" w:rsidP="00224662">
      <w:pPr>
        <w:pStyle w:val="NormalWeb"/>
        <w:bidi/>
        <w:spacing w:before="0" w:beforeAutospacing="0" w:after="0" w:afterAutospacing="0"/>
        <w:rPr>
          <w:rFonts w:ascii="QCF_BSML" w:eastAsiaTheme="minorHAnsi" w:hAnsi="QCF_BSML" w:cs="AGA Cairo Regular"/>
          <w:sz w:val="32"/>
          <w:szCs w:val="32"/>
          <w:rtl/>
          <w:lang w:eastAsia="en-US"/>
        </w:rPr>
      </w:pPr>
      <w:r>
        <w:rPr>
          <w:rFonts w:ascii="QCF_BSML" w:eastAsiaTheme="minorHAnsi" w:hAnsi="QCF_BSML" w:cs="AGA Cairo Regular"/>
          <w:noProof/>
          <w:sz w:val="32"/>
          <w:szCs w:val="32"/>
          <w:rtl/>
          <w:lang w:eastAsia="en-US"/>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5.7pt;margin-top:6.7pt;width:188.4pt;height:81.2pt;z-index:251660288" strokeweight="1.5pt">
            <v:textbox>
              <w:txbxContent>
                <w:p w:rsidR="00224662" w:rsidRPr="00C932B2" w:rsidRDefault="00224662" w:rsidP="00CB5E6B">
                  <w:pPr>
                    <w:rPr>
                      <w:rFonts w:ascii="Andalus" w:hAnsi="Andalus" w:cs="Andalus"/>
                      <w:sz w:val="32"/>
                      <w:szCs w:val="32"/>
                      <w:rtl/>
                    </w:rPr>
                  </w:pPr>
                  <w:r w:rsidRPr="00C932B2">
                    <w:rPr>
                      <w:rFonts w:ascii="Andalus" w:hAnsi="Andalus" w:cs="Andalus"/>
                      <w:sz w:val="32"/>
                      <w:szCs w:val="32"/>
                      <w:rtl/>
                    </w:rPr>
                    <w:t>عمل الطالبة:</w:t>
                  </w:r>
                  <w:r w:rsidRPr="00C932B2">
                    <w:rPr>
                      <w:rFonts w:ascii="Andalus" w:hAnsi="Andalus" w:cs="Andalus" w:hint="cs"/>
                      <w:sz w:val="32"/>
                      <w:szCs w:val="32"/>
                      <w:rtl/>
                    </w:rPr>
                    <w:t>..</w:t>
                  </w:r>
                </w:p>
                <w:p w:rsidR="00224662" w:rsidRPr="00C932B2" w:rsidRDefault="00CB5E6B" w:rsidP="00CB5E6B">
                  <w:pPr>
                    <w:rPr>
                      <w:rFonts w:ascii="Arabic Typesetting" w:hAnsi="Arabic Typesetting" w:cs="DTP Naskh 4"/>
                      <w:sz w:val="32"/>
                      <w:szCs w:val="32"/>
                    </w:rPr>
                  </w:pPr>
                  <w:r>
                    <w:rPr>
                      <w:rFonts w:ascii="Andalus" w:hAnsi="Andalus" w:cs="Andalus"/>
                      <w:sz w:val="32"/>
                      <w:szCs w:val="32"/>
                      <w:rtl/>
                    </w:rPr>
                    <w:t xml:space="preserve">إشراف المعلمــــــة: </w:t>
                  </w:r>
                  <w:r w:rsidR="00224662">
                    <w:rPr>
                      <w:rFonts w:ascii="Andalus" w:hAnsi="Andalus" w:cs="Andalus" w:hint="cs"/>
                      <w:sz w:val="32"/>
                      <w:szCs w:val="32"/>
                      <w:rtl/>
                    </w:rPr>
                    <w:t>..</w:t>
                  </w:r>
                </w:p>
              </w:txbxContent>
            </v:textbox>
            <w10:wrap type="square"/>
          </v:shape>
        </w:pict>
      </w:r>
      <w:r w:rsidR="00224662" w:rsidRPr="00C932B2">
        <w:rPr>
          <w:rFonts w:ascii="QCF_BSML" w:eastAsiaTheme="minorHAnsi" w:hAnsi="QCF_BSML" w:cs="AGA Cairo Regular" w:hint="cs"/>
          <w:sz w:val="32"/>
          <w:szCs w:val="32"/>
          <w:rtl/>
          <w:lang w:eastAsia="en-US"/>
        </w:rPr>
        <w:t>مجلس أبوظبي للتعليـم</w:t>
      </w:r>
    </w:p>
    <w:p w:rsidR="00224662" w:rsidRPr="00C932B2" w:rsidRDefault="00224662" w:rsidP="00CB5E6B">
      <w:pPr>
        <w:pStyle w:val="NormalWeb"/>
        <w:bidi/>
        <w:spacing w:before="0" w:beforeAutospacing="0" w:after="0" w:afterAutospacing="0"/>
        <w:rPr>
          <w:rFonts w:ascii="QCF_BSML" w:eastAsiaTheme="minorHAnsi" w:hAnsi="QCF_BSML" w:cs="AGA Cairo Regular"/>
          <w:sz w:val="32"/>
          <w:szCs w:val="32"/>
          <w:rtl/>
          <w:lang w:eastAsia="en-US"/>
        </w:rPr>
      </w:pPr>
      <w:r w:rsidRPr="00C932B2">
        <w:rPr>
          <w:rFonts w:ascii="QCF_BSML" w:eastAsiaTheme="minorHAnsi" w:hAnsi="QCF_BSML" w:cs="AGA Cairo Regular" w:hint="cs"/>
          <w:sz w:val="32"/>
          <w:szCs w:val="32"/>
          <w:rtl/>
          <w:lang w:eastAsia="en-US"/>
        </w:rPr>
        <w:t xml:space="preserve">مدرسة </w:t>
      </w:r>
    </w:p>
    <w:p w:rsidR="00224662" w:rsidRPr="00C932B2" w:rsidRDefault="00224662" w:rsidP="00224662">
      <w:pPr>
        <w:pStyle w:val="NormalWeb"/>
        <w:bidi/>
        <w:spacing w:before="0" w:beforeAutospacing="0" w:after="0" w:afterAutospacing="0"/>
        <w:rPr>
          <w:rFonts w:ascii="QCF_BSML" w:eastAsiaTheme="minorHAnsi" w:hAnsi="QCF_BSML" w:cs="AGA Cairo Regular"/>
          <w:sz w:val="32"/>
          <w:szCs w:val="32"/>
          <w:rtl/>
          <w:lang w:eastAsia="en-US"/>
        </w:rPr>
      </w:pPr>
      <w:r w:rsidRPr="00C932B2">
        <w:rPr>
          <w:rFonts w:ascii="QCF_BSML" w:eastAsiaTheme="minorHAnsi" w:hAnsi="QCF_BSML" w:cs="AGA Cairo Regular" w:hint="cs"/>
          <w:sz w:val="32"/>
          <w:szCs w:val="32"/>
          <w:rtl/>
          <w:lang w:eastAsia="en-US"/>
        </w:rPr>
        <w:t>مكتب العيـــــــــــــــــن</w:t>
      </w:r>
    </w:p>
    <w:p w:rsidR="00224662" w:rsidRPr="00C932B2" w:rsidRDefault="00224662" w:rsidP="00224662">
      <w:pPr>
        <w:pStyle w:val="NormalWeb"/>
        <w:bidi/>
        <w:spacing w:before="0" w:beforeAutospacing="0" w:after="0" w:afterAutospacing="0"/>
        <w:rPr>
          <w:rFonts w:ascii="QCF_BSML" w:eastAsiaTheme="minorHAnsi" w:hAnsi="QCF_BSML" w:cs="AGA Cairo Regular"/>
          <w:sz w:val="32"/>
          <w:szCs w:val="32"/>
          <w:rtl/>
          <w:lang w:eastAsia="en-US"/>
        </w:rPr>
      </w:pPr>
    </w:p>
    <w:p w:rsidR="00224662" w:rsidRDefault="00224662" w:rsidP="00224662">
      <w:pPr>
        <w:pStyle w:val="NormalWeb"/>
        <w:numPr>
          <w:ilvl w:val="0"/>
          <w:numId w:val="1"/>
        </w:numPr>
        <w:bidi/>
        <w:spacing w:before="0" w:beforeAutospacing="0" w:after="0" w:afterAutospacing="0"/>
        <w:jc w:val="both"/>
        <w:rPr>
          <w:rFonts w:ascii="Traditional Arabic" w:eastAsiaTheme="minorHAnsi" w:hAnsi="Traditional Arabic" w:cs="Traditional Arabic"/>
          <w:b/>
          <w:bCs/>
          <w:sz w:val="44"/>
          <w:szCs w:val="44"/>
          <w:lang w:eastAsia="en-US"/>
        </w:rPr>
      </w:pPr>
      <w:r w:rsidRPr="00C932B2">
        <w:rPr>
          <w:rFonts w:ascii="Traditional Arabic" w:eastAsiaTheme="minorHAnsi" w:hAnsi="Traditional Arabic" w:cs="Traditional Arabic" w:hint="cs"/>
          <w:b/>
          <w:bCs/>
          <w:sz w:val="44"/>
          <w:szCs w:val="44"/>
          <w:rtl/>
          <w:lang w:eastAsia="en-US"/>
        </w:rPr>
        <w:t xml:space="preserve">تفسير الآيات (22-24) من سورة الروم، من كتاب " </w:t>
      </w:r>
      <w:r>
        <w:rPr>
          <w:rFonts w:ascii="Traditional Arabic" w:eastAsiaTheme="minorHAnsi" w:hAnsi="Traditional Arabic" w:cs="Traditional Arabic" w:hint="cs"/>
          <w:b/>
          <w:bCs/>
          <w:sz w:val="44"/>
          <w:szCs w:val="44"/>
          <w:rtl/>
          <w:lang w:eastAsia="en-US"/>
        </w:rPr>
        <w:t>صفوة التفاسير</w:t>
      </w:r>
      <w:r w:rsidRPr="00C932B2">
        <w:rPr>
          <w:rFonts w:ascii="Traditional Arabic" w:eastAsiaTheme="minorHAnsi" w:hAnsi="Traditional Arabic" w:cs="Traditional Arabic" w:hint="cs"/>
          <w:b/>
          <w:bCs/>
          <w:sz w:val="44"/>
          <w:szCs w:val="44"/>
          <w:rtl/>
          <w:lang w:eastAsia="en-US"/>
        </w:rPr>
        <w:t xml:space="preserve"> " </w:t>
      </w:r>
      <w:r>
        <w:rPr>
          <w:rFonts w:ascii="Traditional Arabic" w:eastAsiaTheme="minorHAnsi" w:hAnsi="Traditional Arabic" w:cs="Traditional Arabic" w:hint="cs"/>
          <w:b/>
          <w:bCs/>
          <w:sz w:val="44"/>
          <w:szCs w:val="44"/>
          <w:rtl/>
          <w:lang w:eastAsia="en-US"/>
        </w:rPr>
        <w:t>لمحمد علي الصابوني</w:t>
      </w:r>
      <w:r w:rsidRPr="00C932B2">
        <w:rPr>
          <w:rFonts w:ascii="Traditional Arabic" w:eastAsiaTheme="minorHAnsi" w:hAnsi="Traditional Arabic" w:cs="Traditional Arabic" w:hint="cs"/>
          <w:b/>
          <w:bCs/>
          <w:sz w:val="44"/>
          <w:szCs w:val="44"/>
          <w:rtl/>
          <w:lang w:eastAsia="en-US"/>
        </w:rPr>
        <w:t>..</w:t>
      </w:r>
    </w:p>
    <w:p w:rsidR="00224662" w:rsidRPr="003B1F32" w:rsidRDefault="00224662" w:rsidP="003B1F32">
      <w:pPr>
        <w:pStyle w:val="NormalWeb"/>
        <w:bidi/>
        <w:spacing w:before="0" w:beforeAutospacing="0" w:after="0" w:afterAutospacing="0"/>
        <w:ind w:left="720"/>
        <w:jc w:val="both"/>
        <w:rPr>
          <w:rFonts w:ascii="Traditional Arabic" w:eastAsiaTheme="minorHAnsi" w:hAnsi="Traditional Arabic" w:cs="Traditional Arabic"/>
          <w:b/>
          <w:bCs/>
          <w:sz w:val="44"/>
          <w:szCs w:val="44"/>
          <w:rtl/>
          <w:lang w:eastAsia="en-US"/>
        </w:rPr>
      </w:pPr>
      <w:r w:rsidRPr="003B1F32">
        <w:rPr>
          <w:rFonts w:ascii="QCF_BSML" w:eastAsiaTheme="minorHAnsi" w:hAnsi="QCF_BSML" w:cs="QCF_BSML"/>
          <w:color w:val="000000"/>
          <w:sz w:val="36"/>
          <w:szCs w:val="36"/>
          <w:rtl/>
          <w:lang w:eastAsia="en-US"/>
        </w:rPr>
        <w:t>ﭧ ﭨ ﭷ ﭸ ﭹ ﭺ ﭻ</w:t>
      </w:r>
      <w:r w:rsidRPr="00224662">
        <w:rPr>
          <w:rFonts w:ascii="QCF_BSML" w:eastAsiaTheme="minorHAnsi" w:hAnsi="QCF_BSML" w:cs="QCF_BSML"/>
          <w:color w:val="000000"/>
          <w:sz w:val="44"/>
          <w:szCs w:val="44"/>
          <w:rtl/>
          <w:lang w:eastAsia="en-US"/>
        </w:rPr>
        <w:t xml:space="preserve"> ﭽ </w:t>
      </w:r>
      <w:r w:rsidRPr="00224662">
        <w:rPr>
          <w:rFonts w:ascii="QCF_P406" w:eastAsiaTheme="minorHAnsi" w:hAnsi="QCF_P406" w:cs="QCF_P406"/>
          <w:color w:val="000000"/>
          <w:sz w:val="44"/>
          <w:szCs w:val="44"/>
          <w:rtl/>
          <w:lang w:eastAsia="en-US"/>
        </w:rPr>
        <w:t>ﮟ  ﮠ  ﮡ   ﮢ  ﮣ  ﮤ  ﮥ  ﮦ</w:t>
      </w:r>
      <w:r w:rsidRPr="00224662">
        <w:rPr>
          <w:rFonts w:ascii="QCF_P406" w:eastAsiaTheme="minorHAnsi" w:hAnsi="QCF_P406" w:cs="QCF_P406"/>
          <w:color w:val="0000A5"/>
          <w:sz w:val="44"/>
          <w:szCs w:val="44"/>
          <w:rtl/>
          <w:lang w:eastAsia="en-US"/>
        </w:rPr>
        <w:t>ﮧ</w:t>
      </w:r>
      <w:r w:rsidRPr="00224662">
        <w:rPr>
          <w:rFonts w:ascii="QCF_P406" w:eastAsiaTheme="minorHAnsi" w:hAnsi="QCF_P406" w:cs="QCF_P406"/>
          <w:color w:val="000000"/>
          <w:sz w:val="44"/>
          <w:szCs w:val="44"/>
          <w:rtl/>
          <w:lang w:eastAsia="en-US"/>
        </w:rPr>
        <w:t xml:space="preserve">  ﮨ   ﮩ  ﮪ  ﮫ  ﮬ  ﮭ  ﮮ  ﮯ  ﮰ  ﮱ   ﯓ  ﯔ  ﯕ  ﯖ</w:t>
      </w:r>
      <w:r w:rsidRPr="00224662">
        <w:rPr>
          <w:rFonts w:ascii="QCF_P406" w:eastAsiaTheme="minorHAnsi" w:hAnsi="QCF_P406" w:cs="QCF_P406"/>
          <w:color w:val="0000A5"/>
          <w:sz w:val="44"/>
          <w:szCs w:val="44"/>
          <w:rtl/>
          <w:lang w:eastAsia="en-US"/>
        </w:rPr>
        <w:t>ﯗ</w:t>
      </w:r>
      <w:r w:rsidRPr="00224662">
        <w:rPr>
          <w:rFonts w:ascii="QCF_P406" w:eastAsiaTheme="minorHAnsi" w:hAnsi="QCF_P406" w:cs="QCF_P406"/>
          <w:color w:val="000000"/>
          <w:sz w:val="44"/>
          <w:szCs w:val="44"/>
          <w:rtl/>
          <w:lang w:eastAsia="en-US"/>
        </w:rPr>
        <w:t xml:space="preserve">  ﯘ  ﯙ  ﯚ  ﯛ   ﯜ   ﯝ  ﯞ  ﯟ  ﯠ  ﯡ  ﯢ     ﯣ  ﯤ  ﯥ  ﯦ  ﯧ  ﯨ  ﯩ  ﯪ  ﯫ    ﯬ  ﯭ</w:t>
      </w:r>
      <w:r w:rsidRPr="00224662">
        <w:rPr>
          <w:rFonts w:ascii="QCF_P406" w:eastAsiaTheme="minorHAnsi" w:hAnsi="QCF_P406" w:cs="QCF_P406"/>
          <w:color w:val="0000A5"/>
          <w:sz w:val="44"/>
          <w:szCs w:val="44"/>
          <w:rtl/>
          <w:lang w:eastAsia="en-US"/>
        </w:rPr>
        <w:t>ﯮ</w:t>
      </w:r>
      <w:r w:rsidRPr="00224662">
        <w:rPr>
          <w:rFonts w:ascii="QCF_P406" w:eastAsiaTheme="minorHAnsi" w:hAnsi="QCF_P406" w:cs="QCF_P406"/>
          <w:color w:val="000000"/>
          <w:sz w:val="44"/>
          <w:szCs w:val="44"/>
          <w:rtl/>
          <w:lang w:eastAsia="en-US"/>
        </w:rPr>
        <w:t xml:space="preserve">  ﯯ  ﯰ  ﯱ  ﯲ  ﯳ  ﯴ  ﯵ   </w:t>
      </w:r>
      <w:r w:rsidRPr="00224662">
        <w:rPr>
          <w:rFonts w:ascii="QCF_BSML" w:eastAsiaTheme="minorHAnsi" w:hAnsi="QCF_BSML" w:cs="QCF_BSML"/>
          <w:color w:val="000000"/>
          <w:sz w:val="44"/>
          <w:szCs w:val="44"/>
          <w:rtl/>
          <w:lang w:eastAsia="en-US"/>
        </w:rPr>
        <w:t>ﭼ</w:t>
      </w:r>
      <w:r w:rsidRPr="00224662">
        <w:rPr>
          <w:rFonts w:ascii="Arial" w:eastAsiaTheme="minorHAnsi" w:hAnsi="Arial" w:cs="Arial"/>
          <w:color w:val="000000"/>
          <w:sz w:val="44"/>
          <w:szCs w:val="44"/>
          <w:rtl/>
          <w:lang w:eastAsia="en-US"/>
        </w:rPr>
        <w:t xml:space="preserve"> </w:t>
      </w:r>
    </w:p>
    <w:p w:rsidR="00224662" w:rsidRPr="003B1F32" w:rsidRDefault="003B1F32" w:rsidP="00224662">
      <w:pPr>
        <w:jc w:val="both"/>
        <w:rPr>
          <w:rFonts w:cs="FS_Kofi_Ahram_Stripe"/>
          <w:sz w:val="42"/>
          <w:szCs w:val="42"/>
          <w:u w:val="single"/>
          <w:rtl/>
          <w:lang w:bidi="ar-AE"/>
        </w:rPr>
      </w:pPr>
      <w:r w:rsidRPr="003B1F32">
        <w:rPr>
          <w:rFonts w:cs="FS_Kofi_Ahram_Stripe" w:hint="cs"/>
          <w:sz w:val="42"/>
          <w:szCs w:val="42"/>
          <w:u w:val="single"/>
          <w:rtl/>
          <w:lang w:bidi="ar-AE"/>
        </w:rPr>
        <w:t>التفسير:</w:t>
      </w:r>
    </w:p>
    <w:p w:rsidR="00BB3779" w:rsidRPr="00224662" w:rsidRDefault="00A30C8E" w:rsidP="00224662">
      <w:pPr>
        <w:jc w:val="both"/>
        <w:rPr>
          <w:rFonts w:ascii="Arabic Typesetting" w:hAnsi="Arabic Typesetting" w:cs="Arabic Typesetting"/>
          <w:sz w:val="46"/>
          <w:szCs w:val="46"/>
          <w:rtl/>
          <w:lang w:bidi="ar-AE"/>
        </w:rPr>
      </w:pPr>
      <w:r w:rsidRPr="00224662">
        <w:rPr>
          <w:rFonts w:ascii="Arabic Typesetting" w:hAnsi="Arabic Typesetting" w:cs="Arabic Typesetting"/>
          <w:sz w:val="46"/>
          <w:szCs w:val="46"/>
          <w:rtl/>
          <w:lang w:bidi="ar-AE"/>
        </w:rPr>
        <w:t xml:space="preserve">((ومن آياته خلق السماوات والأرض واختلاف السنتكم وألوانكم)) أي ومن آياته العظيمة الدالة على كمال قدرته خلق السماوات في اختلافها واتساعها، وخلق الأرض في كثافتها وانخفاصها، </w:t>
      </w:r>
      <w:r w:rsidR="00FE7E44" w:rsidRPr="00224662">
        <w:rPr>
          <w:rFonts w:ascii="Arabic Typesetting" w:hAnsi="Arabic Typesetting" w:cs="Arabic Typesetting"/>
          <w:sz w:val="46"/>
          <w:szCs w:val="46"/>
          <w:rtl/>
          <w:lang w:bidi="ar-AE"/>
        </w:rPr>
        <w:t>واختلاف اللغات من عربية وعجمية، وتركي، ورومية، واختلاف الألوان من أبيض وأسود وأحمر، حتى لا يشتبه شخص بشخص، ولا إ</w:t>
      </w:r>
      <w:r w:rsidR="00224662" w:rsidRPr="00224662">
        <w:rPr>
          <w:rFonts w:ascii="Arabic Typesetting" w:hAnsi="Arabic Typesetting" w:cs="Arabic Typesetting"/>
          <w:sz w:val="46"/>
          <w:szCs w:val="46"/>
          <w:rtl/>
          <w:lang w:bidi="ar-AE"/>
        </w:rPr>
        <w:t>نسان بإنسان، مع أنهم جميعاً من ذ</w:t>
      </w:r>
      <w:r w:rsidR="00FE7E44" w:rsidRPr="00224662">
        <w:rPr>
          <w:rFonts w:ascii="Arabic Typesetting" w:hAnsi="Arabic Typesetting" w:cs="Arabic Typesetting"/>
          <w:sz w:val="46"/>
          <w:szCs w:val="46"/>
          <w:rtl/>
          <w:lang w:bidi="ar-AE"/>
        </w:rPr>
        <w:t>رية آدم ((إن في ذلك ل</w:t>
      </w:r>
      <w:r w:rsidR="00224662" w:rsidRPr="00224662">
        <w:rPr>
          <w:rFonts w:ascii="Arabic Typesetting" w:hAnsi="Arabic Typesetting" w:cs="Arabic Typesetting"/>
          <w:sz w:val="46"/>
          <w:szCs w:val="46"/>
          <w:rtl/>
          <w:lang w:bidi="ar-AE"/>
        </w:rPr>
        <w:t>آيات للعالمين)) أي لمن كان من ذو</w:t>
      </w:r>
      <w:r w:rsidR="00FE7E44" w:rsidRPr="00224662">
        <w:rPr>
          <w:rFonts w:ascii="Arabic Typesetting" w:hAnsi="Arabic Typesetting" w:cs="Arabic Typesetting"/>
          <w:sz w:val="46"/>
          <w:szCs w:val="46"/>
          <w:rtl/>
          <w:lang w:bidi="ar-AE"/>
        </w:rPr>
        <w:t>ي العلم والفهم والبصيرة ((ومن آياته منامكم باليل والنهار)) أي ومن آياته الدالة على كمال قدرته نومكم في ظلمة الليل، ووقت الظهيرة بالنهار راحةً لأبدانكم</w:t>
      </w:r>
      <w:r w:rsidR="00224662" w:rsidRPr="00224662">
        <w:rPr>
          <w:rFonts w:ascii="Arabic Typesetting" w:hAnsi="Arabic Typesetting" w:cs="Arabic Typesetting"/>
          <w:sz w:val="46"/>
          <w:szCs w:val="46"/>
          <w:rtl/>
          <w:lang w:bidi="ar-AE"/>
        </w:rPr>
        <w:t xml:space="preserve"> ((</w:t>
      </w:r>
      <w:r w:rsidR="00FE7E44" w:rsidRPr="00224662">
        <w:rPr>
          <w:rFonts w:ascii="Arabic Typesetting" w:hAnsi="Arabic Typesetting" w:cs="Arabic Typesetting"/>
          <w:sz w:val="46"/>
          <w:szCs w:val="46"/>
          <w:rtl/>
          <w:lang w:bidi="ar-AE"/>
        </w:rPr>
        <w:t xml:space="preserve">وابتغاؤكم من فضله)) </w:t>
      </w:r>
      <w:r w:rsidR="00224662" w:rsidRPr="00224662">
        <w:rPr>
          <w:rFonts w:ascii="Arabic Typesetting" w:hAnsi="Arabic Typesetting" w:cs="Arabic Typesetting"/>
          <w:sz w:val="46"/>
          <w:szCs w:val="46"/>
          <w:rtl/>
          <w:lang w:bidi="ar-AE"/>
        </w:rPr>
        <w:t>أي وطلبكم بالرزق بالنهار ((إن في ذلك لآيات لقوم يسمعون)) أي يسمعون سماع تفهم واستبصار ((ومن آياته يريكم البرق خوفاً وطمعاً )) أي ومن آياته العظيمة الدالة على قدرته ووحدانيته أنه يريكم البرق خوفاً من الصواعق، وطمعاً في الغيث والمطر قال قتادة: خوفاً للمسافر وطمعاً للمقيم (( وينزل من السماء ماءً فيحيي به الأرض بعد موتها)) أي وينزل المطر من السماء فينبت به الأرض بعد أن كانت هامدة جامدة لا نبات فيها ولا زرع (( إن في ذلك لآيات لقوم يعقلون)) أي إن في ذلك المذكور لعبراً لقوم يتدبرون بعقولهم آلاء الله.</w:t>
      </w:r>
    </w:p>
    <w:sectPr w:rsidR="00BB3779" w:rsidRPr="00224662" w:rsidSect="00224662">
      <w:pgSz w:w="11907" w:h="16160" w:code="9"/>
      <w:pgMar w:top="720" w:right="720" w:bottom="720" w:left="720" w:header="709" w:footer="709" w:gutter="0"/>
      <w:pgBorders w:offsetFrom="page">
        <w:top w:val="thinThickThinSmallGap" w:sz="12" w:space="24" w:color="auto"/>
        <w:left w:val="thinThickThinSmallGap" w:sz="12" w:space="24" w:color="auto"/>
        <w:bottom w:val="thinThickThinSmallGap" w:sz="12" w:space="24" w:color="auto"/>
        <w:right w:val="thinThickThinSmallGap" w:sz="12"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QCF_BSML">
    <w:panose1 w:val="02000400000000000000"/>
    <w:charset w:val="00"/>
    <w:family w:val="auto"/>
    <w:pitch w:val="variable"/>
    <w:sig w:usb0="80002003" w:usb1="90000000" w:usb2="00000008" w:usb3="00000000" w:csb0="80000041" w:csb1="00000000"/>
  </w:font>
  <w:font w:name="AGA Cairo Regular">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DTP Naskh 4">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QCF_P406">
    <w:panose1 w:val="02000400000000000000"/>
    <w:charset w:val="00"/>
    <w:family w:val="auto"/>
    <w:pitch w:val="variable"/>
    <w:sig w:usb0="80002003" w:usb1="90000000" w:usb2="00000008" w:usb3="00000000" w:csb0="80000041" w:csb1="00000000"/>
  </w:font>
  <w:font w:name="FS_Kofi_Ahram_Stripe">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902E6"/>
    <w:multiLevelType w:val="hybridMultilevel"/>
    <w:tmpl w:val="BE382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20"/>
  <w:displayHorizontalDrawingGridEvery w:val="2"/>
  <w:characterSpacingControl w:val="doNotCompress"/>
  <w:compat/>
  <w:rsids>
    <w:rsidRoot w:val="00A30C8E"/>
    <w:rsid w:val="00224662"/>
    <w:rsid w:val="003B1F32"/>
    <w:rsid w:val="0063624A"/>
    <w:rsid w:val="00651A0A"/>
    <w:rsid w:val="00987E5F"/>
    <w:rsid w:val="00A30C8E"/>
    <w:rsid w:val="00B27F56"/>
    <w:rsid w:val="00CB5E6B"/>
    <w:rsid w:val="00CF0BFB"/>
    <w:rsid w:val="00F432A1"/>
    <w:rsid w:val="00FE7E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62"/>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224662"/>
    <w:pPr>
      <w:bidi w:val="0"/>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2012-01-09T12:34:00Z</cp:lastPrinted>
  <dcterms:created xsi:type="dcterms:W3CDTF">2012-01-09T11:42:00Z</dcterms:created>
  <dcterms:modified xsi:type="dcterms:W3CDTF">2012-01-13T14:15:00Z</dcterms:modified>
</cp:coreProperties>
</file>