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CBD" w:rsidRDefault="00275CBD" w:rsidP="000F786B">
      <w:pPr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275CBD" w:rsidRDefault="00275CBD" w:rsidP="000F786B">
      <w:pPr>
        <w:rPr>
          <w:rFonts w:ascii="Arial" w:hAnsi="Arial" w:cs="Arial"/>
          <w:b/>
          <w:bCs/>
          <w:color w:val="FF0000"/>
          <w:sz w:val="40"/>
          <w:szCs w:val="40"/>
        </w:rPr>
      </w:pPr>
    </w:p>
    <w:p w:rsidR="000F786B" w:rsidRPr="00275CBD" w:rsidRDefault="00FF502F" w:rsidP="00275CBD">
      <w:pPr>
        <w:jc w:val="center"/>
        <w:rPr>
          <w:rFonts w:ascii="Arial" w:hAnsi="Arial" w:cs="Andalus"/>
          <w:b/>
          <w:bCs/>
          <w:color w:val="FF0000"/>
          <w:sz w:val="144"/>
          <w:szCs w:val="144"/>
          <w:rtl/>
          <w:lang w:bidi="ar-AE"/>
        </w:rPr>
      </w:pPr>
      <w:proofErr w:type="gramStart"/>
      <w:r w:rsidRPr="00275CBD">
        <w:rPr>
          <w:rFonts w:ascii="Arial" w:hAnsi="Arial" w:cs="Andalus"/>
          <w:b/>
          <w:bCs/>
          <w:color w:val="FF0000"/>
          <w:sz w:val="144"/>
          <w:szCs w:val="144"/>
          <w:rtl/>
        </w:rPr>
        <w:t>المقدمة</w:t>
      </w:r>
      <w:r w:rsidR="000F786B" w:rsidRPr="00275CBD">
        <w:rPr>
          <w:rFonts w:ascii="Arial" w:hAnsi="Arial" w:cs="Andalus" w:hint="cs"/>
          <w:b/>
          <w:bCs/>
          <w:color w:val="FF0000"/>
          <w:sz w:val="144"/>
          <w:szCs w:val="144"/>
          <w:rtl/>
          <w:lang w:bidi="ar-AE"/>
        </w:rPr>
        <w:t xml:space="preserve"> :</w:t>
      </w:r>
      <w:proofErr w:type="gramEnd"/>
    </w:p>
    <w:p w:rsidR="00FF502F" w:rsidRPr="00275CBD" w:rsidRDefault="00FF502F" w:rsidP="00275CBD">
      <w:pPr>
        <w:jc w:val="center"/>
        <w:rPr>
          <w:rFonts w:eastAsia="BatangChe" w:cs="Andalus"/>
          <w:color w:val="FF0000"/>
          <w:sz w:val="40"/>
          <w:szCs w:val="40"/>
          <w:rtl/>
          <w:lang w:bidi="ar-AE"/>
        </w:rPr>
      </w:pPr>
      <w:r w:rsidRPr="00275CBD">
        <w:rPr>
          <w:rFonts w:cs="Andalus"/>
          <w:color w:val="000000"/>
          <w:sz w:val="36"/>
          <w:szCs w:val="36"/>
        </w:rPr>
        <w:br/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يمكن تقسيم المحاليل تبعا لتوصيلها للتيار الكهربائي إلى نوعين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هما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>: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br/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المحاليل </w:t>
      </w:r>
      <w:proofErr w:type="spell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الالكتروليتية</w:t>
      </w:r>
      <w:proofErr w:type="spellEnd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: المحاليل التي لها القدرة على توصيل التيار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الكهربائي مثل محاليل الأحماض ومحاليل القلويات والأملاح في الماء، المحاليل الغير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proofErr w:type="spell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الالكتروليتية</w:t>
      </w:r>
      <w:proofErr w:type="spellEnd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: المحاليل التي لا توصل التيار الكهربائي ولا يحدث فيها تغير كيميائي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كمحاليل معظم المركبات العضوية مثل محلول السكر أو </w:t>
      </w:r>
      <w:proofErr w:type="spell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اليوريا</w:t>
      </w:r>
      <w:proofErr w:type="spellEnd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 في الماء . </w:t>
      </w:r>
      <w:proofErr w:type="gram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ومحاليل</w:t>
      </w:r>
      <w:proofErr w:type="gramEnd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 هذه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المركبات لا توصل التيار الكهربائي </w:t>
      </w:r>
      <w:proofErr w:type="gram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لأنها</w:t>
      </w:r>
      <w:proofErr w:type="gramEnd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 لا تحوي أيونات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>.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br/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والمحاليل بوجه عام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</w:rPr>
        <w:t xml:space="preserve"> </w:t>
      </w:r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 xml:space="preserve">تشترك في خواص فيزيائية تعرف بالخواص التجميعية </w:t>
      </w:r>
      <w:proofErr w:type="gramStart"/>
      <w:r w:rsidRPr="00275CBD">
        <w:rPr>
          <w:rFonts w:asciiTheme="minorBidi" w:eastAsia="BatangChe" w:hAnsiTheme="minorBidi" w:cs="Andalus"/>
          <w:color w:val="000000"/>
          <w:sz w:val="40"/>
          <w:szCs w:val="40"/>
          <w:rtl/>
        </w:rPr>
        <w:t>للمحلول</w:t>
      </w:r>
      <w:r w:rsidRPr="00275CBD">
        <w:rPr>
          <w:rFonts w:eastAsia="BatangChe" w:cs="Andalus"/>
          <w:color w:val="000000"/>
          <w:sz w:val="40"/>
          <w:szCs w:val="40"/>
        </w:rPr>
        <w:t xml:space="preserve"> .</w:t>
      </w:r>
      <w:proofErr w:type="gramEnd"/>
      <w:r w:rsidRPr="00275CBD">
        <w:rPr>
          <w:rFonts w:eastAsia="BatangChe" w:cs="Andalus"/>
          <w:color w:val="000000"/>
          <w:sz w:val="40"/>
          <w:szCs w:val="40"/>
        </w:rPr>
        <w:br/>
      </w:r>
      <w:r w:rsidRPr="00275CBD">
        <w:rPr>
          <w:rFonts w:eastAsia="BatangChe" w:cs="Andalus"/>
          <w:color w:val="000000"/>
          <w:sz w:val="40"/>
          <w:szCs w:val="40"/>
        </w:rPr>
        <w:br/>
      </w: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E86068" w:rsidRPr="00275CBD" w:rsidRDefault="00FF502F" w:rsidP="00275CBD">
      <w:pPr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b/>
          <w:bCs/>
          <w:color w:val="FF0000"/>
          <w:sz w:val="40"/>
          <w:szCs w:val="40"/>
          <w:rtl/>
        </w:rPr>
        <w:t>التجربة</w:t>
      </w:r>
      <w:r w:rsidRPr="00275CBD">
        <w:rPr>
          <w:rFonts w:ascii="Arial" w:hAnsi="Arial" w:cs="Andalus"/>
          <w:color w:val="FF0000"/>
          <w:sz w:val="40"/>
          <w:szCs w:val="40"/>
        </w:rPr>
        <w:t xml:space="preserve">: </w:t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تأثير إضافة مادة لا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الكتروليتية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غير متطايرة على درجة غليان الماء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FF502F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b/>
          <w:bCs/>
          <w:color w:val="FF0000"/>
          <w:sz w:val="40"/>
          <w:szCs w:val="40"/>
          <w:rtl/>
        </w:rPr>
        <w:t>الهدف</w:t>
      </w:r>
      <w:r w:rsidRPr="00275CBD">
        <w:rPr>
          <w:rFonts w:ascii="Arial" w:hAnsi="Arial" w:cs="Andalus"/>
          <w:b/>
          <w:bCs/>
          <w:color w:val="FF0000"/>
          <w:sz w:val="40"/>
          <w:szCs w:val="40"/>
        </w:rPr>
        <w:t xml:space="preserve"> </w:t>
      </w:r>
      <w:r w:rsidRPr="00275CBD">
        <w:rPr>
          <w:rFonts w:ascii="Arial" w:hAnsi="Arial" w:cs="Andalus"/>
          <w:b/>
          <w:bCs/>
          <w:color w:val="FF0000"/>
          <w:sz w:val="40"/>
          <w:szCs w:val="40"/>
          <w:rtl/>
        </w:rPr>
        <w:t>من التجربة</w:t>
      </w:r>
      <w:r w:rsidR="000F786B" w:rsidRPr="00275CBD">
        <w:rPr>
          <w:rFonts w:ascii="Arial" w:hAnsi="Arial" w:cs="Andalus" w:hint="cs"/>
          <w:color w:val="FF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FF0000"/>
          <w:sz w:val="36"/>
          <w:szCs w:val="36"/>
          <w:rtl/>
        </w:rPr>
        <w:t>: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معرفة تأثير مادة غير متطايرة لا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إلكتروليتية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على درجة غليان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الماء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E86068" w:rsidRPr="00275CBD" w:rsidRDefault="00E86068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</w:p>
    <w:p w:rsidR="00FF502F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b/>
          <w:bCs/>
          <w:color w:val="FF0000"/>
          <w:sz w:val="36"/>
          <w:szCs w:val="36"/>
          <w:rtl/>
        </w:rPr>
        <w:t xml:space="preserve">الأدوات المستخدمة في </w:t>
      </w:r>
      <w:proofErr w:type="gramStart"/>
      <w:r w:rsidRPr="00275CBD">
        <w:rPr>
          <w:rFonts w:ascii="Arial" w:hAnsi="Arial" w:cs="Andalus"/>
          <w:b/>
          <w:bCs/>
          <w:color w:val="FF0000"/>
          <w:sz w:val="36"/>
          <w:szCs w:val="36"/>
          <w:rtl/>
        </w:rPr>
        <w:t>المشروع</w:t>
      </w:r>
      <w:r w:rsidRPr="00275CBD">
        <w:rPr>
          <w:rFonts w:ascii="Arial" w:hAnsi="Arial" w:cs="Andalus"/>
          <w:b/>
          <w:bCs/>
          <w:color w:val="FF0000"/>
          <w:sz w:val="36"/>
          <w:szCs w:val="36"/>
        </w:rPr>
        <w:t xml:space="preserve"> :</w:t>
      </w:r>
      <w:proofErr w:type="gramEnd"/>
      <w:r w:rsidR="000F786B" w:rsidRPr="00275CBD">
        <w:rPr>
          <w:rFonts w:ascii="Arial" w:hAnsi="Arial" w:cs="Andalus"/>
          <w:b/>
          <w:bCs/>
          <w:color w:val="FF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كؤوس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.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سكر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proofErr w:type="gramStart"/>
      <w:r w:rsidRPr="00275CBD">
        <w:rPr>
          <w:rFonts w:ascii="Arial" w:hAnsi="Arial" w:cs="Andalus"/>
          <w:color w:val="000000"/>
          <w:sz w:val="36"/>
          <w:szCs w:val="36"/>
          <w:rtl/>
        </w:rPr>
        <w:t>ماء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.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="000F786B" w:rsidRPr="00275CBD">
        <w:rPr>
          <w:rFonts w:ascii="Arial" w:hAnsi="Arial" w:cs="Andalus"/>
          <w:color w:val="000000"/>
          <w:sz w:val="36"/>
          <w:szCs w:val="36"/>
          <w:rtl/>
        </w:rPr>
        <w:t xml:space="preserve">مقياس درجة حرارة ( </w:t>
      </w:r>
      <w:proofErr w:type="spellStart"/>
      <w:r w:rsidR="000F786B" w:rsidRPr="00275CBD">
        <w:rPr>
          <w:rFonts w:ascii="Arial" w:hAnsi="Arial" w:cs="Andalus"/>
          <w:color w:val="000000"/>
          <w:sz w:val="36"/>
          <w:szCs w:val="36"/>
          <w:rtl/>
        </w:rPr>
        <w:t>ثرمومت</w:t>
      </w:r>
      <w:proofErr w:type="spellEnd"/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>)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0F786B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موقد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E86068" w:rsidRPr="00275CBD" w:rsidRDefault="00E86068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2C1265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spellStart"/>
      <w:r w:rsidRPr="00275CBD">
        <w:rPr>
          <w:rFonts w:ascii="Arial" w:hAnsi="Arial" w:cs="Andalus"/>
          <w:b/>
          <w:bCs/>
          <w:color w:val="FF0000"/>
          <w:sz w:val="40"/>
          <w:szCs w:val="40"/>
          <w:rtl/>
        </w:rPr>
        <w:t>خطواط</w:t>
      </w:r>
      <w:proofErr w:type="spellEnd"/>
      <w:r w:rsidRPr="00275CBD">
        <w:rPr>
          <w:rFonts w:ascii="Arial" w:hAnsi="Arial" w:cs="Andalus"/>
          <w:b/>
          <w:bCs/>
          <w:color w:val="FF0000"/>
          <w:sz w:val="40"/>
          <w:szCs w:val="40"/>
          <w:rtl/>
        </w:rPr>
        <w:t xml:space="preserve"> العمل</w:t>
      </w:r>
      <w:r w:rsidRPr="00275CBD">
        <w:rPr>
          <w:rFonts w:ascii="Arial" w:hAnsi="Arial" w:cs="Andalus"/>
          <w:b/>
          <w:bCs/>
          <w:color w:val="FF0000"/>
          <w:sz w:val="40"/>
          <w:szCs w:val="40"/>
        </w:rPr>
        <w:t xml:space="preserve"> : </w:t>
      </w:r>
      <w:r w:rsidRPr="00275CBD">
        <w:rPr>
          <w:rFonts w:ascii="Arial" w:hAnsi="Arial" w:cs="Andalus"/>
          <w:b/>
          <w:bCs/>
          <w:color w:val="FF0000"/>
          <w:sz w:val="36"/>
          <w:szCs w:val="36"/>
        </w:rPr>
        <w:br/>
      </w:r>
      <w:r w:rsidR="00CC13CC" w:rsidRPr="00275CBD">
        <w:rPr>
          <w:rFonts w:ascii="Arial" w:hAnsi="Arial" w:cs="Andalus" w:hint="cs"/>
          <w:color w:val="FF0000"/>
          <w:sz w:val="36"/>
          <w:szCs w:val="36"/>
          <w:rtl/>
        </w:rPr>
        <w:t xml:space="preserve">1-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نسمي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كل كأس باسم لتسهيل كتابة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التواتج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</w:rPr>
        <w:br/>
        <w:t xml:space="preserve">( </w:t>
      </w:r>
      <w:r w:rsidRPr="00275CBD">
        <w:rPr>
          <w:rFonts w:ascii="Arial" w:hAnsi="Arial" w:cs="Andalus"/>
          <w:color w:val="943634" w:themeColor="accent2" w:themeShade="BF"/>
          <w:sz w:val="36"/>
          <w:szCs w:val="36"/>
        </w:rPr>
        <w:t>A,B,C,D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) .</w:t>
      </w:r>
    </w:p>
    <w:p w:rsidR="002C1265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  <w:lang w:bidi="ar-AE"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2C1265" w:rsidRPr="00275CBD">
        <w:rPr>
          <w:rFonts w:ascii="Arial" w:hAnsi="Arial" w:cs="Andalus" w:hint="cs"/>
          <w:color w:val="FF0000"/>
          <w:sz w:val="36"/>
          <w:szCs w:val="36"/>
          <w:rtl/>
        </w:rPr>
        <w:t>2-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proofErr w:type="gramStart"/>
      <w:r w:rsidRPr="00275CBD">
        <w:rPr>
          <w:rFonts w:ascii="Arial" w:hAnsi="Arial" w:cs="Andalus"/>
          <w:color w:val="000000"/>
          <w:sz w:val="36"/>
          <w:szCs w:val="36"/>
          <w:rtl/>
        </w:rPr>
        <w:t>نضع</w:t>
      </w:r>
      <w:proofErr w:type="gram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كمية من الماء (</w:t>
      </w:r>
      <w:r w:rsidR="00C46892" w:rsidRPr="00275CBD">
        <w:rPr>
          <w:rFonts w:ascii="AngsanaUPC" w:hAnsi="AngsanaUPC" w:cs="Andalus"/>
          <w:color w:val="000000"/>
          <w:sz w:val="36"/>
          <w:szCs w:val="36"/>
        </w:rPr>
        <w:t>m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250</w:t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 (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في كل كأس وتكون متساوية لكي تكون التجربة دقيقة</w:t>
      </w:r>
      <w:r w:rsidRPr="00275CBD">
        <w:rPr>
          <w:rFonts w:ascii="Arial" w:hAnsi="Arial" w:cs="Andalus"/>
          <w:color w:val="000000"/>
          <w:sz w:val="36"/>
          <w:szCs w:val="36"/>
        </w:rPr>
        <w:t>..</w:t>
      </w:r>
    </w:p>
    <w:p w:rsidR="00E86068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gramStart"/>
      <w:r w:rsidR="002C1265" w:rsidRPr="00275CBD">
        <w:rPr>
          <w:rFonts w:ascii="Arial" w:hAnsi="Arial" w:cs="Andalus" w:hint="cs"/>
          <w:color w:val="FF0000"/>
          <w:sz w:val="36"/>
          <w:szCs w:val="36"/>
          <w:rtl/>
          <w:lang w:bidi="ar-AE"/>
        </w:rPr>
        <w:t xml:space="preserve">3-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نضيف</w:t>
      </w:r>
      <w:proofErr w:type="gram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سكر في كل كأس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بكميات مختلفة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gramStart"/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3 </w:t>
      </w:r>
      <w:r w:rsidRPr="00275CBD">
        <w:rPr>
          <w:rFonts w:ascii="Arial" w:hAnsi="Arial" w:cs="Andalus"/>
          <w:color w:val="000000"/>
          <w:sz w:val="36"/>
          <w:szCs w:val="36"/>
        </w:rPr>
        <w:t>: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A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  <w:lang w:bidi="ar-AE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ملاعق سكر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gramStart"/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5 </w:t>
      </w:r>
      <w:r w:rsidRPr="00275CBD">
        <w:rPr>
          <w:rFonts w:ascii="Arial" w:hAnsi="Arial" w:cs="Andalus"/>
          <w:color w:val="000000"/>
          <w:sz w:val="36"/>
          <w:szCs w:val="36"/>
        </w:rPr>
        <w:t>: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B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ملاعق سكر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proofErr w:type="gramStart"/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7 </w:t>
      </w:r>
      <w:r w:rsidRPr="00275CBD">
        <w:rPr>
          <w:rFonts w:ascii="Arial" w:hAnsi="Arial" w:cs="Andalus"/>
          <w:color w:val="000000"/>
          <w:sz w:val="36"/>
          <w:szCs w:val="36"/>
        </w:rPr>
        <w:t>: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C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ملاعق سكر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gramStart"/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0 </w:t>
      </w:r>
      <w:r w:rsidRPr="00275CBD">
        <w:rPr>
          <w:rFonts w:ascii="Arial" w:hAnsi="Arial" w:cs="Andalus"/>
          <w:color w:val="000000"/>
          <w:sz w:val="36"/>
          <w:szCs w:val="36"/>
        </w:rPr>
        <w:t>: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="002C1265" w:rsidRPr="00275CBD">
        <w:rPr>
          <w:rFonts w:ascii="Arial" w:hAnsi="Arial" w:cs="Andalus"/>
          <w:color w:val="000000"/>
          <w:sz w:val="36"/>
          <w:szCs w:val="36"/>
        </w:rPr>
        <w:t xml:space="preserve">D 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ملعقة سكر</w:t>
      </w:r>
    </w:p>
    <w:p w:rsidR="00E86068" w:rsidRPr="00275CBD" w:rsidRDefault="00E86068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</w:p>
    <w:p w:rsidR="00E86068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2C1265" w:rsidRPr="00275CBD">
        <w:rPr>
          <w:rFonts w:ascii="Arial" w:hAnsi="Arial" w:cs="Andalus" w:hint="cs"/>
          <w:color w:val="FF0000"/>
          <w:sz w:val="36"/>
          <w:szCs w:val="36"/>
          <w:rtl/>
          <w:lang w:bidi="ar-AE"/>
        </w:rPr>
        <w:t>4-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  <w:lang w:bidi="ar-AE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نضع كأس على لهب الموقد مع وضع الترمومتر لقياس درجة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الغليان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</w:p>
    <w:p w:rsidR="00E86068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2C1265" w:rsidRPr="00275CBD">
        <w:rPr>
          <w:rFonts w:ascii="Arial" w:hAnsi="Arial" w:cs="Andalus" w:hint="cs"/>
          <w:color w:val="FF0000"/>
          <w:sz w:val="36"/>
          <w:szCs w:val="36"/>
          <w:rtl/>
        </w:rPr>
        <w:t>5-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رصد درجة غليان الماء على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الثرمومتر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ما أن يغلي الماء</w:t>
      </w:r>
      <w:r w:rsidRPr="00275CBD">
        <w:rPr>
          <w:rFonts w:ascii="Arial" w:hAnsi="Arial" w:cs="Andalus"/>
          <w:color w:val="000000"/>
          <w:sz w:val="36"/>
          <w:szCs w:val="36"/>
        </w:rPr>
        <w:t>.</w:t>
      </w:r>
    </w:p>
    <w:p w:rsidR="00FF502F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2C1265" w:rsidRPr="00275CBD">
        <w:rPr>
          <w:rFonts w:ascii="Arial" w:hAnsi="Arial" w:cs="Andalus" w:hint="cs"/>
          <w:color w:val="FF0000"/>
          <w:sz w:val="36"/>
          <w:szCs w:val="36"/>
          <w:rtl/>
        </w:rPr>
        <w:t>6-</w:t>
      </w:r>
      <w:r w:rsidR="002C1265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 </w:t>
      </w:r>
      <w:proofErr w:type="gramStart"/>
      <w:r w:rsidRPr="00275CBD">
        <w:rPr>
          <w:rFonts w:ascii="Arial" w:hAnsi="Arial" w:cs="Andalus"/>
          <w:color w:val="000000"/>
          <w:sz w:val="36"/>
          <w:szCs w:val="36"/>
          <w:rtl/>
        </w:rPr>
        <w:t>وهكذا</w:t>
      </w:r>
      <w:proofErr w:type="gramEnd"/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مع كل كأس</w:t>
      </w:r>
      <w:r w:rsidRPr="00275CBD">
        <w:rPr>
          <w:rFonts w:ascii="Arial" w:hAnsi="Arial" w:cs="Andalus"/>
          <w:color w:val="000000"/>
          <w:sz w:val="36"/>
          <w:szCs w:val="36"/>
        </w:rPr>
        <w:t>..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E86068" w:rsidRDefault="00E86068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DF3593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  <w:lang w:bidi="ar-AE"/>
        </w:rPr>
      </w:pPr>
      <w:r w:rsidRPr="00E86068">
        <w:rPr>
          <w:rFonts w:ascii="Arial" w:hAnsi="Arial" w:cs="Arial"/>
          <w:color w:val="FF0000"/>
          <w:sz w:val="36"/>
          <w:szCs w:val="36"/>
        </w:rPr>
        <w:br/>
      </w:r>
      <w:proofErr w:type="gramStart"/>
      <w:r w:rsidRPr="00275CBD">
        <w:rPr>
          <w:rFonts w:ascii="Arial" w:hAnsi="Arial" w:cs="Andalus"/>
          <w:color w:val="FF0000"/>
          <w:sz w:val="36"/>
          <w:szCs w:val="36"/>
          <w:rtl/>
        </w:rPr>
        <w:t>المشاهدة</w:t>
      </w:r>
      <w:r w:rsidR="00E86068" w:rsidRPr="00275CBD">
        <w:rPr>
          <w:rFonts w:ascii="Arial" w:hAnsi="Arial" w:cs="Andalus" w:hint="cs"/>
          <w:color w:val="FF0000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FF0000"/>
          <w:sz w:val="36"/>
          <w:szCs w:val="36"/>
        </w:rPr>
        <w:t>:</w:t>
      </w:r>
      <w:proofErr w:type="gramEnd"/>
    </w:p>
    <w:p w:rsidR="00FF502F" w:rsidRPr="00275CBD" w:rsidRDefault="00FF502F" w:rsidP="00275CBD">
      <w:pPr>
        <w:jc w:val="center"/>
        <w:rPr>
          <w:rFonts w:ascii="Arial" w:hAnsi="Arial" w:cs="Andalus"/>
          <w:color w:val="000000"/>
          <w:sz w:val="36"/>
          <w:szCs w:val="36"/>
          <w:rtl/>
          <w:lang w:bidi="ar-AE"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proofErr w:type="spellStart"/>
      <w:r w:rsidRPr="00275CBD">
        <w:rPr>
          <w:rFonts w:ascii="Arial" w:hAnsi="Arial" w:cs="Andalus"/>
          <w:color w:val="1F497D" w:themeColor="text2"/>
          <w:sz w:val="36"/>
          <w:szCs w:val="36"/>
          <w:rtl/>
        </w:rPr>
        <w:t>كيمة</w:t>
      </w:r>
      <w:proofErr w:type="spellEnd"/>
      <w:r w:rsidRPr="00275CBD">
        <w:rPr>
          <w:rFonts w:ascii="Arial" w:hAnsi="Arial" w:cs="Andalus"/>
          <w:color w:val="1F497D" w:themeColor="text2"/>
          <w:sz w:val="36"/>
          <w:szCs w:val="36"/>
          <w:rtl/>
        </w:rPr>
        <w:t xml:space="preserve"> الماء </w:t>
      </w:r>
      <w:r w:rsidR="00E86068" w:rsidRPr="00275CBD">
        <w:rPr>
          <w:rFonts w:ascii="Arial" w:hAnsi="Arial" w:cs="Andalus" w:hint="cs"/>
          <w:color w:val="1F497D" w:themeColor="text2"/>
          <w:sz w:val="36"/>
          <w:szCs w:val="36"/>
          <w:rtl/>
          <w:lang w:bidi="ar-AE"/>
        </w:rPr>
        <w:t xml:space="preserve">  </w:t>
      </w:r>
      <w:r w:rsidR="00DF3593" w:rsidRPr="00275CBD">
        <w:rPr>
          <w:rFonts w:ascii="Arial" w:hAnsi="Arial" w:cs="Andalus" w:hint="cs"/>
          <w:color w:val="1F497D" w:themeColor="text2"/>
          <w:sz w:val="36"/>
          <w:szCs w:val="36"/>
          <w:rtl/>
          <w:lang w:bidi="ar-AE"/>
        </w:rPr>
        <w:t xml:space="preserve">       </w:t>
      </w:r>
      <w:r w:rsidR="00E86068" w:rsidRPr="00275CBD">
        <w:rPr>
          <w:rFonts w:ascii="Arial" w:hAnsi="Arial" w:cs="Andalus" w:hint="cs"/>
          <w:color w:val="1F497D" w:themeColor="text2"/>
          <w:sz w:val="36"/>
          <w:szCs w:val="36"/>
          <w:rtl/>
          <w:lang w:bidi="ar-AE"/>
        </w:rPr>
        <w:t xml:space="preserve"> </w:t>
      </w:r>
      <w:r w:rsidRPr="00275CBD">
        <w:rPr>
          <w:rFonts w:ascii="Arial" w:hAnsi="Arial" w:cs="Andalus"/>
          <w:color w:val="1F497D" w:themeColor="text2"/>
          <w:sz w:val="36"/>
          <w:szCs w:val="36"/>
          <w:rtl/>
        </w:rPr>
        <w:t>عدد ملاعق السكر</w:t>
      </w:r>
      <w:r w:rsidR="00DF3593" w:rsidRPr="00275CBD">
        <w:rPr>
          <w:rFonts w:ascii="Arial" w:hAnsi="Arial" w:cs="Andalus" w:hint="cs"/>
          <w:color w:val="1F497D" w:themeColor="text2"/>
          <w:sz w:val="36"/>
          <w:szCs w:val="36"/>
          <w:rtl/>
        </w:rPr>
        <w:t xml:space="preserve">    </w:t>
      </w:r>
      <w:r w:rsidR="00E86068" w:rsidRPr="00275CBD">
        <w:rPr>
          <w:rFonts w:ascii="Arial" w:hAnsi="Arial" w:cs="Andalus" w:hint="cs"/>
          <w:color w:val="1F497D" w:themeColor="text2"/>
          <w:sz w:val="36"/>
          <w:szCs w:val="36"/>
          <w:rtl/>
        </w:rPr>
        <w:t xml:space="preserve"> </w:t>
      </w:r>
      <w:r w:rsidRPr="00275CBD">
        <w:rPr>
          <w:rFonts w:ascii="Arial" w:hAnsi="Arial" w:cs="Andalus"/>
          <w:color w:val="1F497D" w:themeColor="text2"/>
          <w:sz w:val="36"/>
          <w:szCs w:val="36"/>
          <w:rtl/>
        </w:rPr>
        <w:t xml:space="preserve"> درجة الغليان</w:t>
      </w:r>
      <w:r w:rsidRPr="00275CBD">
        <w:rPr>
          <w:rFonts w:ascii="Arial" w:hAnsi="Arial" w:cs="Andalus"/>
          <w:color w:val="1F497D" w:themeColor="text2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1F497D" w:themeColor="text2"/>
          <w:sz w:val="36"/>
          <w:szCs w:val="36"/>
        </w:rPr>
        <w:br/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100                        0        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250 m 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101                        3       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250 m 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E86068" w:rsidRPr="00275CBD">
        <w:rPr>
          <w:rFonts w:ascii="Arial" w:hAnsi="Arial" w:cs="Andalus"/>
          <w:color w:val="000000"/>
          <w:sz w:val="36"/>
          <w:szCs w:val="36"/>
        </w:rPr>
        <w:t>10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3     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            5       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250 m 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E86068" w:rsidRPr="00275CBD">
        <w:rPr>
          <w:rFonts w:ascii="Arial" w:hAnsi="Arial" w:cs="Andalus"/>
          <w:color w:val="000000"/>
          <w:sz w:val="36"/>
          <w:szCs w:val="36"/>
        </w:rPr>
        <w:t>104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       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          7       </w:t>
      </w:r>
      <w:r w:rsidR="00DF3593" w:rsidRPr="00275CBD">
        <w:rPr>
          <w:rFonts w:ascii="Arial" w:hAnsi="Arial" w:cs="Andalus"/>
          <w:color w:val="000000"/>
          <w:sz w:val="36"/>
          <w:szCs w:val="36"/>
        </w:rPr>
        <w:t xml:space="preserve">    </w:t>
      </w:r>
      <w:r w:rsidR="00E86068" w:rsidRPr="00275CBD">
        <w:rPr>
          <w:rFonts w:ascii="Arial" w:hAnsi="Arial" w:cs="Andalus"/>
          <w:color w:val="000000"/>
          <w:sz w:val="36"/>
          <w:szCs w:val="36"/>
        </w:rPr>
        <w:t xml:space="preserve">   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250 m 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FF0000"/>
          <w:sz w:val="36"/>
          <w:szCs w:val="36"/>
          <w:rtl/>
        </w:rPr>
        <w:t>الأخطاء</w:t>
      </w:r>
      <w:r w:rsidR="00DF3593" w:rsidRPr="00275CBD">
        <w:rPr>
          <w:rFonts w:ascii="Arial" w:hAnsi="Arial" w:cs="Andalus" w:hint="cs"/>
          <w:color w:val="FF0000"/>
          <w:sz w:val="36"/>
          <w:szCs w:val="36"/>
          <w:rtl/>
          <w:lang w:bidi="ar-AE"/>
        </w:rPr>
        <w:t xml:space="preserve"> </w:t>
      </w:r>
      <w:r w:rsidRPr="00275CBD">
        <w:rPr>
          <w:rFonts w:ascii="Arial" w:hAnsi="Arial" w:cs="Andalus"/>
          <w:color w:val="FF0000"/>
          <w:sz w:val="36"/>
          <w:szCs w:val="36"/>
        </w:rPr>
        <w:t>:</w:t>
      </w:r>
      <w:r w:rsidRPr="00275CBD">
        <w:rPr>
          <w:rFonts w:ascii="Arial" w:hAnsi="Arial" w:cs="Andalus"/>
          <w:color w:val="FF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•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عدم اخذ القياسات بدقة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</w:rPr>
        <w:br/>
        <w:t xml:space="preserve">•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عدم القراءة الجيدة للترمومتر</w:t>
      </w:r>
      <w:r w:rsidRPr="00275CBD">
        <w:rPr>
          <w:rFonts w:ascii="Arial" w:hAnsi="Arial" w:cs="Andalus"/>
          <w:color w:val="000000"/>
          <w:sz w:val="36"/>
          <w:szCs w:val="36"/>
        </w:rPr>
        <w:br/>
        <w:t xml:space="preserve">•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عدم اخذ القياس المناسب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للسكر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275CBD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</w:rPr>
      </w:pP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FF0000"/>
          <w:sz w:val="36"/>
          <w:szCs w:val="36"/>
          <w:rtl/>
        </w:rPr>
        <w:t>الاستنتاج</w:t>
      </w:r>
      <w:r w:rsidRPr="00275CBD">
        <w:rPr>
          <w:rFonts w:ascii="Arial" w:hAnsi="Arial" w:cs="Andalus"/>
          <w:color w:val="FF0000"/>
          <w:sz w:val="36"/>
          <w:szCs w:val="36"/>
        </w:rPr>
        <w:t xml:space="preserve"> :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DF3593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كلما زادت كمية المادة الغير المتطايرة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الالكتروليتية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ارتفعت درجة الغليان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DF3593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درجة غليان المحلول أكبر من درجة السائل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النقي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="00DF3593" w:rsidRPr="00275CBD">
        <w:rPr>
          <w:rFonts w:ascii="Arial" w:hAnsi="Arial" w:cs="Andalus" w:hint="cs"/>
          <w:color w:val="000000"/>
          <w:sz w:val="36"/>
          <w:szCs w:val="36"/>
          <w:rtl/>
        </w:rPr>
        <w:t xml:space="preserve">-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درجة غليان الماء- درجة غليان المحلول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= Δ Tb 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275CBD" w:rsidRDefault="00275CBD" w:rsidP="00275CBD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275CBD" w:rsidRDefault="00275CBD" w:rsidP="00275CBD">
      <w:pPr>
        <w:jc w:val="center"/>
        <w:rPr>
          <w:rFonts w:ascii="Arial" w:hAnsi="Arial" w:cs="Arial"/>
          <w:color w:val="000000"/>
          <w:sz w:val="36"/>
          <w:szCs w:val="36"/>
        </w:rPr>
      </w:pPr>
    </w:p>
    <w:p w:rsidR="00FF502F" w:rsidRPr="00275CBD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  <w:r>
        <w:rPr>
          <w:rFonts w:ascii="Arial" w:hAnsi="Arial" w:cs="Arial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FF0000"/>
          <w:sz w:val="144"/>
          <w:szCs w:val="144"/>
          <w:rtl/>
        </w:rPr>
        <w:t>الخاتمة</w:t>
      </w:r>
      <w:r w:rsidRPr="00275CBD">
        <w:rPr>
          <w:rFonts w:ascii="Arial" w:hAnsi="Arial" w:cs="Andalus"/>
          <w:color w:val="FF0000"/>
          <w:sz w:val="144"/>
          <w:szCs w:val="144"/>
        </w:rPr>
        <w:t>:</w:t>
      </w:r>
      <w:r w:rsidRPr="00275CBD">
        <w:rPr>
          <w:rFonts w:ascii="Arial" w:hAnsi="Arial" w:cs="Andalus"/>
          <w:color w:val="FF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FF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أن الارتفاع في درجة غليان محلول مادة غير متطايرة وغير </w:t>
      </w:r>
      <w:proofErr w:type="spellStart"/>
      <w:r w:rsidRPr="00275CBD">
        <w:rPr>
          <w:rFonts w:ascii="Arial" w:hAnsi="Arial" w:cs="Andalus"/>
          <w:color w:val="000000"/>
          <w:sz w:val="36"/>
          <w:szCs w:val="36"/>
          <w:rtl/>
        </w:rPr>
        <w:t>إلكتروليتية</w:t>
      </w:r>
      <w:proofErr w:type="spellEnd"/>
      <w:r w:rsidRPr="00275CBD">
        <w:rPr>
          <w:rFonts w:ascii="Arial" w:hAnsi="Arial" w:cs="Andalus"/>
          <w:color w:val="000000"/>
          <w:sz w:val="36"/>
          <w:szCs w:val="36"/>
          <w:rtl/>
        </w:rPr>
        <w:t xml:space="preserve"> في مذيب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يتناسب تناسبا طرديا مع كمية المادة المذابة في مقدار ثابت من المذيب ، أي أن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الارتفاع في درجة الغليان يعتمد على عدد جسيمات المادة المذابة في المحلول ، وبذلك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تكون درجة غليان السائل النقي أقل من درجة غليان المحلول المخفف ، وهذا بدوره أقل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</w:t>
      </w:r>
      <w:r w:rsidRPr="00275CBD">
        <w:rPr>
          <w:rFonts w:ascii="Arial" w:hAnsi="Arial" w:cs="Andalus"/>
          <w:color w:val="000000"/>
          <w:sz w:val="36"/>
          <w:szCs w:val="36"/>
          <w:rtl/>
        </w:rPr>
        <w:t>من درجة غليان المحلول المركز لنفس المذيب والمذاب</w:t>
      </w:r>
      <w:r w:rsidRPr="00275CBD">
        <w:rPr>
          <w:rFonts w:ascii="Arial" w:hAnsi="Arial" w:cs="Andalus"/>
          <w:color w:val="000000"/>
          <w:sz w:val="36"/>
          <w:szCs w:val="36"/>
        </w:rPr>
        <w:t xml:space="preserve"> .</w:t>
      </w:r>
      <w:r w:rsidRPr="00275CBD">
        <w:rPr>
          <w:rFonts w:ascii="Arial" w:hAnsi="Arial" w:cs="Andalus"/>
          <w:color w:val="000000"/>
          <w:sz w:val="36"/>
          <w:szCs w:val="36"/>
        </w:rPr>
        <w:br/>
      </w:r>
      <w:r w:rsidRPr="00275CBD">
        <w:rPr>
          <w:rFonts w:ascii="Arial" w:hAnsi="Arial" w:cs="Andalus"/>
          <w:color w:val="000000"/>
          <w:sz w:val="36"/>
          <w:szCs w:val="36"/>
        </w:rPr>
        <w:br/>
      </w: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FF502F" w:rsidRDefault="00FF502F" w:rsidP="00275CBD">
      <w:pPr>
        <w:jc w:val="center"/>
        <w:rPr>
          <w:rFonts w:ascii="Arial" w:hAnsi="Arial" w:cs="Arial"/>
          <w:color w:val="000000"/>
          <w:sz w:val="36"/>
          <w:szCs w:val="36"/>
          <w:rtl/>
        </w:rPr>
      </w:pPr>
    </w:p>
    <w:p w:rsidR="00517ECB" w:rsidRDefault="00517ECB" w:rsidP="00275CBD">
      <w:pPr>
        <w:rPr>
          <w:rFonts w:ascii="Arial" w:hAnsi="Arial" w:cs="Arial"/>
          <w:color w:val="000000"/>
          <w:sz w:val="36"/>
          <w:szCs w:val="36"/>
          <w:lang w:bidi="ar-AE"/>
        </w:rPr>
      </w:pPr>
    </w:p>
    <w:p w:rsidR="00275CBD" w:rsidRPr="00FF502F" w:rsidRDefault="00275CBD" w:rsidP="00275CBD">
      <w:pPr>
        <w:rPr>
          <w:rFonts w:ascii="Arial" w:hAnsi="Arial" w:cs="Arial"/>
          <w:color w:val="000000"/>
          <w:sz w:val="36"/>
          <w:szCs w:val="36"/>
          <w:lang w:bidi="ar-AE"/>
        </w:rPr>
      </w:pPr>
    </w:p>
    <w:sectPr w:rsidR="00275CBD" w:rsidRPr="00FF502F" w:rsidSect="00275CBD">
      <w:pgSz w:w="11906" w:h="16838"/>
      <w:pgMar w:top="851" w:right="1800" w:bottom="1134" w:left="1800" w:header="708" w:footer="708" w:gutter="0"/>
      <w:pgBorders w:offsetFrom="page">
        <w:top w:val="stars" w:sz="31" w:space="31" w:color="auto"/>
        <w:left w:val="stars" w:sz="31" w:space="31" w:color="auto"/>
        <w:bottom w:val="stars" w:sz="31" w:space="31" w:color="auto"/>
        <w:right w:val="stars" w:sz="31" w:space="31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40D9"/>
    <w:multiLevelType w:val="hybridMultilevel"/>
    <w:tmpl w:val="29E48BE6"/>
    <w:lvl w:ilvl="0" w:tplc="80907F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FF502F"/>
    <w:rsid w:val="000F786B"/>
    <w:rsid w:val="001A0BF0"/>
    <w:rsid w:val="00275CBD"/>
    <w:rsid w:val="00276173"/>
    <w:rsid w:val="002C1265"/>
    <w:rsid w:val="00517ECB"/>
    <w:rsid w:val="006C269B"/>
    <w:rsid w:val="00A13213"/>
    <w:rsid w:val="00C46892"/>
    <w:rsid w:val="00CC13CC"/>
    <w:rsid w:val="00DF3593"/>
    <w:rsid w:val="00DF4338"/>
    <w:rsid w:val="00E86068"/>
    <w:rsid w:val="00FF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EC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F502F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F502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75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275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admain</dc:creator>
  <cp:lastModifiedBy>15811</cp:lastModifiedBy>
  <cp:revision>8</cp:revision>
  <cp:lastPrinted>2011-11-17T02:51:00Z</cp:lastPrinted>
  <dcterms:created xsi:type="dcterms:W3CDTF">2010-12-25T23:53:00Z</dcterms:created>
  <dcterms:modified xsi:type="dcterms:W3CDTF">2012-01-28T12:11:00Z</dcterms:modified>
</cp:coreProperties>
</file>