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D94" w:rsidRDefault="009A3D94" w:rsidP="009A3D94">
      <w:pPr>
        <w:rPr>
          <w:rtl/>
        </w:rPr>
      </w:pPr>
    </w:p>
    <w:p w:rsidR="009A3D94" w:rsidRPr="007423AF" w:rsidRDefault="009A3D94" w:rsidP="009A3D94">
      <w:pPr>
        <w:rPr>
          <w:sz w:val="20"/>
          <w:szCs w:val="20"/>
          <w:rtl/>
        </w:rPr>
      </w:pPr>
    </w:p>
    <w:p w:rsidR="009A3D94" w:rsidRPr="007423AF" w:rsidRDefault="009A3D94" w:rsidP="009A3D94">
      <w:pPr>
        <w:rPr>
          <w:sz w:val="20"/>
          <w:szCs w:val="20"/>
          <w:rtl/>
        </w:rPr>
      </w:pPr>
    </w:p>
    <w:p w:rsidR="009A3D94" w:rsidRPr="009A3D94" w:rsidRDefault="009A3D94" w:rsidP="009A3D94">
      <w:pPr>
        <w:jc w:val="center"/>
        <w:rPr>
          <w:b/>
          <w:bCs/>
          <w:color w:val="4F81BD" w:themeColor="accent1"/>
          <w:sz w:val="36"/>
          <w:szCs w:val="36"/>
          <w:u w:val="single"/>
          <w:rtl/>
        </w:rPr>
      </w:pPr>
      <w:r w:rsidRPr="009A3D94">
        <w:rPr>
          <w:rFonts w:hint="cs"/>
          <w:b/>
          <w:bCs/>
          <w:color w:val="4F81BD" w:themeColor="accent1"/>
          <w:sz w:val="36"/>
          <w:szCs w:val="36"/>
          <w:u w:val="single"/>
          <w:rtl/>
        </w:rPr>
        <w:t>( لا يأس مع الحياة، ولا حياة مع اليأس )</w:t>
      </w:r>
    </w:p>
    <w:p w:rsidR="009A3D94" w:rsidRPr="007423AF" w:rsidRDefault="009A3D94" w:rsidP="009A3D94">
      <w:pPr>
        <w:rPr>
          <w:b/>
          <w:bCs/>
          <w:sz w:val="28"/>
          <w:szCs w:val="28"/>
          <w:rtl/>
        </w:rPr>
      </w:pPr>
    </w:p>
    <w:p w:rsidR="009A3D94" w:rsidRPr="007423AF" w:rsidRDefault="009A3D94" w:rsidP="009A3D94">
      <w:pPr>
        <w:rPr>
          <w:b/>
          <w:bCs/>
          <w:sz w:val="28"/>
          <w:szCs w:val="28"/>
          <w:rtl/>
        </w:rPr>
      </w:pPr>
    </w:p>
    <w:p w:rsidR="009A3D94" w:rsidRPr="007423AF" w:rsidRDefault="009A3D94" w:rsidP="009A3D94">
      <w:pPr>
        <w:rPr>
          <w:b/>
          <w:bCs/>
          <w:sz w:val="22"/>
          <w:szCs w:val="22"/>
          <w:rtl/>
        </w:rPr>
      </w:pPr>
    </w:p>
    <w:p w:rsidR="009A3D94" w:rsidRPr="007423AF" w:rsidRDefault="009A3D94" w:rsidP="009A3D94">
      <w:pPr>
        <w:spacing w:line="360" w:lineRule="auto"/>
        <w:rPr>
          <w:b/>
          <w:bCs/>
          <w:sz w:val="28"/>
          <w:szCs w:val="28"/>
          <w:rtl/>
        </w:rPr>
      </w:pPr>
      <w:r w:rsidRPr="007423AF">
        <w:rPr>
          <w:rFonts w:hint="cs"/>
          <w:b/>
          <w:bCs/>
          <w:sz w:val="28"/>
          <w:szCs w:val="28"/>
          <w:rtl/>
        </w:rPr>
        <w:t>لا ي</w:t>
      </w:r>
      <w:r>
        <w:rPr>
          <w:rFonts w:hint="cs"/>
          <w:b/>
          <w:bCs/>
          <w:sz w:val="28"/>
          <w:szCs w:val="28"/>
          <w:rtl/>
        </w:rPr>
        <w:t xml:space="preserve">أس مع الحياة, ولا حياة مع اليأس </w:t>
      </w:r>
    </w:p>
    <w:p w:rsidR="009A3D94" w:rsidRPr="007423AF" w:rsidRDefault="009A3D94" w:rsidP="009A3D94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28"/>
          <w:szCs w:val="28"/>
          <w:rtl/>
        </w:rPr>
      </w:pPr>
      <w:r w:rsidRPr="007423AF">
        <w:rPr>
          <w:rFonts w:hint="cs"/>
          <w:b/>
          <w:bCs/>
          <w:sz w:val="28"/>
          <w:szCs w:val="28"/>
          <w:rtl/>
        </w:rPr>
        <w:t xml:space="preserve">من قائل هذه العبارة ؟ </w:t>
      </w:r>
    </w:p>
    <w:p w:rsidR="009A3D94" w:rsidRPr="007423AF" w:rsidRDefault="009A3D94" w:rsidP="009A3D94">
      <w:pPr>
        <w:pStyle w:val="ListParagraph"/>
        <w:numPr>
          <w:ilvl w:val="0"/>
          <w:numId w:val="2"/>
        </w:numPr>
        <w:spacing w:line="360" w:lineRule="auto"/>
        <w:rPr>
          <w:b/>
          <w:bCs/>
          <w:sz w:val="28"/>
          <w:szCs w:val="28"/>
          <w:rtl/>
        </w:rPr>
      </w:pPr>
      <w:r w:rsidRPr="007423AF">
        <w:rPr>
          <w:rFonts w:hint="cs"/>
          <w:b/>
          <w:bCs/>
          <w:sz w:val="28"/>
          <w:szCs w:val="28"/>
          <w:rtl/>
        </w:rPr>
        <w:t>اكتب فقرة تفسر فيها كيف استطاع القائل تأكيد فكرته باستخدام لا النافية للجنس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7423AF">
        <w:rPr>
          <w:rFonts w:hint="cs"/>
          <w:b/>
          <w:bCs/>
          <w:sz w:val="28"/>
          <w:szCs w:val="28"/>
          <w:rtl/>
        </w:rPr>
        <w:t>.</w:t>
      </w:r>
    </w:p>
    <w:p w:rsidR="009A3D94" w:rsidRPr="007423AF" w:rsidRDefault="009A3D94" w:rsidP="009A3D94">
      <w:pPr>
        <w:rPr>
          <w:b/>
          <w:bCs/>
          <w:sz w:val="28"/>
          <w:szCs w:val="28"/>
          <w:rtl/>
        </w:rPr>
      </w:pPr>
    </w:p>
    <w:p w:rsidR="009A3D94" w:rsidRPr="007423AF" w:rsidRDefault="009A3D94" w:rsidP="009A3D94">
      <w:pPr>
        <w:rPr>
          <w:b/>
          <w:bCs/>
          <w:sz w:val="28"/>
          <w:szCs w:val="28"/>
          <w:rtl/>
        </w:rPr>
      </w:pPr>
      <w:r w:rsidRPr="007423AF">
        <w:rPr>
          <w:rFonts w:hint="cs"/>
          <w:b/>
          <w:bCs/>
          <w:sz w:val="28"/>
          <w:szCs w:val="28"/>
          <w:rtl/>
        </w:rPr>
        <w:t>الأجوبة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7423AF">
        <w:rPr>
          <w:rFonts w:hint="cs"/>
          <w:b/>
          <w:bCs/>
          <w:sz w:val="28"/>
          <w:szCs w:val="28"/>
          <w:rtl/>
        </w:rPr>
        <w:t xml:space="preserve">: </w:t>
      </w:r>
    </w:p>
    <w:p w:rsidR="009A3D94" w:rsidRDefault="009A3D94" w:rsidP="009A3D94">
      <w:pPr>
        <w:pStyle w:val="ListParagraph"/>
        <w:numPr>
          <w:ilvl w:val="0"/>
          <w:numId w:val="3"/>
        </w:numPr>
        <w:spacing w:line="360" w:lineRule="auto"/>
        <w:rPr>
          <w:rFonts w:cs="DecoType Naskh Special"/>
          <w:b/>
          <w:bCs/>
          <w:sz w:val="28"/>
          <w:szCs w:val="32"/>
        </w:rPr>
      </w:pPr>
      <w:r w:rsidRPr="007423AF">
        <w:rPr>
          <w:rFonts w:cs="DecoType Naskh Special" w:hint="cs"/>
          <w:b/>
          <w:bCs/>
          <w:sz w:val="28"/>
          <w:szCs w:val="32"/>
          <w:rtl/>
        </w:rPr>
        <w:t xml:space="preserve">قائل هذه العبارة </w:t>
      </w:r>
      <w:r w:rsidRPr="009A3D94">
        <w:rPr>
          <w:rFonts w:cs="DecoType Naskh Special" w:hint="cs"/>
          <w:b/>
          <w:bCs/>
          <w:color w:val="4F81BD" w:themeColor="accent1"/>
          <w:sz w:val="28"/>
          <w:szCs w:val="32"/>
          <w:rtl/>
        </w:rPr>
        <w:t xml:space="preserve">: </w:t>
      </w:r>
      <w:r w:rsidRPr="009A3D94">
        <w:rPr>
          <w:rFonts w:cs="DecoType Naskh Special" w:hint="cs"/>
          <w:b/>
          <w:bCs/>
          <w:color w:val="4F81BD" w:themeColor="accent1"/>
          <w:sz w:val="28"/>
          <w:szCs w:val="32"/>
          <w:u w:val="single"/>
          <w:rtl/>
        </w:rPr>
        <w:t>هو مصطفى كامل</w:t>
      </w:r>
      <w:r w:rsidRPr="007423AF">
        <w:rPr>
          <w:rFonts w:cs="DecoType Naskh Special" w:hint="cs"/>
          <w:b/>
          <w:bCs/>
          <w:sz w:val="28"/>
          <w:szCs w:val="32"/>
          <w:rtl/>
        </w:rPr>
        <w:t xml:space="preserve"> </w:t>
      </w:r>
    </w:p>
    <w:p w:rsidR="009A3D94" w:rsidRPr="007423AF" w:rsidRDefault="009A3D94" w:rsidP="009A3D94">
      <w:pPr>
        <w:pStyle w:val="ListParagraph"/>
        <w:spacing w:line="360" w:lineRule="auto"/>
        <w:rPr>
          <w:rFonts w:cs="DecoType Naskh Special"/>
          <w:b/>
          <w:bCs/>
          <w:sz w:val="28"/>
          <w:szCs w:val="32"/>
          <w:rtl/>
        </w:rPr>
      </w:pPr>
    </w:p>
    <w:p w:rsidR="009A3D94" w:rsidRPr="007423AF" w:rsidRDefault="009A3D94" w:rsidP="009A3D94">
      <w:pPr>
        <w:pStyle w:val="ListParagraph"/>
        <w:numPr>
          <w:ilvl w:val="0"/>
          <w:numId w:val="4"/>
        </w:numPr>
        <w:spacing w:line="360" w:lineRule="auto"/>
        <w:rPr>
          <w:rFonts w:cs="DecoType Naskh Special"/>
          <w:b/>
          <w:bCs/>
          <w:sz w:val="28"/>
          <w:szCs w:val="32"/>
          <w:rtl/>
        </w:rPr>
      </w:pPr>
      <w:r w:rsidRPr="007423AF">
        <w:rPr>
          <w:rFonts w:cs="DecoType Naskh Special" w:hint="cs"/>
          <w:b/>
          <w:bCs/>
          <w:sz w:val="28"/>
          <w:szCs w:val="32"/>
          <w:rtl/>
        </w:rPr>
        <w:t>استخدم قائل هذا العبارة لا النافية للجنس تأكيدا على فكرته , فالعبارة مقسمة لقسمان الأول هو "</w:t>
      </w:r>
      <w:r w:rsidRPr="009A3D94">
        <w:rPr>
          <w:rFonts w:cs="DecoType Naskh Special" w:hint="cs"/>
          <w:b/>
          <w:bCs/>
          <w:color w:val="4F81BD" w:themeColor="accent1"/>
          <w:sz w:val="28"/>
          <w:szCs w:val="32"/>
          <w:u w:val="single"/>
          <w:rtl/>
        </w:rPr>
        <w:t>لا يأس مع الحياة</w:t>
      </w:r>
      <w:r w:rsidRPr="007423AF">
        <w:rPr>
          <w:rFonts w:cs="DecoType Naskh Special" w:hint="cs"/>
          <w:b/>
          <w:bCs/>
          <w:sz w:val="28"/>
          <w:szCs w:val="32"/>
          <w:rtl/>
        </w:rPr>
        <w:t xml:space="preserve">" و قد أفادت هذه العبارة أن الحياة في جميع نواحيها مع اليأس لا تكون حياة , فقد أراد أن يؤكد أن لا نيأس من الحياة . و العبارة الثانية هي " ولا حياة مع اليأس " وأفادت هذه العبارة أيضا أن اليأس لا يجتمع مع الحياة , وقد جاءت مؤكدة للجملة الأولى , وقد أكد القائل في الجمليتين على عدم اليأس من الحياة وأنه لا نستطيع أن نعيش حياتنا مع اليأس فلا حياة مع اليأس . </w:t>
      </w:r>
    </w:p>
    <w:p w:rsidR="009A3D94" w:rsidRDefault="009A3D94" w:rsidP="009A3D94">
      <w:pPr>
        <w:rPr>
          <w:rtl/>
        </w:rPr>
      </w:pPr>
    </w:p>
    <w:p w:rsidR="009A3D94" w:rsidRDefault="009A3D94" w:rsidP="009A3D94">
      <w:pPr>
        <w:rPr>
          <w:rtl/>
        </w:rPr>
      </w:pPr>
    </w:p>
    <w:p w:rsidR="009A3D94" w:rsidRPr="007423AF" w:rsidRDefault="009A3D94" w:rsidP="009A3D94">
      <w:r>
        <w:rPr>
          <w:noProof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left:0;text-align:left;margin-left:217.5pt;margin-top:98.1pt;width:190.5pt;height:31.5pt;z-index:251660288" strokecolor="#0070c0" strokeweight="2.25pt">
            <v:textbox>
              <w:txbxContent>
                <w:p w:rsidR="009A3D94" w:rsidRPr="007423AF" w:rsidRDefault="009A3D94" w:rsidP="009A3D94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7423AF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للطـالبـة :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           </w:t>
                  </w:r>
                  <w:r w:rsidRPr="007423AF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, عـاشر / </w:t>
                  </w:r>
                </w:p>
              </w:txbxContent>
            </v:textbox>
            <w10:wrap anchorx="page"/>
          </v:shape>
        </w:pict>
      </w:r>
    </w:p>
    <w:p w:rsidR="009A7BC3" w:rsidRPr="009A3D94" w:rsidRDefault="009A7BC3">
      <w:pPr>
        <w:rPr>
          <w:rFonts w:hint="cs"/>
        </w:rPr>
      </w:pPr>
    </w:p>
    <w:sectPr w:rsidR="009A7BC3" w:rsidRPr="009A3D94" w:rsidSect="009A3D94">
      <w:headerReference w:type="default" r:id="rId7"/>
      <w:pgSz w:w="11906" w:h="16838"/>
      <w:pgMar w:top="1440" w:right="1800" w:bottom="1440" w:left="1800" w:header="708" w:footer="708" w:gutter="0"/>
      <w:pgBorders w:offsetFrom="page">
        <w:top w:val="dashSmallGap" w:sz="24" w:space="24" w:color="1F497D" w:themeColor="text2"/>
        <w:left w:val="dashSmallGap" w:sz="24" w:space="24" w:color="1F497D" w:themeColor="text2"/>
        <w:bottom w:val="dashSmallGap" w:sz="24" w:space="24" w:color="1F497D" w:themeColor="text2"/>
        <w:right w:val="dashSmallGap" w:sz="24" w:space="24" w:color="1F497D" w:themeColor="text2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45BF" w:rsidRDefault="001445BF" w:rsidP="009A3D94">
      <w:r>
        <w:separator/>
      </w:r>
    </w:p>
  </w:endnote>
  <w:endnote w:type="continuationSeparator" w:id="0">
    <w:p w:rsidR="001445BF" w:rsidRDefault="001445BF" w:rsidP="009A3D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coType Naskh Special">
    <w:altName w:val="Times New Roman"/>
    <w:charset w:val="B2"/>
    <w:family w:val="auto"/>
    <w:pitch w:val="variable"/>
    <w:sig w:usb0="00006001" w:usb1="80000000" w:usb2="00000008" w:usb3="00000000" w:csb0="0000004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45BF" w:rsidRDefault="001445BF" w:rsidP="009A3D94">
      <w:r>
        <w:separator/>
      </w:r>
    </w:p>
  </w:footnote>
  <w:footnote w:type="continuationSeparator" w:id="0">
    <w:p w:rsidR="001445BF" w:rsidRDefault="001445BF" w:rsidP="009A3D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94" w:rsidRPr="007F0D3D" w:rsidRDefault="009A3D94" w:rsidP="009A3D94">
    <w:pPr>
      <w:pStyle w:val="Header"/>
      <w:rPr>
        <w:rFonts w:ascii="Arabic Typesetting" w:hAnsi="Arabic Typesetting" w:cs="Arabic Typesetting"/>
        <w:sz w:val="44"/>
        <w:szCs w:val="44"/>
      </w:rPr>
    </w:pPr>
    <w:r w:rsidRPr="007F0D3D">
      <w:rPr>
        <w:rFonts w:ascii="Arabic Typesetting" w:hAnsi="Arabic Typesetting" w:cs="Arabic Typesetting"/>
        <w:sz w:val="44"/>
        <w:szCs w:val="44"/>
        <w:rtl/>
      </w:rPr>
      <w:t>مــــلف الإنجـــاز</w:t>
    </w:r>
    <w:r>
      <w:rPr>
        <w:rFonts w:ascii="Arabic Typesetting" w:hAnsi="Arabic Typesetting" w:cs="Arabic Typesetting" w:hint="cs"/>
        <w:sz w:val="44"/>
        <w:szCs w:val="44"/>
        <w:rtl/>
      </w:rPr>
      <w:t xml:space="preserve"> </w:t>
    </w:r>
    <w:r>
      <w:rPr>
        <w:rFonts w:ascii="Arabic Typesetting" w:hAnsi="Arabic Typesetting" w:cs="Arabic Typesetting"/>
        <w:sz w:val="44"/>
        <w:szCs w:val="44"/>
        <w:rtl/>
      </w:rPr>
      <w:t>–</w:t>
    </w:r>
    <w:r>
      <w:rPr>
        <w:rFonts w:ascii="Arabic Typesetting" w:hAnsi="Arabic Typesetting" w:cs="Arabic Typesetting" w:hint="cs"/>
        <w:sz w:val="44"/>
        <w:szCs w:val="44"/>
        <w:rtl/>
      </w:rPr>
      <w:t xml:space="preserve"> لا النـافيـة للجنـس .</w:t>
    </w:r>
  </w:p>
  <w:p w:rsidR="009A3D94" w:rsidRPr="009A3D94" w:rsidRDefault="009A3D9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2pt;height:12.75pt" o:bullet="t">
        <v:imagedata r:id="rId1" o:title="BD21302_"/>
      </v:shape>
    </w:pict>
  </w:numPicBullet>
  <w:abstractNum w:abstractNumId="0">
    <w:nsid w:val="3EF034F6"/>
    <w:multiLevelType w:val="hybridMultilevel"/>
    <w:tmpl w:val="EC6471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2F21B7"/>
    <w:multiLevelType w:val="hybridMultilevel"/>
    <w:tmpl w:val="ECBA5B56"/>
    <w:lvl w:ilvl="0" w:tplc="493E243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4F81BD" w:themeColor="accen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8271AD"/>
    <w:multiLevelType w:val="hybridMultilevel"/>
    <w:tmpl w:val="732CC11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4C1197"/>
    <w:multiLevelType w:val="hybridMultilevel"/>
    <w:tmpl w:val="DE92453A"/>
    <w:lvl w:ilvl="0" w:tplc="493E243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4F81BD" w:themeColor="accen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3D94"/>
    <w:rsid w:val="001445BF"/>
    <w:rsid w:val="009A3D94"/>
    <w:rsid w:val="009A7BC3"/>
    <w:rsid w:val="00AD7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#0070c0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D9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A3D9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A3D94"/>
  </w:style>
  <w:style w:type="paragraph" w:styleId="Footer">
    <w:name w:val="footer"/>
    <w:basedOn w:val="Normal"/>
    <w:link w:val="FooterChar"/>
    <w:uiPriority w:val="99"/>
    <w:semiHidden/>
    <w:unhideWhenUsed/>
    <w:rsid w:val="009A3D9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A3D94"/>
  </w:style>
  <w:style w:type="paragraph" w:styleId="ListParagraph">
    <w:name w:val="List Paragraph"/>
    <w:basedOn w:val="Normal"/>
    <w:uiPriority w:val="34"/>
    <w:qFormat/>
    <w:rsid w:val="009A3D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2012-02-11T09:53:00Z</dcterms:created>
  <dcterms:modified xsi:type="dcterms:W3CDTF">2012-02-11T09:55:00Z</dcterms:modified>
</cp:coreProperties>
</file>