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043" w:rsidRDefault="00433043">
      <w:pPr>
        <w:rPr>
          <w:rFonts w:hint="cs"/>
          <w:rtl/>
        </w:rPr>
      </w:pPr>
    </w:p>
    <w:p w:rsidR="00B97DC3" w:rsidRPr="00B97DC3" w:rsidRDefault="00B97DC3" w:rsidP="00B97DC3">
      <w:pPr>
        <w:jc w:val="lowKashida"/>
        <w:rPr>
          <w:rFonts w:hint="cs"/>
          <w:b/>
          <w:bCs/>
          <w:sz w:val="48"/>
          <w:szCs w:val="48"/>
          <w:rtl/>
        </w:rPr>
      </w:pPr>
    </w:p>
    <w:p w:rsidR="00B97DC3" w:rsidRPr="00B97DC3" w:rsidRDefault="00B97DC3" w:rsidP="00B97DC3">
      <w:pPr>
        <w:pStyle w:val="ListParagraph"/>
        <w:numPr>
          <w:ilvl w:val="0"/>
          <w:numId w:val="1"/>
        </w:numPr>
        <w:jc w:val="lowKashida"/>
        <w:rPr>
          <w:b/>
          <w:bCs/>
          <w:sz w:val="32"/>
          <w:szCs w:val="32"/>
          <w:rtl/>
        </w:rPr>
      </w:pPr>
      <w:r w:rsidRPr="00B97DC3">
        <w:rPr>
          <w:rFonts w:hint="cs"/>
          <w:b/>
          <w:bCs/>
          <w:sz w:val="32"/>
          <w:szCs w:val="32"/>
          <w:rtl/>
        </w:rPr>
        <w:t>بالاستعانة بكتاب فقه اللغة للثعالب</w:t>
      </w:r>
      <w:r w:rsidRPr="00B97DC3">
        <w:rPr>
          <w:rFonts w:hint="eastAsia"/>
          <w:b/>
          <w:bCs/>
          <w:sz w:val="32"/>
          <w:szCs w:val="32"/>
          <w:rtl/>
        </w:rPr>
        <w:t>ي</w:t>
      </w:r>
      <w:r w:rsidRPr="00B97DC3">
        <w:rPr>
          <w:rFonts w:hint="cs"/>
          <w:b/>
          <w:bCs/>
          <w:sz w:val="32"/>
          <w:szCs w:val="32"/>
          <w:rtl/>
        </w:rPr>
        <w:t xml:space="preserve">، أوكتاب الفروق اللغوية لأبي هلال العسكري ، أو المعجم اللغوي يمكنك التفريق بين كل مما يأتي : </w:t>
      </w:r>
    </w:p>
    <w:p w:rsidR="00B97DC3" w:rsidRPr="00B97DC3" w:rsidRDefault="00B97DC3" w:rsidP="00B97DC3">
      <w:pPr>
        <w:rPr>
          <w:b/>
          <w:bCs/>
          <w:sz w:val="36"/>
          <w:szCs w:val="36"/>
          <w:rtl/>
        </w:rPr>
      </w:pPr>
    </w:p>
    <w:p w:rsidR="00B97DC3" w:rsidRPr="00B97DC3" w:rsidRDefault="00B97DC3" w:rsidP="00B97DC3">
      <w:pPr>
        <w:rPr>
          <w:b/>
          <w:bCs/>
          <w:sz w:val="36"/>
          <w:szCs w:val="36"/>
          <w:rtl/>
        </w:rPr>
      </w:pPr>
    </w:p>
    <w:p w:rsidR="00B97DC3" w:rsidRPr="00B97DC3" w:rsidRDefault="00B97DC3" w:rsidP="00B97DC3">
      <w:pPr>
        <w:pStyle w:val="ListParagraph"/>
        <w:numPr>
          <w:ilvl w:val="0"/>
          <w:numId w:val="2"/>
        </w:numPr>
        <w:rPr>
          <w:b/>
          <w:bCs/>
          <w:color w:val="C00000"/>
          <w:sz w:val="44"/>
          <w:szCs w:val="44"/>
          <w:u w:val="single"/>
          <w:rtl/>
        </w:rPr>
      </w:pPr>
      <w:r w:rsidRPr="00B97DC3">
        <w:rPr>
          <w:rFonts w:hint="cs"/>
          <w:b/>
          <w:bCs/>
          <w:color w:val="C00000"/>
          <w:sz w:val="44"/>
          <w:szCs w:val="44"/>
          <w:u w:val="single"/>
          <w:rtl/>
        </w:rPr>
        <w:t xml:space="preserve">الحب والود </w:t>
      </w:r>
    </w:p>
    <w:p w:rsidR="00B97DC3" w:rsidRPr="00B97DC3" w:rsidRDefault="00B97DC3" w:rsidP="00B97DC3">
      <w:pPr>
        <w:rPr>
          <w:rFonts w:hint="cs"/>
          <w:b/>
          <w:bCs/>
          <w:sz w:val="36"/>
          <w:szCs w:val="36"/>
          <w:rtl/>
        </w:rPr>
      </w:pPr>
    </w:p>
    <w:p w:rsidR="00B97DC3" w:rsidRPr="00B97DC3" w:rsidRDefault="00B97DC3" w:rsidP="00B97DC3">
      <w:pPr>
        <w:rPr>
          <w:b/>
          <w:bCs/>
          <w:sz w:val="40"/>
          <w:szCs w:val="40"/>
          <w:rtl/>
        </w:rPr>
      </w:pPr>
      <w:r w:rsidRPr="00B97DC3">
        <w:rPr>
          <w:rFonts w:hint="cs"/>
          <w:b/>
          <w:bCs/>
          <w:sz w:val="40"/>
          <w:szCs w:val="40"/>
          <w:rtl/>
        </w:rPr>
        <w:t xml:space="preserve">الحب : </w:t>
      </w:r>
      <w:r w:rsidRPr="00B97DC3">
        <w:rPr>
          <w:rFonts w:hint="cs"/>
          <w:b/>
          <w:bCs/>
          <w:sz w:val="36"/>
          <w:szCs w:val="36"/>
          <w:rtl/>
        </w:rPr>
        <w:t>مشاعر داخلية مخبئة في قلب الإنسان للأخريي</w:t>
      </w:r>
      <w:r w:rsidRPr="00B97DC3">
        <w:rPr>
          <w:rFonts w:hint="eastAsia"/>
          <w:b/>
          <w:bCs/>
          <w:sz w:val="36"/>
          <w:szCs w:val="36"/>
          <w:rtl/>
        </w:rPr>
        <w:t>ن</w:t>
      </w:r>
      <w:r w:rsidRPr="00B97DC3">
        <w:rPr>
          <w:rFonts w:hint="cs"/>
          <w:b/>
          <w:bCs/>
          <w:sz w:val="36"/>
          <w:szCs w:val="36"/>
          <w:rtl/>
        </w:rPr>
        <w:t xml:space="preserve"> </w:t>
      </w:r>
      <w:r w:rsidRPr="00B97DC3">
        <w:rPr>
          <w:rFonts w:hint="cs"/>
          <w:b/>
          <w:bCs/>
          <w:sz w:val="40"/>
          <w:szCs w:val="40"/>
          <w:rtl/>
        </w:rPr>
        <w:t>.</w:t>
      </w:r>
    </w:p>
    <w:p w:rsidR="00B97DC3" w:rsidRPr="00B97DC3" w:rsidRDefault="00B97DC3" w:rsidP="00B97DC3">
      <w:pPr>
        <w:rPr>
          <w:b/>
          <w:bCs/>
          <w:sz w:val="36"/>
          <w:szCs w:val="36"/>
          <w:rtl/>
        </w:rPr>
      </w:pPr>
    </w:p>
    <w:p w:rsidR="00B97DC3" w:rsidRPr="00B97DC3" w:rsidRDefault="00B97DC3" w:rsidP="00B97DC3">
      <w:pPr>
        <w:rPr>
          <w:b/>
          <w:bCs/>
          <w:sz w:val="40"/>
          <w:szCs w:val="40"/>
          <w:rtl/>
        </w:rPr>
      </w:pPr>
      <w:r w:rsidRPr="00B97DC3">
        <w:rPr>
          <w:rFonts w:hint="cs"/>
          <w:b/>
          <w:bCs/>
          <w:sz w:val="40"/>
          <w:szCs w:val="40"/>
          <w:rtl/>
        </w:rPr>
        <w:t xml:space="preserve">الــود : </w:t>
      </w:r>
      <w:r w:rsidRPr="00B97DC3">
        <w:rPr>
          <w:rFonts w:hint="cs"/>
          <w:b/>
          <w:bCs/>
          <w:sz w:val="36"/>
          <w:szCs w:val="36"/>
          <w:rtl/>
        </w:rPr>
        <w:t xml:space="preserve">التعبير عن المشاعر بالأفعال واضهار ذالك وهي مرتبة ارقي من الحب </w:t>
      </w:r>
      <w:r w:rsidRPr="00B97DC3">
        <w:rPr>
          <w:rFonts w:hint="cs"/>
          <w:b/>
          <w:bCs/>
          <w:sz w:val="40"/>
          <w:szCs w:val="40"/>
          <w:rtl/>
        </w:rPr>
        <w:t>.</w:t>
      </w:r>
    </w:p>
    <w:p w:rsidR="00B97DC3" w:rsidRPr="00B97DC3" w:rsidRDefault="00B97DC3" w:rsidP="00B97DC3">
      <w:pPr>
        <w:rPr>
          <w:b/>
          <w:bCs/>
          <w:sz w:val="36"/>
          <w:szCs w:val="36"/>
          <w:rtl/>
        </w:rPr>
      </w:pPr>
      <w:r w:rsidRPr="00B97DC3">
        <w:rPr>
          <w:rFonts w:hint="cs"/>
          <w:b/>
          <w:bCs/>
          <w:sz w:val="36"/>
          <w:szCs w:val="36"/>
          <w:rtl/>
        </w:rPr>
        <w:t xml:space="preserve"> </w:t>
      </w:r>
    </w:p>
    <w:p w:rsidR="00B97DC3" w:rsidRPr="00B97DC3" w:rsidRDefault="00B97DC3" w:rsidP="00B97DC3">
      <w:pPr>
        <w:pStyle w:val="ListParagraph"/>
        <w:numPr>
          <w:ilvl w:val="0"/>
          <w:numId w:val="2"/>
        </w:numPr>
        <w:rPr>
          <w:b/>
          <w:bCs/>
          <w:color w:val="C00000"/>
          <w:sz w:val="44"/>
          <w:szCs w:val="44"/>
          <w:u w:val="single"/>
          <w:rtl/>
        </w:rPr>
      </w:pPr>
      <w:r w:rsidRPr="00B97DC3">
        <w:rPr>
          <w:rFonts w:hint="cs"/>
          <w:b/>
          <w:bCs/>
          <w:color w:val="C00000"/>
          <w:sz w:val="44"/>
          <w:szCs w:val="44"/>
          <w:u w:val="single"/>
          <w:rtl/>
        </w:rPr>
        <w:t>الكأس والكوب :</w:t>
      </w:r>
    </w:p>
    <w:p w:rsidR="00B97DC3" w:rsidRPr="00B97DC3" w:rsidRDefault="00B97DC3" w:rsidP="00B97DC3">
      <w:pPr>
        <w:rPr>
          <w:b/>
          <w:bCs/>
          <w:sz w:val="36"/>
          <w:szCs w:val="36"/>
          <w:rtl/>
        </w:rPr>
      </w:pPr>
    </w:p>
    <w:p w:rsidR="00B97DC3" w:rsidRPr="00B97DC3" w:rsidRDefault="00B97DC3" w:rsidP="00B97DC3">
      <w:pPr>
        <w:rPr>
          <w:b/>
          <w:bCs/>
          <w:sz w:val="40"/>
          <w:szCs w:val="40"/>
          <w:rtl/>
        </w:rPr>
      </w:pPr>
      <w:r w:rsidRPr="00B97DC3">
        <w:rPr>
          <w:rFonts w:hint="cs"/>
          <w:b/>
          <w:bCs/>
          <w:sz w:val="40"/>
          <w:szCs w:val="40"/>
          <w:rtl/>
        </w:rPr>
        <w:t xml:space="preserve">الكأس: </w:t>
      </w:r>
      <w:r w:rsidRPr="00B97DC3">
        <w:rPr>
          <w:rFonts w:hint="cs"/>
          <w:b/>
          <w:bCs/>
          <w:sz w:val="36"/>
          <w:szCs w:val="36"/>
          <w:rtl/>
        </w:rPr>
        <w:t xml:space="preserve">هو القدح الملي بالشراب </w:t>
      </w:r>
      <w:r w:rsidRPr="00B97DC3">
        <w:rPr>
          <w:rFonts w:hint="cs"/>
          <w:b/>
          <w:bCs/>
          <w:sz w:val="40"/>
          <w:szCs w:val="40"/>
          <w:rtl/>
        </w:rPr>
        <w:t>.</w:t>
      </w:r>
    </w:p>
    <w:p w:rsidR="00B97DC3" w:rsidRPr="00B97DC3" w:rsidRDefault="00B97DC3" w:rsidP="00B97DC3">
      <w:pPr>
        <w:rPr>
          <w:b/>
          <w:bCs/>
          <w:sz w:val="40"/>
          <w:szCs w:val="40"/>
          <w:rtl/>
        </w:rPr>
      </w:pPr>
    </w:p>
    <w:p w:rsidR="00B97DC3" w:rsidRPr="00B97DC3" w:rsidRDefault="00B97DC3" w:rsidP="00B97DC3">
      <w:pPr>
        <w:rPr>
          <w:b/>
          <w:bCs/>
          <w:sz w:val="36"/>
          <w:szCs w:val="36"/>
          <w:rtl/>
        </w:rPr>
      </w:pPr>
      <w:r w:rsidRPr="00B97DC3">
        <w:rPr>
          <w:rFonts w:hint="cs"/>
          <w:b/>
          <w:bCs/>
          <w:sz w:val="40"/>
          <w:szCs w:val="40"/>
          <w:rtl/>
        </w:rPr>
        <w:t xml:space="preserve">الكوب : </w:t>
      </w:r>
      <w:r w:rsidRPr="00B97DC3">
        <w:rPr>
          <w:rFonts w:hint="cs"/>
          <w:b/>
          <w:bCs/>
          <w:sz w:val="36"/>
          <w:szCs w:val="36"/>
          <w:rtl/>
        </w:rPr>
        <w:t>أناء فارغ</w:t>
      </w:r>
      <w:r w:rsidRPr="00B97DC3">
        <w:rPr>
          <w:rFonts w:hint="cs"/>
          <w:b/>
          <w:bCs/>
          <w:sz w:val="32"/>
          <w:szCs w:val="32"/>
          <w:rtl/>
        </w:rPr>
        <w:t xml:space="preserve"> </w:t>
      </w:r>
      <w:r w:rsidRPr="00B97DC3">
        <w:rPr>
          <w:rFonts w:hint="cs"/>
          <w:b/>
          <w:bCs/>
          <w:sz w:val="36"/>
          <w:szCs w:val="36"/>
          <w:rtl/>
        </w:rPr>
        <w:t>.</w:t>
      </w:r>
    </w:p>
    <w:p w:rsidR="00B97DC3" w:rsidRPr="007F0D3D" w:rsidRDefault="00B97DC3" w:rsidP="00B97DC3"/>
    <w:p w:rsidR="00B97DC3" w:rsidRDefault="00B97DC3">
      <w:pPr>
        <w:rPr>
          <w:rFonts w:hint="cs"/>
        </w:rPr>
      </w:pPr>
      <w:r>
        <w:rPr>
          <w:noProof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left:0;text-align:left;margin-left:253pt;margin-top:249.8pt;width:195.25pt;height:37.1pt;z-index:251660288" strokecolor="black [3213]" strokeweight="1.5pt">
            <v:textbox>
              <w:txbxContent>
                <w:p w:rsidR="00B97DC3" w:rsidRPr="00B97DC3" w:rsidRDefault="00B97DC3" w:rsidP="00B97DC3">
                  <w:pPr>
                    <w:rPr>
                      <w:rFonts w:hint="cs"/>
                      <w:b/>
                      <w:bCs/>
                      <w:color w:val="C00000"/>
                      <w:sz w:val="28"/>
                      <w:szCs w:val="28"/>
                      <w:rtl/>
                      <w:lang w:bidi="ar-AE"/>
                    </w:rPr>
                  </w:pPr>
                  <w:r w:rsidRPr="00B97DC3">
                    <w:rPr>
                      <w:rFonts w:hint="cs"/>
                      <w:b/>
                      <w:bCs/>
                      <w:color w:val="C00000"/>
                      <w:sz w:val="28"/>
                      <w:szCs w:val="28"/>
                      <w:rtl/>
                      <w:lang w:bidi="ar-AE"/>
                    </w:rPr>
                    <w:t xml:space="preserve">للطـالبة :           عــاشر / </w:t>
                  </w:r>
                </w:p>
              </w:txbxContent>
            </v:textbox>
            <w10:wrap anchorx="page"/>
          </v:shape>
        </w:pict>
      </w:r>
    </w:p>
    <w:sectPr w:rsidR="00B97DC3" w:rsidSect="00B97DC3">
      <w:headerReference w:type="default" r:id="rId7"/>
      <w:pgSz w:w="11906" w:h="16838"/>
      <w:pgMar w:top="1440" w:right="1800" w:bottom="1440" w:left="1800" w:header="708" w:footer="708" w:gutter="0"/>
      <w:pgBorders w:offsetFrom="page">
        <w:top w:val="single" w:sz="18" w:space="24" w:color="C00000"/>
        <w:left w:val="single" w:sz="18" w:space="24" w:color="C00000"/>
        <w:bottom w:val="single" w:sz="18" w:space="24" w:color="C00000"/>
        <w:right w:val="single" w:sz="18" w:space="24" w:color="C00000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01DA" w:rsidRDefault="005B01DA" w:rsidP="00B97DC3">
      <w:r>
        <w:separator/>
      </w:r>
    </w:p>
  </w:endnote>
  <w:endnote w:type="continuationSeparator" w:id="0">
    <w:p w:rsidR="005B01DA" w:rsidRDefault="005B01DA" w:rsidP="00B97D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01DA" w:rsidRDefault="005B01DA" w:rsidP="00B97DC3">
      <w:r>
        <w:separator/>
      </w:r>
    </w:p>
  </w:footnote>
  <w:footnote w:type="continuationSeparator" w:id="0">
    <w:p w:rsidR="005B01DA" w:rsidRDefault="005B01DA" w:rsidP="00B97D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DC3" w:rsidRPr="007F0D3D" w:rsidRDefault="00B97DC3" w:rsidP="00B97DC3">
    <w:pPr>
      <w:pStyle w:val="Header"/>
      <w:rPr>
        <w:rFonts w:ascii="Arabic Typesetting" w:hAnsi="Arabic Typesetting" w:cs="Arabic Typesetting"/>
        <w:sz w:val="44"/>
        <w:szCs w:val="44"/>
      </w:rPr>
    </w:pPr>
    <w:r w:rsidRPr="007F0D3D">
      <w:rPr>
        <w:rFonts w:ascii="Arabic Typesetting" w:hAnsi="Arabic Typesetting" w:cs="Arabic Typesetting"/>
        <w:sz w:val="44"/>
        <w:szCs w:val="44"/>
        <w:rtl/>
      </w:rPr>
      <w:t>مــــلف الإنجـــاز</w:t>
    </w:r>
    <w:r>
      <w:rPr>
        <w:rFonts w:ascii="Arabic Typesetting" w:hAnsi="Arabic Typesetting" w:cs="Arabic Typesetting" w:hint="cs"/>
        <w:sz w:val="44"/>
        <w:szCs w:val="44"/>
        <w:rtl/>
      </w:rPr>
      <w:t xml:space="preserve"> </w:t>
    </w:r>
    <w:r>
      <w:rPr>
        <w:rFonts w:ascii="Arabic Typesetting" w:hAnsi="Arabic Typesetting" w:cs="Arabic Typesetting"/>
        <w:sz w:val="44"/>
        <w:szCs w:val="44"/>
        <w:rtl/>
      </w:rPr>
      <w:t>–</w:t>
    </w:r>
    <w:r>
      <w:rPr>
        <w:rFonts w:ascii="Arabic Typesetting" w:hAnsi="Arabic Typesetting" w:cs="Arabic Typesetting" w:hint="cs"/>
        <w:sz w:val="44"/>
        <w:szCs w:val="44"/>
        <w:rtl/>
      </w:rPr>
      <w:t xml:space="preserve"> إلــى وَلـدي .</w:t>
    </w:r>
  </w:p>
  <w:p w:rsidR="00B97DC3" w:rsidRDefault="00B97DC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pt;height:12.75pt" o:bullet="t">
        <v:imagedata r:id="rId1" o:title="BD21302_"/>
      </v:shape>
    </w:pict>
  </w:numPicBullet>
  <w:abstractNum w:abstractNumId="0">
    <w:nsid w:val="28E502B9"/>
    <w:multiLevelType w:val="hybridMultilevel"/>
    <w:tmpl w:val="AF9C641E"/>
    <w:lvl w:ilvl="0" w:tplc="E8DE2E4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FF48B4"/>
    <w:multiLevelType w:val="hybridMultilevel"/>
    <w:tmpl w:val="4BE4FC60"/>
    <w:lvl w:ilvl="0" w:tplc="E8DE2E4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FF00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7DC3"/>
    <w:rsid w:val="00433043"/>
    <w:rsid w:val="005B01DA"/>
    <w:rsid w:val="00AD765B"/>
    <w:rsid w:val="00B97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3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DC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97DC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7DC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B97DC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7DC3"/>
  </w:style>
  <w:style w:type="paragraph" w:styleId="ListParagraph">
    <w:name w:val="List Paragraph"/>
    <w:basedOn w:val="Normal"/>
    <w:uiPriority w:val="34"/>
    <w:qFormat/>
    <w:rsid w:val="00B97D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2012-02-11T09:51:00Z</dcterms:created>
  <dcterms:modified xsi:type="dcterms:W3CDTF">2012-02-11T09:53:00Z</dcterms:modified>
</cp:coreProperties>
</file>