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0E3" w:rsidRPr="00743EF0" w:rsidRDefault="008F20E3" w:rsidP="008F20E3">
      <w:pPr>
        <w:rPr>
          <w:sz w:val="18"/>
          <w:szCs w:val="18"/>
          <w:rtl/>
        </w:rPr>
      </w:pPr>
    </w:p>
    <w:p w:rsidR="008F20E3" w:rsidRPr="00743EF0" w:rsidRDefault="008F20E3" w:rsidP="008F20E3">
      <w:pPr>
        <w:rPr>
          <w:b/>
          <w:bCs/>
          <w:u w:val="single"/>
          <w:rtl/>
        </w:rPr>
      </w:pPr>
    </w:p>
    <w:p w:rsidR="008F20E3" w:rsidRPr="00743EF0" w:rsidRDefault="008F20E3" w:rsidP="008F20E3">
      <w:pPr>
        <w:pStyle w:val="ListParagraph"/>
        <w:numPr>
          <w:ilvl w:val="0"/>
          <w:numId w:val="1"/>
        </w:numPr>
        <w:ind w:left="-341" w:hanging="284"/>
        <w:rPr>
          <w:b/>
          <w:bCs/>
          <w:u w:val="single"/>
          <w:rtl/>
        </w:rPr>
      </w:pPr>
      <w:r w:rsidRPr="00743EF0">
        <w:rPr>
          <w:rFonts w:hint="cs"/>
          <w:b/>
          <w:bCs/>
          <w:u w:val="single"/>
          <w:rtl/>
        </w:rPr>
        <w:t xml:space="preserve">أرجع إلى الآيات [ 12- 14] من [ سورة سبأ ] وتعرف من خلالها علاقة سليمان </w:t>
      </w:r>
      <w:r w:rsidRPr="00743EF0">
        <w:rPr>
          <w:b/>
          <w:bCs/>
          <w:u w:val="single"/>
          <w:rtl/>
        </w:rPr>
        <w:t>–</w:t>
      </w:r>
      <w:r w:rsidRPr="00743EF0">
        <w:rPr>
          <w:rFonts w:hint="cs"/>
          <w:b/>
          <w:bCs/>
          <w:u w:val="single"/>
          <w:rtl/>
        </w:rPr>
        <w:t xml:space="preserve">عليه السلام </w:t>
      </w:r>
      <w:r w:rsidRPr="00743EF0">
        <w:rPr>
          <w:b/>
          <w:bCs/>
          <w:u w:val="single"/>
          <w:rtl/>
        </w:rPr>
        <w:t>–</w:t>
      </w:r>
      <w:r w:rsidRPr="00743EF0">
        <w:rPr>
          <w:rFonts w:hint="cs"/>
          <w:b/>
          <w:bCs/>
          <w:u w:val="single"/>
          <w:rtl/>
        </w:rPr>
        <w:t xml:space="preserve"> بالجن :</w:t>
      </w:r>
    </w:p>
    <w:p w:rsidR="008F20E3" w:rsidRPr="00743EF0" w:rsidRDefault="008F20E3" w:rsidP="008F20E3">
      <w:pPr>
        <w:rPr>
          <w:b/>
          <w:bCs/>
          <w:color w:val="808080"/>
          <w:rtl/>
        </w:rPr>
      </w:pPr>
    </w:p>
    <w:p w:rsidR="008F20E3" w:rsidRPr="00743EF0" w:rsidRDefault="008F20E3" w:rsidP="008F20E3">
      <w:pPr>
        <w:rPr>
          <w:b/>
          <w:bCs/>
          <w:color w:val="808080"/>
          <w:rtl/>
        </w:rPr>
      </w:pPr>
    </w:p>
    <w:p w:rsidR="008F20E3" w:rsidRDefault="008F20E3" w:rsidP="008F20E3">
      <w:pPr>
        <w:rPr>
          <w:rFonts w:ascii="Arial" w:hAnsi="Arial" w:cs="Arial"/>
          <w:b/>
          <w:bCs/>
          <w:rtl/>
        </w:rPr>
      </w:pPr>
      <w:r w:rsidRPr="00743EF0">
        <w:rPr>
          <w:rFonts w:ascii="Arial" w:hAnsi="Arial" w:cs="Arial"/>
          <w:b/>
          <w:bCs/>
          <w:rtl/>
        </w:rPr>
        <w:t>الآيات الكريمة</w:t>
      </w:r>
      <w:r w:rsidRPr="00743EF0">
        <w:rPr>
          <w:rFonts w:ascii="Arial" w:hAnsi="Arial" w:cs="Arial"/>
          <w:b/>
          <w:bCs/>
        </w:rPr>
        <w:t xml:space="preserve"> : </w:t>
      </w:r>
    </w:p>
    <w:p w:rsidR="008F20E3" w:rsidRDefault="008F20E3" w:rsidP="008F20E3">
      <w:pPr>
        <w:rPr>
          <w:rFonts w:ascii="Arial" w:hAnsi="Arial" w:cs="Arial"/>
          <w:b/>
          <w:bCs/>
          <w:rtl/>
        </w:rPr>
      </w:pPr>
    </w:p>
    <w:p w:rsidR="008F20E3" w:rsidRPr="008F20E3" w:rsidRDefault="008F20E3" w:rsidP="008F20E3">
      <w:pPr>
        <w:rPr>
          <w:rFonts w:ascii="Arial" w:hAnsi="Arial" w:cs="Arial"/>
          <w:b/>
          <w:bCs/>
          <w:color w:val="C0504D" w:themeColor="accent2"/>
          <w:sz w:val="28"/>
          <w:szCs w:val="28"/>
          <w:rtl/>
        </w:rPr>
      </w:pPr>
      <w:r w:rsidRPr="00743EF0">
        <w:rPr>
          <w:rFonts w:ascii="Arial" w:hAnsi="Arial" w:cs="Arial" w:hint="cs"/>
          <w:b/>
          <w:bCs/>
          <w:color w:val="76923C" w:themeColor="accent3" w:themeShade="BF"/>
          <w:sz w:val="28"/>
          <w:szCs w:val="28"/>
          <w:rtl/>
        </w:rPr>
        <w:t xml:space="preserve"> </w:t>
      </w:r>
      <w:r w:rsidRPr="008F20E3">
        <w:rPr>
          <w:rFonts w:ascii="Arial" w:hAnsi="Arial" w:cs="Arial"/>
          <w:b/>
          <w:bCs/>
          <w:color w:val="C0504D" w:themeColor="accent2"/>
          <w:sz w:val="28"/>
          <w:szCs w:val="28"/>
          <w:rtl/>
        </w:rPr>
        <w:t>وَلِسُلَيْمَانَ الرِّيحَ غُدُوُّهَا شَهْرٌ وَرَوَاحُهَا</w:t>
      </w:r>
      <w:r w:rsidRPr="008F20E3">
        <w:rPr>
          <w:rFonts w:ascii="Arial" w:hAnsi="Arial" w:cs="Arial"/>
          <w:b/>
          <w:bCs/>
          <w:color w:val="C0504D" w:themeColor="accent2"/>
          <w:sz w:val="28"/>
          <w:szCs w:val="28"/>
        </w:rPr>
        <w:t xml:space="preserve"> </w:t>
      </w:r>
      <w:r w:rsidRPr="008F20E3">
        <w:rPr>
          <w:rFonts w:ascii="Arial" w:hAnsi="Arial" w:cs="Arial"/>
          <w:b/>
          <w:bCs/>
          <w:color w:val="C0504D" w:themeColor="accent2"/>
          <w:sz w:val="28"/>
          <w:szCs w:val="28"/>
          <w:rtl/>
        </w:rPr>
        <w:t>شَهْرٌ وَأَسَلْنَا لَهُ عَيْنَ الْقِطْرِ وَمِنَ الْجِنِّ مَن يَعْمَلُ بَيْنَ</w:t>
      </w:r>
      <w:r w:rsidRPr="008F20E3">
        <w:rPr>
          <w:rFonts w:ascii="Arial" w:hAnsi="Arial" w:cs="Arial"/>
          <w:b/>
          <w:bCs/>
          <w:color w:val="C0504D" w:themeColor="accent2"/>
          <w:sz w:val="28"/>
          <w:szCs w:val="28"/>
        </w:rPr>
        <w:t xml:space="preserve"> </w:t>
      </w:r>
      <w:r w:rsidRPr="008F20E3">
        <w:rPr>
          <w:rFonts w:ascii="Arial" w:hAnsi="Arial" w:cs="Arial"/>
          <w:b/>
          <w:bCs/>
          <w:color w:val="C0504D" w:themeColor="accent2"/>
          <w:sz w:val="28"/>
          <w:szCs w:val="28"/>
          <w:rtl/>
        </w:rPr>
        <w:t>يَدَيْهِ بِإِذْنِ رَبِّهِ وَمَن يَزِغْ مِنْهُمْ عَنْ أَمْرِنَا نُذِقْهُ مِنْ</w:t>
      </w:r>
      <w:r w:rsidRPr="008F20E3">
        <w:rPr>
          <w:rFonts w:ascii="Arial" w:hAnsi="Arial" w:cs="Arial"/>
          <w:b/>
          <w:bCs/>
          <w:color w:val="C0504D" w:themeColor="accent2"/>
          <w:sz w:val="28"/>
          <w:szCs w:val="28"/>
        </w:rPr>
        <w:t xml:space="preserve"> </w:t>
      </w:r>
      <w:r w:rsidRPr="008F20E3">
        <w:rPr>
          <w:rFonts w:ascii="Arial" w:hAnsi="Arial" w:cs="Arial"/>
          <w:b/>
          <w:bCs/>
          <w:color w:val="C0504D" w:themeColor="accent2"/>
          <w:sz w:val="28"/>
          <w:szCs w:val="28"/>
          <w:rtl/>
        </w:rPr>
        <w:t xml:space="preserve">عَذَابِ السَّعِيرِ </w:t>
      </w:r>
      <w:r w:rsidRPr="008F20E3">
        <w:rPr>
          <w:rFonts w:ascii="Arial" w:hAnsi="Arial" w:cs="Arial" w:hint="cs"/>
          <w:b/>
          <w:bCs/>
          <w:color w:val="C0504D" w:themeColor="accent2"/>
          <w:sz w:val="28"/>
          <w:szCs w:val="28"/>
          <w:rtl/>
        </w:rPr>
        <w:t>[</w:t>
      </w:r>
      <w:r w:rsidRPr="008F20E3">
        <w:rPr>
          <w:rFonts w:ascii="Arial" w:hAnsi="Arial" w:cs="Arial"/>
          <w:b/>
          <w:bCs/>
          <w:color w:val="C0504D" w:themeColor="accent2"/>
          <w:sz w:val="28"/>
          <w:szCs w:val="28"/>
          <w:rtl/>
        </w:rPr>
        <w:t>12</w:t>
      </w:r>
      <w:r w:rsidRPr="008F20E3">
        <w:rPr>
          <w:rFonts w:ascii="Arial" w:hAnsi="Arial" w:cs="Arial" w:hint="cs"/>
          <w:b/>
          <w:bCs/>
          <w:color w:val="C0504D" w:themeColor="accent2"/>
          <w:sz w:val="28"/>
          <w:szCs w:val="28"/>
          <w:rtl/>
        </w:rPr>
        <w:t>]</w:t>
      </w:r>
      <w:r w:rsidRPr="008F20E3">
        <w:rPr>
          <w:rFonts w:ascii="Arial" w:hAnsi="Arial" w:cs="Arial"/>
          <w:b/>
          <w:bCs/>
          <w:color w:val="C0504D" w:themeColor="accent2"/>
          <w:sz w:val="28"/>
          <w:szCs w:val="28"/>
          <w:rtl/>
        </w:rPr>
        <w:t xml:space="preserve"> يَعْمَلُونَ لَهُ مَا يَشَاء مِن مَّحَارِيبَ وَتَمَاثِيلَ</w:t>
      </w:r>
      <w:r w:rsidRPr="008F20E3">
        <w:rPr>
          <w:rFonts w:ascii="Arial" w:hAnsi="Arial" w:cs="Arial"/>
          <w:b/>
          <w:bCs/>
          <w:color w:val="C0504D" w:themeColor="accent2"/>
          <w:sz w:val="28"/>
          <w:szCs w:val="28"/>
        </w:rPr>
        <w:t xml:space="preserve"> </w:t>
      </w:r>
      <w:r w:rsidRPr="008F20E3">
        <w:rPr>
          <w:rFonts w:ascii="Arial" w:hAnsi="Arial" w:cs="Arial"/>
          <w:b/>
          <w:bCs/>
          <w:color w:val="C0504D" w:themeColor="accent2"/>
          <w:sz w:val="28"/>
          <w:szCs w:val="28"/>
          <w:rtl/>
        </w:rPr>
        <w:t>وَجِفَانٍ كَالْجَوَابِ وَقُدُورٍ رَّاسِيَاتٍ اعْمَلُوا آلَ دَاوُودَ شُكْرًا</w:t>
      </w:r>
      <w:r w:rsidRPr="008F20E3">
        <w:rPr>
          <w:rFonts w:ascii="Arial" w:hAnsi="Arial" w:cs="Arial"/>
          <w:b/>
          <w:bCs/>
          <w:color w:val="C0504D" w:themeColor="accent2"/>
          <w:sz w:val="28"/>
          <w:szCs w:val="28"/>
        </w:rPr>
        <w:t xml:space="preserve"> </w:t>
      </w:r>
      <w:r w:rsidRPr="008F20E3">
        <w:rPr>
          <w:rFonts w:ascii="Arial" w:hAnsi="Arial" w:cs="Arial"/>
          <w:b/>
          <w:bCs/>
          <w:color w:val="C0504D" w:themeColor="accent2"/>
          <w:sz w:val="28"/>
          <w:szCs w:val="28"/>
          <w:rtl/>
        </w:rPr>
        <w:t xml:space="preserve">وَقَلِيلٌ مِّنْ عِبَادِيَ الشَّكُورُ </w:t>
      </w:r>
      <w:r w:rsidRPr="008F20E3">
        <w:rPr>
          <w:rFonts w:ascii="Arial" w:hAnsi="Arial" w:cs="Arial" w:hint="cs"/>
          <w:b/>
          <w:bCs/>
          <w:color w:val="C0504D" w:themeColor="accent2"/>
          <w:sz w:val="28"/>
          <w:szCs w:val="28"/>
          <w:rtl/>
        </w:rPr>
        <w:t>[</w:t>
      </w:r>
      <w:r w:rsidRPr="008F20E3">
        <w:rPr>
          <w:rFonts w:ascii="Arial" w:hAnsi="Arial" w:cs="Arial"/>
          <w:b/>
          <w:bCs/>
          <w:color w:val="C0504D" w:themeColor="accent2"/>
          <w:sz w:val="28"/>
          <w:szCs w:val="28"/>
          <w:rtl/>
        </w:rPr>
        <w:t>13</w:t>
      </w:r>
      <w:r w:rsidRPr="008F20E3">
        <w:rPr>
          <w:rFonts w:ascii="Arial" w:hAnsi="Arial" w:cs="Arial" w:hint="cs"/>
          <w:b/>
          <w:bCs/>
          <w:color w:val="C0504D" w:themeColor="accent2"/>
          <w:sz w:val="28"/>
          <w:szCs w:val="28"/>
          <w:rtl/>
        </w:rPr>
        <w:t>]</w:t>
      </w:r>
      <w:r w:rsidRPr="008F20E3">
        <w:rPr>
          <w:rFonts w:ascii="Arial" w:hAnsi="Arial" w:cs="Arial"/>
          <w:b/>
          <w:bCs/>
          <w:color w:val="C0504D" w:themeColor="accent2"/>
          <w:sz w:val="28"/>
          <w:szCs w:val="28"/>
          <w:rtl/>
        </w:rPr>
        <w:t xml:space="preserve"> فَلَمَّا قَضَيْنَا عَلَيْهِ الْمَوْتَ</w:t>
      </w:r>
      <w:r w:rsidRPr="008F20E3">
        <w:rPr>
          <w:rFonts w:ascii="Arial" w:hAnsi="Arial" w:cs="Arial"/>
          <w:b/>
          <w:bCs/>
          <w:color w:val="C0504D" w:themeColor="accent2"/>
          <w:sz w:val="28"/>
          <w:szCs w:val="28"/>
        </w:rPr>
        <w:t xml:space="preserve"> </w:t>
      </w:r>
      <w:r w:rsidRPr="008F20E3">
        <w:rPr>
          <w:rFonts w:ascii="Arial" w:hAnsi="Arial" w:cs="Arial"/>
          <w:b/>
          <w:bCs/>
          <w:color w:val="C0504D" w:themeColor="accent2"/>
          <w:sz w:val="28"/>
          <w:szCs w:val="28"/>
          <w:rtl/>
        </w:rPr>
        <w:t>مَا دَلَّهُمْ عَلَى مَوْتِهِ إِلَّا دَابَّةُ الْأَرْضِ تَأْكُلُ مِنسَأَتَهُ</w:t>
      </w:r>
      <w:r w:rsidRPr="008F20E3">
        <w:rPr>
          <w:rFonts w:ascii="Arial" w:hAnsi="Arial" w:cs="Arial"/>
          <w:b/>
          <w:bCs/>
          <w:color w:val="C0504D" w:themeColor="accent2"/>
          <w:sz w:val="28"/>
          <w:szCs w:val="28"/>
        </w:rPr>
        <w:t xml:space="preserve"> </w:t>
      </w:r>
      <w:r w:rsidRPr="008F20E3">
        <w:rPr>
          <w:rFonts w:ascii="Arial" w:hAnsi="Arial" w:cs="Arial"/>
          <w:b/>
          <w:bCs/>
          <w:color w:val="C0504D" w:themeColor="accent2"/>
          <w:sz w:val="28"/>
          <w:szCs w:val="28"/>
          <w:rtl/>
        </w:rPr>
        <w:t>فَلَمَّا خَرَّ تَبَيَّنَتِ الْجِنُّ أَن لَّوْ كَانُوا يَعْلَمُونَ الْغَيْبَ مَا</w:t>
      </w:r>
      <w:r w:rsidRPr="008F20E3">
        <w:rPr>
          <w:rFonts w:ascii="Arial" w:hAnsi="Arial" w:cs="Arial"/>
          <w:b/>
          <w:bCs/>
          <w:color w:val="C0504D" w:themeColor="accent2"/>
          <w:sz w:val="28"/>
          <w:szCs w:val="28"/>
        </w:rPr>
        <w:t xml:space="preserve"> </w:t>
      </w:r>
      <w:r w:rsidRPr="008F20E3">
        <w:rPr>
          <w:rFonts w:ascii="Arial" w:hAnsi="Arial" w:cs="Arial"/>
          <w:b/>
          <w:bCs/>
          <w:color w:val="C0504D" w:themeColor="accent2"/>
          <w:sz w:val="28"/>
          <w:szCs w:val="28"/>
          <w:rtl/>
        </w:rPr>
        <w:t>لَبِثُوا فِي الْعَذَابِ الْمُهِينِ</w:t>
      </w:r>
      <w:r w:rsidRPr="008F20E3">
        <w:rPr>
          <w:rFonts w:ascii="Arial" w:hAnsi="Arial" w:cs="Arial" w:hint="cs"/>
          <w:b/>
          <w:bCs/>
          <w:color w:val="C0504D" w:themeColor="accent2"/>
          <w:sz w:val="28"/>
          <w:szCs w:val="28"/>
          <w:rtl/>
        </w:rPr>
        <w:t xml:space="preserve"> </w:t>
      </w:r>
      <w:r w:rsidRPr="008F20E3">
        <w:rPr>
          <w:rFonts w:hint="cs"/>
          <w:b/>
          <w:bCs/>
          <w:color w:val="C0504D" w:themeColor="accent2"/>
          <w:sz w:val="28"/>
          <w:szCs w:val="28"/>
          <w:rtl/>
        </w:rPr>
        <w:t xml:space="preserve">[14]  </w:t>
      </w:r>
    </w:p>
    <w:p w:rsidR="008F20E3" w:rsidRPr="00743EF0" w:rsidRDefault="008F20E3" w:rsidP="008F20E3">
      <w:pPr>
        <w:spacing w:line="360" w:lineRule="auto"/>
        <w:rPr>
          <w:rFonts w:ascii="Arial" w:hAnsi="Arial" w:cs="Arial"/>
          <w:b/>
          <w:bCs/>
          <w:rtl/>
        </w:rPr>
      </w:pPr>
      <w:r w:rsidRPr="00743EF0">
        <w:rPr>
          <w:rFonts w:ascii="Arial" w:hAnsi="Arial" w:cs="Arial"/>
          <w:b/>
          <w:bCs/>
          <w:sz w:val="22"/>
          <w:szCs w:val="22"/>
        </w:rPr>
        <w:br/>
      </w:r>
      <w:r w:rsidRPr="00743EF0">
        <w:rPr>
          <w:rFonts w:ascii="Arial" w:hAnsi="Arial" w:cs="Arial"/>
          <w:b/>
          <w:bCs/>
          <w:rtl/>
        </w:rPr>
        <w:t>وهب الله سبحانه وتعالى سيدنا سليمان عليه السلام ملكا ما كان لأحد من قبله</w:t>
      </w:r>
      <w:r w:rsidRPr="00743EF0">
        <w:rPr>
          <w:rFonts w:ascii="Arial" w:hAnsi="Arial" w:cs="Arial"/>
          <w:b/>
          <w:bCs/>
        </w:rPr>
        <w:t xml:space="preserve"> </w:t>
      </w:r>
      <w:r w:rsidRPr="00743EF0">
        <w:rPr>
          <w:rFonts w:ascii="Arial" w:hAnsi="Arial" w:cs="Arial"/>
          <w:b/>
          <w:bCs/>
          <w:rtl/>
        </w:rPr>
        <w:t>ولن يكون لأحد من بعده , فتعددت المزايا التي خص الله سبحانه وتعالي سيدنا سليمان</w:t>
      </w:r>
      <w:r w:rsidRPr="00743EF0">
        <w:rPr>
          <w:rFonts w:ascii="Arial" w:hAnsi="Arial" w:cs="Arial"/>
          <w:b/>
          <w:bCs/>
        </w:rPr>
        <w:t xml:space="preserve"> </w:t>
      </w:r>
      <w:r w:rsidRPr="00743EF0">
        <w:rPr>
          <w:rFonts w:ascii="Arial" w:hAnsi="Arial" w:cs="Arial"/>
          <w:b/>
          <w:bCs/>
          <w:rtl/>
        </w:rPr>
        <w:t>بها . فقد سخر الله سبحانه وتعالى لسليمان الريح تحمل بساطه غدوها شهر فقد قال</w:t>
      </w:r>
      <w:r w:rsidRPr="00743EF0">
        <w:rPr>
          <w:rFonts w:ascii="Arial" w:hAnsi="Arial" w:cs="Arial"/>
          <w:b/>
          <w:bCs/>
        </w:rPr>
        <w:t xml:space="preserve"> </w:t>
      </w:r>
      <w:r w:rsidRPr="00743EF0">
        <w:rPr>
          <w:rFonts w:ascii="Arial" w:hAnsi="Arial" w:cs="Arial"/>
          <w:b/>
          <w:bCs/>
          <w:rtl/>
        </w:rPr>
        <w:t>الحسن البصري (كَانَ يَغْدُو عَلَى بِسَاطه مِنْ دِمَشْق فَيَنْزِل بِإِصْطَخْرَ</w:t>
      </w:r>
      <w:r w:rsidRPr="00743EF0">
        <w:rPr>
          <w:rFonts w:ascii="Arial" w:hAnsi="Arial" w:cs="Arial"/>
          <w:b/>
          <w:bCs/>
        </w:rPr>
        <w:t xml:space="preserve"> </w:t>
      </w:r>
      <w:r w:rsidRPr="00743EF0">
        <w:rPr>
          <w:rFonts w:ascii="Arial" w:hAnsi="Arial" w:cs="Arial"/>
          <w:b/>
          <w:bCs/>
          <w:rtl/>
        </w:rPr>
        <w:t>يَتَغَدَّى بِهَا وَيَذْهَب رَائِحًا مِنْ إِصْطَخْر فَيَبِيت بِكَابُل وَبَيْن</w:t>
      </w:r>
      <w:r w:rsidRPr="00743EF0">
        <w:rPr>
          <w:rFonts w:ascii="Arial" w:hAnsi="Arial" w:cs="Arial"/>
          <w:b/>
          <w:bCs/>
        </w:rPr>
        <w:t xml:space="preserve"> </w:t>
      </w:r>
      <w:r w:rsidRPr="00743EF0">
        <w:rPr>
          <w:rFonts w:ascii="Arial" w:hAnsi="Arial" w:cs="Arial"/>
          <w:b/>
          <w:bCs/>
          <w:rtl/>
        </w:rPr>
        <w:t>دِمَشْق وَإِصْطَخْر شَهْر كَامِل لِلْمُسْرِعِ وَبَيْن إِصْطَخْر وَكَابُل شَهْر</w:t>
      </w:r>
      <w:r w:rsidRPr="00743EF0">
        <w:rPr>
          <w:rFonts w:ascii="Arial" w:hAnsi="Arial" w:cs="Arial"/>
          <w:b/>
          <w:bCs/>
        </w:rPr>
        <w:t xml:space="preserve"> </w:t>
      </w:r>
      <w:r w:rsidRPr="00743EF0">
        <w:rPr>
          <w:rFonts w:ascii="Arial" w:hAnsi="Arial" w:cs="Arial"/>
          <w:b/>
          <w:bCs/>
          <w:rtl/>
        </w:rPr>
        <w:t>كَامِل لِلْمُسْرِعِ ) . وما جاء في الآية الكريمة (وأسلنا له عين القطر ) فقد أسال</w:t>
      </w:r>
      <w:r w:rsidRPr="00743EF0">
        <w:rPr>
          <w:rFonts w:ascii="Arial" w:hAnsi="Arial" w:cs="Arial"/>
          <w:b/>
          <w:bCs/>
        </w:rPr>
        <w:t xml:space="preserve"> </w:t>
      </w:r>
      <w:r w:rsidRPr="00743EF0">
        <w:rPr>
          <w:rFonts w:ascii="Arial" w:hAnsi="Arial" w:cs="Arial"/>
          <w:b/>
          <w:bCs/>
          <w:rtl/>
        </w:rPr>
        <w:t>الله لسيدنا سليمان النحاس يصنع منه ما شاء وما تمنى . (ومن الجن ما يعمل بين يديه</w:t>
      </w:r>
      <w:r w:rsidRPr="00743EF0">
        <w:rPr>
          <w:rFonts w:ascii="Arial" w:hAnsi="Arial" w:cs="Arial"/>
          <w:b/>
          <w:bCs/>
        </w:rPr>
        <w:t xml:space="preserve"> </w:t>
      </w:r>
      <w:r w:rsidRPr="00743EF0">
        <w:rPr>
          <w:rFonts w:ascii="Arial" w:hAnsi="Arial" w:cs="Arial"/>
          <w:b/>
          <w:bCs/>
          <w:rtl/>
        </w:rPr>
        <w:t>بإذن ربه ) فقد سخر الله سبحانه وتعالى الجن يبنون له من القصور والقدور والأدوات</w:t>
      </w:r>
      <w:r w:rsidRPr="00743EF0">
        <w:rPr>
          <w:rFonts w:ascii="Arial" w:hAnsi="Arial" w:cs="Arial"/>
          <w:b/>
          <w:bCs/>
        </w:rPr>
        <w:t xml:space="preserve"> </w:t>
      </w:r>
      <w:r w:rsidRPr="00743EF0">
        <w:rPr>
          <w:rFonts w:ascii="Arial" w:hAnsi="Arial" w:cs="Arial"/>
          <w:b/>
          <w:bCs/>
          <w:rtl/>
        </w:rPr>
        <w:t>الكثيرة ما شاء وما تمنى , وكان الجن الذي يعصى أمر سليمان يعذبه عذابا شديدا لقوله</w:t>
      </w:r>
      <w:r w:rsidRPr="00743EF0">
        <w:rPr>
          <w:rFonts w:ascii="Arial" w:hAnsi="Arial" w:cs="Arial"/>
          <w:b/>
          <w:bCs/>
        </w:rPr>
        <w:t xml:space="preserve"> </w:t>
      </w:r>
      <w:r w:rsidRPr="00743EF0">
        <w:rPr>
          <w:rFonts w:ascii="Arial" w:hAnsi="Arial" w:cs="Arial"/>
          <w:b/>
          <w:bCs/>
          <w:rtl/>
        </w:rPr>
        <w:t>تعال ( ندقه بعذاب من سعير</w:t>
      </w:r>
      <w:r w:rsidRPr="00743EF0">
        <w:rPr>
          <w:rFonts w:ascii="Arial" w:hAnsi="Arial" w:cs="Arial"/>
          <w:b/>
          <w:bCs/>
        </w:rPr>
        <w:t xml:space="preserve">( </w:t>
      </w:r>
    </w:p>
    <w:p w:rsidR="008F20E3" w:rsidRPr="00743EF0" w:rsidRDefault="008F20E3" w:rsidP="008F20E3">
      <w:pPr>
        <w:spacing w:line="360" w:lineRule="auto"/>
        <w:rPr>
          <w:b/>
          <w:bCs/>
          <w:sz w:val="28"/>
          <w:szCs w:val="28"/>
          <w:rtl/>
        </w:rPr>
      </w:pPr>
      <w:r w:rsidRPr="00743EF0">
        <w:rPr>
          <w:rFonts w:ascii="Arial" w:hAnsi="Arial" w:cs="Arial"/>
          <w:b/>
          <w:bCs/>
        </w:rPr>
        <w:br/>
      </w:r>
      <w:r w:rsidRPr="00743EF0">
        <w:rPr>
          <w:rFonts w:ascii="Arial" w:hAnsi="Arial" w:cs="Arial"/>
          <w:b/>
          <w:bCs/>
          <w:rtl/>
        </w:rPr>
        <w:t>وفي الآية الثانية ظهرت علاقة سيطرة سليمان</w:t>
      </w:r>
      <w:r w:rsidRPr="00743EF0">
        <w:rPr>
          <w:rFonts w:ascii="Arial" w:hAnsi="Arial" w:cs="Arial"/>
          <w:b/>
          <w:bCs/>
        </w:rPr>
        <w:t xml:space="preserve"> </w:t>
      </w:r>
      <w:r w:rsidRPr="00743EF0">
        <w:rPr>
          <w:rFonts w:ascii="Arial" w:hAnsi="Arial" w:cs="Arial"/>
          <w:b/>
          <w:bCs/>
          <w:rtl/>
        </w:rPr>
        <w:t>على الجن بجعلهم يعملون له كل ما يشاء فالمحاريب اختلف العلماء في تفسيرها بين أنها</w:t>
      </w:r>
      <w:r w:rsidRPr="00743EF0">
        <w:rPr>
          <w:rFonts w:ascii="Arial" w:hAnsi="Arial" w:cs="Arial"/>
          <w:b/>
          <w:bCs/>
        </w:rPr>
        <w:t xml:space="preserve"> </w:t>
      </w:r>
      <w:r w:rsidRPr="00743EF0">
        <w:rPr>
          <w:rFonts w:ascii="Arial" w:hAnsi="Arial" w:cs="Arial"/>
          <w:b/>
          <w:bCs/>
          <w:rtl/>
        </w:rPr>
        <w:t>مساجد أو قصور وبعض العلماء جمع بينهما وكذلك ينحتون له التماثيل ويصنعون له القدور</w:t>
      </w:r>
      <w:r w:rsidRPr="00743EF0">
        <w:rPr>
          <w:rFonts w:ascii="Arial" w:hAnsi="Arial" w:cs="Arial"/>
          <w:b/>
          <w:bCs/>
        </w:rPr>
        <w:t xml:space="preserve"> </w:t>
      </w:r>
      <w:r w:rsidRPr="00743EF0">
        <w:rPr>
          <w:rFonts w:ascii="Arial" w:hAnsi="Arial" w:cs="Arial"/>
          <w:b/>
          <w:bCs/>
          <w:rtl/>
        </w:rPr>
        <w:t>الكبيرة</w:t>
      </w:r>
      <w:r w:rsidRPr="00743EF0">
        <w:rPr>
          <w:rFonts w:ascii="Arial" w:hAnsi="Arial" w:cs="Arial"/>
          <w:b/>
          <w:bCs/>
        </w:rPr>
        <w:t xml:space="preserve"> .</w:t>
      </w:r>
      <w:r w:rsidRPr="00743EF0">
        <w:rPr>
          <w:rFonts w:ascii="Arial" w:hAnsi="Arial" w:cs="Arial"/>
          <w:b/>
          <w:bCs/>
        </w:rPr>
        <w:br/>
      </w:r>
      <w:r w:rsidRPr="00743EF0">
        <w:rPr>
          <w:rFonts w:ascii="Arial" w:hAnsi="Arial" w:cs="Arial"/>
          <w:b/>
          <w:bCs/>
        </w:rPr>
        <w:br/>
      </w:r>
      <w:r w:rsidRPr="00743EF0">
        <w:rPr>
          <w:rFonts w:ascii="Arial" w:hAnsi="Arial" w:cs="Arial"/>
          <w:b/>
          <w:bCs/>
          <w:rtl/>
        </w:rPr>
        <w:t>أما عند موت سيدنا سليمان فكانت حكمة كبيرة من الله تعالى , فقد</w:t>
      </w:r>
      <w:r w:rsidRPr="00743EF0">
        <w:rPr>
          <w:rFonts w:ascii="Arial" w:hAnsi="Arial" w:cs="Arial"/>
          <w:b/>
          <w:bCs/>
        </w:rPr>
        <w:t xml:space="preserve"> </w:t>
      </w:r>
      <w:r w:rsidRPr="00743EF0">
        <w:rPr>
          <w:rFonts w:ascii="Arial" w:hAnsi="Arial" w:cs="Arial"/>
          <w:b/>
          <w:bCs/>
          <w:rtl/>
        </w:rPr>
        <w:t>اعتقد بعض من الإنس أن الجن يعلم الغيب وما هو بعالم به , فتأكد ذلك للجميع بقصة</w:t>
      </w:r>
      <w:r w:rsidRPr="00743EF0">
        <w:rPr>
          <w:rFonts w:ascii="Arial" w:hAnsi="Arial" w:cs="Arial"/>
          <w:b/>
          <w:bCs/>
        </w:rPr>
        <w:t xml:space="preserve"> </w:t>
      </w:r>
      <w:r w:rsidRPr="00743EF0">
        <w:rPr>
          <w:rFonts w:ascii="Arial" w:hAnsi="Arial" w:cs="Arial"/>
          <w:b/>
          <w:bCs/>
          <w:rtl/>
        </w:rPr>
        <w:t>موت سيدنا سليمان حيث إنه كان قد أهلك الجن بالعمل وكان قد اتكأ على عصاه فمات وهو</w:t>
      </w:r>
      <w:r w:rsidRPr="00743EF0">
        <w:rPr>
          <w:rFonts w:ascii="Arial" w:hAnsi="Arial" w:cs="Arial"/>
          <w:b/>
          <w:bCs/>
        </w:rPr>
        <w:t xml:space="preserve"> </w:t>
      </w:r>
      <w:r w:rsidRPr="00743EF0">
        <w:rPr>
          <w:rFonts w:ascii="Arial" w:hAnsi="Arial" w:cs="Arial"/>
          <w:b/>
          <w:bCs/>
          <w:rtl/>
        </w:rPr>
        <w:t>متكأ عليها ولم يعرف الجن انه مات فاستمروا في العذاب و العمل الشديد حتى أكلتها</w:t>
      </w:r>
      <w:r w:rsidRPr="00743EF0">
        <w:rPr>
          <w:rFonts w:ascii="Arial" w:hAnsi="Arial" w:cs="Arial"/>
          <w:b/>
          <w:bCs/>
        </w:rPr>
        <w:t xml:space="preserve"> </w:t>
      </w:r>
      <w:r w:rsidRPr="00743EF0">
        <w:rPr>
          <w:rFonts w:ascii="Arial" w:hAnsi="Arial" w:cs="Arial"/>
          <w:b/>
          <w:bCs/>
          <w:rtl/>
        </w:rPr>
        <w:t>دابة الأرض ووقع عليه السلام وعرف الجن انه مات , ولو كان الجن يعلم الغيب لما</w:t>
      </w:r>
      <w:r w:rsidRPr="00743EF0">
        <w:rPr>
          <w:rFonts w:ascii="Arial" w:hAnsi="Arial" w:cs="Arial"/>
          <w:b/>
          <w:bCs/>
        </w:rPr>
        <w:t xml:space="preserve"> </w:t>
      </w:r>
      <w:r w:rsidRPr="00743EF0">
        <w:rPr>
          <w:rFonts w:ascii="Arial" w:hAnsi="Arial" w:cs="Arial"/>
          <w:b/>
          <w:bCs/>
          <w:rtl/>
        </w:rPr>
        <w:t>استمروا في تلك الأعمال الشاقة</w:t>
      </w:r>
      <w:r w:rsidRPr="00743EF0">
        <w:rPr>
          <w:rFonts w:ascii="Arial" w:hAnsi="Arial" w:cs="Arial"/>
          <w:b/>
          <w:bCs/>
        </w:rPr>
        <w:t xml:space="preserve"> .</w:t>
      </w:r>
      <w:r w:rsidRPr="00743EF0">
        <w:rPr>
          <w:rFonts w:ascii="Arial" w:hAnsi="Arial" w:cs="Arial"/>
          <w:b/>
          <w:bCs/>
        </w:rPr>
        <w:br/>
      </w:r>
      <w:r w:rsidRPr="00743EF0">
        <w:rPr>
          <w:rFonts w:ascii="Arial" w:hAnsi="Arial" w:cs="Arial"/>
          <w:b/>
          <w:bCs/>
        </w:rPr>
        <w:br/>
      </w:r>
      <w:r w:rsidRPr="008F20E3">
        <w:rPr>
          <w:rFonts w:ascii="Arial" w:hAnsi="Arial" w:cs="Arial"/>
          <w:b/>
          <w:bCs/>
          <w:color w:val="C0504D" w:themeColor="accent2"/>
          <w:sz w:val="28"/>
          <w:szCs w:val="28"/>
          <w:u w:val="single"/>
          <w:rtl/>
        </w:rPr>
        <w:t>والمراجع القران الكريم وتفسير ابن كثير</w:t>
      </w:r>
    </w:p>
    <w:p w:rsidR="008F20E3" w:rsidRPr="00743EF0" w:rsidRDefault="008F20E3" w:rsidP="008F20E3">
      <w:pPr>
        <w:rPr>
          <w:sz w:val="18"/>
          <w:szCs w:val="18"/>
        </w:rPr>
      </w:pPr>
      <w:r>
        <w:rPr>
          <w:noProof/>
          <w:sz w:val="18"/>
          <w:szCs w:val="18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-43.5pt;margin-top:71.35pt;width:186pt;height:36pt;z-index:251660288" strokecolor="black [3213]" strokeweight="1.5pt">
            <v:textbox>
              <w:txbxContent>
                <w:p w:rsidR="008F20E3" w:rsidRPr="00743EF0" w:rsidRDefault="008F20E3" w:rsidP="008F20E3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743EF0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للطـالبـة :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       </w:t>
                  </w:r>
                  <w:r w:rsidRPr="00743EF0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, عـاشر / </w:t>
                  </w:r>
                </w:p>
              </w:txbxContent>
            </v:textbox>
            <w10:wrap anchorx="page"/>
          </v:shape>
        </w:pict>
      </w:r>
    </w:p>
    <w:p w:rsidR="003A0D34" w:rsidRDefault="003A0D34">
      <w:pPr>
        <w:rPr>
          <w:rFonts w:hint="cs"/>
        </w:rPr>
      </w:pPr>
    </w:p>
    <w:sectPr w:rsidR="003A0D34" w:rsidSect="008F20E3">
      <w:headerReference w:type="default" r:id="rId5"/>
      <w:pgSz w:w="11906" w:h="16838"/>
      <w:pgMar w:top="1440" w:right="1800" w:bottom="1440" w:left="1800" w:header="708" w:footer="708" w:gutter="0"/>
      <w:pgBorders w:offsetFrom="page">
        <w:top w:val="dashSmallGap" w:sz="24" w:space="24" w:color="C0504D" w:themeColor="accent2"/>
        <w:left w:val="dashSmallGap" w:sz="24" w:space="24" w:color="C0504D" w:themeColor="accent2"/>
        <w:bottom w:val="dashSmallGap" w:sz="24" w:space="24" w:color="C0504D" w:themeColor="accent2"/>
        <w:right w:val="dashSmallGap" w:sz="24" w:space="24" w:color="C0504D" w:themeColor="accent2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EF0" w:rsidRPr="007F0D3D" w:rsidRDefault="00511143" w:rsidP="00743EF0">
    <w:pPr>
      <w:pStyle w:val="Header"/>
      <w:rPr>
        <w:rFonts w:ascii="Arabic Typesetting" w:hAnsi="Arabic Typesetting" w:cs="Arabic Typesetting"/>
        <w:sz w:val="44"/>
        <w:szCs w:val="44"/>
      </w:rPr>
    </w:pPr>
    <w:r w:rsidRPr="007F0D3D">
      <w:rPr>
        <w:rFonts w:ascii="Arabic Typesetting" w:hAnsi="Arabic Typesetting" w:cs="Arabic Typesetting"/>
        <w:sz w:val="44"/>
        <w:szCs w:val="44"/>
        <w:rtl/>
      </w:rPr>
      <w:t>مــــلف الإنجـــاز</w:t>
    </w:r>
    <w:r>
      <w:rPr>
        <w:rFonts w:ascii="Arabic Typesetting" w:hAnsi="Arabic Typesetting" w:cs="Arabic Typesetting" w:hint="cs"/>
        <w:sz w:val="44"/>
        <w:szCs w:val="44"/>
        <w:rtl/>
      </w:rPr>
      <w:t xml:space="preserve"> </w:t>
    </w:r>
    <w:r>
      <w:rPr>
        <w:rFonts w:ascii="Arabic Typesetting" w:hAnsi="Arabic Typesetting" w:cs="Arabic Typesetting"/>
        <w:sz w:val="44"/>
        <w:szCs w:val="44"/>
        <w:rtl/>
      </w:rPr>
      <w:t>–</w:t>
    </w:r>
    <w:r>
      <w:rPr>
        <w:rFonts w:ascii="Arabic Typesetting" w:hAnsi="Arabic Typesetting" w:cs="Arabic Typesetting" w:hint="cs"/>
        <w:sz w:val="44"/>
        <w:szCs w:val="44"/>
        <w:rtl/>
      </w:rPr>
      <w:t xml:space="preserve"> حكـايـة الصيـاد مـع العفريــت  .</w:t>
    </w:r>
  </w:p>
  <w:p w:rsidR="00743EF0" w:rsidRPr="00743EF0" w:rsidRDefault="0051114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73732"/>
    <w:multiLevelType w:val="hybridMultilevel"/>
    <w:tmpl w:val="4FEA20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20E3"/>
    <w:rsid w:val="003A0D34"/>
    <w:rsid w:val="00511143"/>
    <w:rsid w:val="008F20E3"/>
    <w:rsid w:val="00AD7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0E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F20E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20E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F20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2012-02-11T10:00:00Z</dcterms:created>
  <dcterms:modified xsi:type="dcterms:W3CDTF">2012-02-11T10:01:00Z</dcterms:modified>
</cp:coreProperties>
</file>