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25D" w:rsidRPr="002D7999" w:rsidRDefault="009E625D" w:rsidP="009E625D">
      <w:pPr>
        <w:jc w:val="center"/>
        <w:rPr>
          <w:color w:val="215868" w:themeColor="accent5" w:themeShade="80"/>
          <w:rtl/>
        </w:rPr>
      </w:pPr>
      <w:r w:rsidRPr="002D7999">
        <w:rPr>
          <w:rFonts w:hint="cs"/>
          <w:color w:val="215868" w:themeColor="accent5" w:themeShade="80"/>
          <w:rtl/>
        </w:rPr>
        <w:t>بسم الله الرحن الرحيم</w:t>
      </w:r>
    </w:p>
    <w:p w:rsidR="009E625D" w:rsidRPr="002D7999" w:rsidRDefault="009E625D" w:rsidP="009E625D">
      <w:pPr>
        <w:jc w:val="center"/>
        <w:rPr>
          <w:color w:val="215868" w:themeColor="accent5" w:themeShade="80"/>
          <w:rtl/>
        </w:rPr>
      </w:pPr>
    </w:p>
    <w:p w:rsidR="009E625D" w:rsidRPr="002D7999" w:rsidRDefault="009E625D" w:rsidP="009E625D">
      <w:pPr>
        <w:jc w:val="center"/>
        <w:rPr>
          <w:color w:val="215868" w:themeColor="accent5" w:themeShade="80"/>
          <w:rtl/>
        </w:rPr>
      </w:pPr>
    </w:p>
    <w:p w:rsidR="00361D73" w:rsidRPr="002D7999" w:rsidRDefault="00E86C36" w:rsidP="009E625D">
      <w:pPr>
        <w:jc w:val="both"/>
        <w:rPr>
          <w:color w:val="215868" w:themeColor="accent5" w:themeShade="80"/>
          <w:rtl/>
        </w:rPr>
      </w:pPr>
      <w:r>
        <w:rPr>
          <w:noProof/>
          <w:color w:val="215868" w:themeColor="accent5" w:themeShade="80"/>
          <w:rtl/>
          <w:lang w:eastAsia="zh-TW"/>
        </w:rPr>
        <w:pict>
          <v:shapetype id="_x0000_t202" coordsize="21600,21600" o:spt="202" path="m,l,21600r21600,l21600,xe">
            <v:stroke joinstyle="miter"/>
            <v:path gradientshapeok="t" o:connecttype="rect"/>
          </v:shapetype>
          <v:shape id="_x0000_s1026" type="#_x0000_t202" style="position:absolute;left:0;text-align:left;margin-left:221.75pt;margin-top:7.2pt;width:172.75pt;height:84.9pt;z-index:251660288;mso-width-percent:400;mso-width-percent:400;mso-width-relative:margin;mso-height-relative:margin" stroked="f">
            <v:textbox>
              <w:txbxContent>
                <w:p w:rsidR="009E625D" w:rsidRDefault="009E625D" w:rsidP="009E625D">
                  <w:pPr>
                    <w:jc w:val="both"/>
                  </w:pPr>
                </w:p>
                <w:p w:rsidR="009E625D" w:rsidRPr="002D7999" w:rsidRDefault="009E625D" w:rsidP="009E625D">
                  <w:pPr>
                    <w:jc w:val="both"/>
                    <w:rPr>
                      <w:color w:val="215868" w:themeColor="accent5" w:themeShade="80"/>
                      <w:rtl/>
                    </w:rPr>
                  </w:pPr>
                  <w:r w:rsidRPr="002D7999">
                    <w:rPr>
                      <w:rFonts w:hint="cs"/>
                      <w:color w:val="215868" w:themeColor="accent5" w:themeShade="80"/>
                      <w:rtl/>
                    </w:rPr>
                    <w:t>دولة الإمارات العربية المتحدة</w:t>
                  </w:r>
                </w:p>
                <w:p w:rsidR="009E625D" w:rsidRPr="002D7999" w:rsidRDefault="009E625D" w:rsidP="009E625D">
                  <w:pPr>
                    <w:jc w:val="both"/>
                    <w:rPr>
                      <w:color w:val="215868" w:themeColor="accent5" w:themeShade="80"/>
                      <w:rtl/>
                    </w:rPr>
                  </w:pPr>
                  <w:r w:rsidRPr="002D7999">
                    <w:rPr>
                      <w:rFonts w:hint="cs"/>
                      <w:color w:val="215868" w:themeColor="accent5" w:themeShade="80"/>
                      <w:rtl/>
                    </w:rPr>
                    <w:t>وزارة التربية و التعليم</w:t>
                  </w:r>
                </w:p>
                <w:p w:rsidR="009E625D" w:rsidRPr="002D7999" w:rsidRDefault="009E625D" w:rsidP="009E625D">
                  <w:pPr>
                    <w:jc w:val="both"/>
                    <w:rPr>
                      <w:color w:val="215868" w:themeColor="accent5" w:themeShade="80"/>
                      <w:rtl/>
                    </w:rPr>
                  </w:pPr>
                  <w:r w:rsidRPr="002D7999">
                    <w:rPr>
                      <w:rFonts w:hint="cs"/>
                      <w:color w:val="215868" w:themeColor="accent5" w:themeShade="80"/>
                      <w:rtl/>
                    </w:rPr>
                    <w:t>منطقة شارقة التعليمية</w:t>
                  </w:r>
                </w:p>
                <w:p w:rsidR="009E625D" w:rsidRPr="002D7999" w:rsidRDefault="009E625D" w:rsidP="009E625D">
                  <w:pPr>
                    <w:jc w:val="both"/>
                    <w:rPr>
                      <w:color w:val="215868" w:themeColor="accent5" w:themeShade="80"/>
                      <w:rtl/>
                    </w:rPr>
                  </w:pPr>
                  <w:r w:rsidRPr="002D7999">
                    <w:rPr>
                      <w:rFonts w:hint="cs"/>
                      <w:color w:val="215868" w:themeColor="accent5" w:themeShade="80"/>
                      <w:rtl/>
                    </w:rPr>
                    <w:t>مدرسة الحيرة  للتعليم الثانوي</w:t>
                  </w:r>
                </w:p>
                <w:p w:rsidR="009E625D" w:rsidRPr="002D7999" w:rsidRDefault="009E625D" w:rsidP="009E625D">
                  <w:pPr>
                    <w:rPr>
                      <w:color w:val="215868" w:themeColor="accent5" w:themeShade="80"/>
                      <w:rtl/>
                    </w:rPr>
                  </w:pPr>
                </w:p>
                <w:p w:rsidR="009E625D" w:rsidRDefault="009E625D" w:rsidP="009E625D">
                  <w:pPr>
                    <w:rPr>
                      <w:rtl/>
                    </w:rPr>
                  </w:pPr>
                </w:p>
                <w:p w:rsidR="009E625D" w:rsidRDefault="009E625D" w:rsidP="009E625D">
                  <w:pPr>
                    <w:jc w:val="both"/>
                  </w:pPr>
                </w:p>
                <w:p w:rsidR="009E625D" w:rsidRPr="009E625D" w:rsidRDefault="009E625D" w:rsidP="009E625D"/>
              </w:txbxContent>
            </v:textbox>
          </v:shape>
        </w:pict>
      </w: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rtl/>
        </w:rPr>
      </w:pPr>
      <w:r w:rsidRPr="002D7999">
        <w:rPr>
          <w:rFonts w:hint="cs"/>
          <w:noProof/>
          <w:color w:val="215868" w:themeColor="accent5" w:themeShade="80"/>
        </w:rPr>
        <w:drawing>
          <wp:inline distT="0" distB="0" distL="0" distR="0">
            <wp:extent cx="447675" cy="552450"/>
            <wp:effectExtent l="19050" t="0" r="9525" b="0"/>
            <wp:docPr id="6" name="Picture 1" descr="ال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شعار"/>
                    <pic:cNvPicPr>
                      <a:picLocks noChangeAspect="1" noChangeArrowheads="1"/>
                    </pic:cNvPicPr>
                  </pic:nvPicPr>
                  <pic:blipFill>
                    <a:blip r:embed="rId5" cstate="print">
                      <a:clrChange>
                        <a:clrFrom>
                          <a:srgbClr val="FFFFFF"/>
                        </a:clrFrom>
                        <a:clrTo>
                          <a:srgbClr val="FFFFFF">
                            <a:alpha val="0"/>
                          </a:srgbClr>
                        </a:clrTo>
                      </a:clrChange>
                    </a:blip>
                    <a:srcRect/>
                    <a:stretch>
                      <a:fillRect/>
                    </a:stretch>
                  </pic:blipFill>
                  <pic:spPr bwMode="auto">
                    <a:xfrm>
                      <a:off x="0" y="0"/>
                      <a:ext cx="447675" cy="552450"/>
                    </a:xfrm>
                    <a:prstGeom prst="rect">
                      <a:avLst/>
                    </a:prstGeom>
                    <a:noFill/>
                    <a:ln w="9525">
                      <a:noFill/>
                      <a:miter lim="800000"/>
                      <a:headEnd/>
                      <a:tailEnd/>
                    </a:ln>
                  </pic:spPr>
                </pic:pic>
              </a:graphicData>
            </a:graphic>
          </wp:inline>
        </w:drawing>
      </w: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sz w:val="32"/>
          <w:szCs w:val="32"/>
        </w:rPr>
      </w:pPr>
      <w:r w:rsidRPr="002D7999">
        <w:rPr>
          <w:rFonts w:hint="cs"/>
          <w:color w:val="215868" w:themeColor="accent5" w:themeShade="80"/>
          <w:sz w:val="32"/>
          <w:szCs w:val="32"/>
          <w:rtl/>
        </w:rPr>
        <w:t>مشروع علمي لمادة الفيزياء:</w:t>
      </w:r>
    </w:p>
    <w:p w:rsidR="009E625D" w:rsidRPr="002D7999" w:rsidRDefault="009E625D" w:rsidP="009E625D">
      <w:pPr>
        <w:jc w:val="both"/>
        <w:rPr>
          <w:color w:val="215868" w:themeColor="accent5" w:themeShade="80"/>
          <w:sz w:val="32"/>
          <w:szCs w:val="32"/>
        </w:rPr>
      </w:pP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rtl/>
        </w:rPr>
      </w:pPr>
    </w:p>
    <w:p w:rsidR="009E625D" w:rsidRPr="002D7999" w:rsidRDefault="009E625D" w:rsidP="009E625D">
      <w:pPr>
        <w:jc w:val="both"/>
        <w:rPr>
          <w:color w:val="215868" w:themeColor="accent5" w:themeShade="80"/>
          <w:rtl/>
        </w:rPr>
      </w:pPr>
    </w:p>
    <w:p w:rsidR="009E625D" w:rsidRPr="002D7999" w:rsidRDefault="00E86C36" w:rsidP="009E625D">
      <w:pPr>
        <w:jc w:val="both"/>
        <w:rPr>
          <w:color w:val="215868" w:themeColor="accent5" w:themeShade="80"/>
        </w:rPr>
      </w:pPr>
      <w:r w:rsidRPr="00E86C36">
        <w:rPr>
          <w:color w:val="215868" w:themeColor="accent5" w:themeShade="8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6in;height:132.75pt">
            <v:shadow color="#868686"/>
            <v:textpath style="font-family:&quot;Arial Black&quot;;v-text-kern:t" trim="t" fitpath="t" xscale="f" string="مشروع دراسة المجال المغناطيسي الناشيء عن التيار الكهربائي"/>
          </v:shape>
        </w:pict>
      </w: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rPr>
      </w:pPr>
    </w:p>
    <w:p w:rsidR="009E625D" w:rsidRPr="002D7999" w:rsidRDefault="009E625D" w:rsidP="009E625D">
      <w:pPr>
        <w:jc w:val="both"/>
        <w:rPr>
          <w:color w:val="215868" w:themeColor="accent5" w:themeShade="80"/>
          <w:sz w:val="32"/>
          <w:szCs w:val="32"/>
          <w:rtl/>
        </w:rPr>
      </w:pPr>
      <w:r w:rsidRPr="002D7999">
        <w:rPr>
          <w:rFonts w:hint="cs"/>
          <w:color w:val="215868" w:themeColor="accent5" w:themeShade="80"/>
          <w:sz w:val="32"/>
          <w:szCs w:val="32"/>
          <w:rtl/>
        </w:rPr>
        <w:t>عمل الطالبات:</w:t>
      </w:r>
    </w:p>
    <w:p w:rsidR="009E625D" w:rsidRPr="002D7999" w:rsidRDefault="001C083A" w:rsidP="005C1E4D">
      <w:pPr>
        <w:pStyle w:val="ListParagraph"/>
        <w:numPr>
          <w:ilvl w:val="0"/>
          <w:numId w:val="4"/>
        </w:numPr>
        <w:jc w:val="both"/>
        <w:rPr>
          <w:color w:val="215868" w:themeColor="accent5" w:themeShade="80"/>
          <w:sz w:val="32"/>
          <w:szCs w:val="32"/>
          <w:rtl/>
        </w:rPr>
      </w:pPr>
      <w:r>
        <w:rPr>
          <w:rFonts w:hint="cs"/>
          <w:color w:val="215868" w:themeColor="accent5" w:themeShade="80"/>
          <w:sz w:val="32"/>
          <w:szCs w:val="32"/>
          <w:rtl/>
        </w:rPr>
        <w:t>.................</w:t>
      </w:r>
    </w:p>
    <w:p w:rsidR="009E625D" w:rsidRPr="002D7999" w:rsidRDefault="001C083A" w:rsidP="005C1E4D">
      <w:pPr>
        <w:pStyle w:val="ListParagraph"/>
        <w:numPr>
          <w:ilvl w:val="0"/>
          <w:numId w:val="4"/>
        </w:numPr>
        <w:jc w:val="both"/>
        <w:rPr>
          <w:color w:val="215868" w:themeColor="accent5" w:themeShade="80"/>
          <w:sz w:val="32"/>
          <w:szCs w:val="32"/>
          <w:rtl/>
        </w:rPr>
      </w:pPr>
      <w:r>
        <w:rPr>
          <w:rFonts w:hint="cs"/>
          <w:color w:val="215868" w:themeColor="accent5" w:themeShade="80"/>
          <w:sz w:val="32"/>
          <w:szCs w:val="32"/>
          <w:rtl/>
        </w:rPr>
        <w:t>.................</w:t>
      </w:r>
    </w:p>
    <w:p w:rsidR="009E625D" w:rsidRPr="002D7999" w:rsidRDefault="001C083A" w:rsidP="005C1E4D">
      <w:pPr>
        <w:pStyle w:val="ListParagraph"/>
        <w:numPr>
          <w:ilvl w:val="0"/>
          <w:numId w:val="4"/>
        </w:numPr>
        <w:jc w:val="both"/>
        <w:rPr>
          <w:color w:val="215868" w:themeColor="accent5" w:themeShade="80"/>
          <w:sz w:val="32"/>
          <w:szCs w:val="32"/>
          <w:rtl/>
        </w:rPr>
      </w:pPr>
      <w:r>
        <w:rPr>
          <w:rFonts w:hint="cs"/>
          <w:color w:val="215868" w:themeColor="accent5" w:themeShade="80"/>
          <w:sz w:val="32"/>
          <w:szCs w:val="32"/>
          <w:rtl/>
        </w:rPr>
        <w:t>..................</w:t>
      </w:r>
    </w:p>
    <w:p w:rsidR="009E625D" w:rsidRPr="002D7999" w:rsidRDefault="009E625D" w:rsidP="009E625D">
      <w:pPr>
        <w:jc w:val="both"/>
        <w:rPr>
          <w:color w:val="215868" w:themeColor="accent5" w:themeShade="80"/>
          <w:sz w:val="32"/>
          <w:szCs w:val="32"/>
          <w:rtl/>
        </w:rPr>
      </w:pPr>
    </w:p>
    <w:p w:rsidR="009E625D" w:rsidRPr="002D7999" w:rsidRDefault="009E625D" w:rsidP="009E625D">
      <w:pPr>
        <w:jc w:val="both"/>
        <w:rPr>
          <w:color w:val="215868" w:themeColor="accent5" w:themeShade="80"/>
          <w:sz w:val="32"/>
          <w:szCs w:val="32"/>
          <w:rtl/>
        </w:rPr>
      </w:pPr>
      <w:r w:rsidRPr="002D7999">
        <w:rPr>
          <w:rFonts w:hint="cs"/>
          <w:color w:val="215868" w:themeColor="accent5" w:themeShade="80"/>
          <w:sz w:val="32"/>
          <w:szCs w:val="32"/>
          <w:rtl/>
        </w:rPr>
        <w:t>الصف:</w:t>
      </w:r>
    </w:p>
    <w:p w:rsidR="009E625D" w:rsidRPr="002D7999" w:rsidRDefault="009E625D" w:rsidP="005C1E4D">
      <w:pPr>
        <w:pStyle w:val="ListParagraph"/>
        <w:numPr>
          <w:ilvl w:val="0"/>
          <w:numId w:val="5"/>
        </w:numPr>
        <w:jc w:val="both"/>
        <w:rPr>
          <w:color w:val="215868" w:themeColor="accent5" w:themeShade="80"/>
          <w:sz w:val="32"/>
          <w:szCs w:val="32"/>
          <w:rtl/>
        </w:rPr>
      </w:pPr>
      <w:r w:rsidRPr="002D7999">
        <w:rPr>
          <w:rFonts w:hint="cs"/>
          <w:color w:val="215868" w:themeColor="accent5" w:themeShade="80"/>
          <w:sz w:val="32"/>
          <w:szCs w:val="32"/>
          <w:rtl/>
        </w:rPr>
        <w:t>الثاني عشر علمي واحد</w:t>
      </w:r>
    </w:p>
    <w:p w:rsidR="009E625D" w:rsidRPr="002D7999" w:rsidRDefault="009E625D" w:rsidP="009E625D">
      <w:pPr>
        <w:jc w:val="both"/>
        <w:rPr>
          <w:color w:val="215868" w:themeColor="accent5" w:themeShade="80"/>
          <w:sz w:val="32"/>
          <w:szCs w:val="32"/>
          <w:rtl/>
        </w:rPr>
      </w:pPr>
    </w:p>
    <w:p w:rsidR="009E625D" w:rsidRPr="002D7999" w:rsidRDefault="009E625D" w:rsidP="009E625D">
      <w:pPr>
        <w:jc w:val="both"/>
        <w:rPr>
          <w:color w:val="215868" w:themeColor="accent5" w:themeShade="80"/>
          <w:sz w:val="32"/>
          <w:szCs w:val="32"/>
          <w:rtl/>
        </w:rPr>
      </w:pPr>
    </w:p>
    <w:p w:rsidR="009E625D" w:rsidRPr="002D7999" w:rsidRDefault="009E625D" w:rsidP="009E625D">
      <w:pPr>
        <w:jc w:val="both"/>
        <w:rPr>
          <w:color w:val="215868" w:themeColor="accent5" w:themeShade="80"/>
          <w:sz w:val="32"/>
          <w:szCs w:val="32"/>
          <w:rtl/>
        </w:rPr>
      </w:pPr>
      <w:r w:rsidRPr="002D7999">
        <w:rPr>
          <w:rFonts w:hint="cs"/>
          <w:color w:val="215868" w:themeColor="accent5" w:themeShade="80"/>
          <w:sz w:val="32"/>
          <w:szCs w:val="32"/>
          <w:rtl/>
        </w:rPr>
        <w:t>بإشراف المعلمة :..............</w:t>
      </w:r>
    </w:p>
    <w:p w:rsidR="005C1E4D" w:rsidRPr="002D7999" w:rsidRDefault="005C1E4D" w:rsidP="009E625D">
      <w:pPr>
        <w:jc w:val="both"/>
        <w:rPr>
          <w:color w:val="215868" w:themeColor="accent5" w:themeShade="80"/>
          <w:sz w:val="32"/>
          <w:szCs w:val="32"/>
          <w:rtl/>
        </w:rPr>
      </w:pPr>
    </w:p>
    <w:p w:rsidR="005C1E4D" w:rsidRPr="002D7999" w:rsidRDefault="005C1E4D" w:rsidP="009E625D">
      <w:pPr>
        <w:jc w:val="both"/>
        <w:rPr>
          <w:color w:val="215868" w:themeColor="accent5" w:themeShade="80"/>
          <w:sz w:val="32"/>
          <w:szCs w:val="32"/>
          <w:rtl/>
        </w:rPr>
      </w:pPr>
    </w:p>
    <w:p w:rsidR="005C1E4D" w:rsidRPr="002D7999" w:rsidRDefault="005C1E4D" w:rsidP="009E625D">
      <w:pPr>
        <w:jc w:val="both"/>
        <w:rPr>
          <w:color w:val="215868" w:themeColor="accent5" w:themeShade="80"/>
          <w:sz w:val="32"/>
          <w:szCs w:val="32"/>
          <w:rtl/>
        </w:rPr>
      </w:pPr>
    </w:p>
    <w:p w:rsidR="00412DF7" w:rsidRPr="002D7999" w:rsidRDefault="00E86C36" w:rsidP="00412DF7">
      <w:pPr>
        <w:rPr>
          <w:color w:val="215868" w:themeColor="accent5" w:themeShade="80"/>
          <w:rtl/>
        </w:rPr>
      </w:pPr>
      <w:r w:rsidRPr="00E86C36">
        <w:rPr>
          <w:color w:val="215868" w:themeColor="accent5" w:themeShade="8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28pt;height:76.5pt">
            <v:shadow color="#868686"/>
            <v:textpath style="font-family:&quot;Arial Black&quot;;v-text-kern:t" trim="t" fitpath="t" string="المجال المغناطيسي "/>
          </v:shape>
        </w:pict>
      </w:r>
    </w:p>
    <w:p w:rsidR="005C1E4D" w:rsidRPr="002D7999" w:rsidRDefault="005C1E4D" w:rsidP="00412DF7">
      <w:pPr>
        <w:rPr>
          <w:color w:val="215868" w:themeColor="accent5" w:themeShade="80"/>
          <w:rtl/>
        </w:rPr>
      </w:pPr>
    </w:p>
    <w:p w:rsidR="00412DF7" w:rsidRPr="00DE2AE8" w:rsidRDefault="00412DF7" w:rsidP="00DE2AE8">
      <w:pPr>
        <w:pStyle w:val="ListParagraph"/>
        <w:numPr>
          <w:ilvl w:val="0"/>
          <w:numId w:val="5"/>
        </w:numPr>
        <w:rPr>
          <w:color w:val="215868" w:themeColor="accent5" w:themeShade="80"/>
          <w:rtl/>
        </w:rPr>
      </w:pPr>
      <w:r w:rsidRPr="00DE2AE8">
        <w:rPr>
          <w:rFonts w:hint="cs"/>
          <w:color w:val="215868" w:themeColor="accent5" w:themeShade="80"/>
          <w:rtl/>
        </w:rPr>
        <w:t>المقدمة:</w:t>
      </w:r>
    </w:p>
    <w:p w:rsidR="00412DF7" w:rsidRPr="002D7999" w:rsidRDefault="00412DF7" w:rsidP="005C1E4D">
      <w:pPr>
        <w:jc w:val="both"/>
        <w:rPr>
          <w:color w:val="215868" w:themeColor="accent5" w:themeShade="80"/>
          <w:rtl/>
        </w:rPr>
      </w:pPr>
    </w:p>
    <w:p w:rsidR="00412DF7" w:rsidRPr="002D7999" w:rsidRDefault="005C1E4D" w:rsidP="005C1E4D">
      <w:pPr>
        <w:jc w:val="both"/>
        <w:rPr>
          <w:color w:val="215868" w:themeColor="accent5" w:themeShade="80"/>
          <w:sz w:val="28"/>
          <w:szCs w:val="28"/>
        </w:rPr>
      </w:pPr>
      <w:r w:rsidRPr="002D7999">
        <w:rPr>
          <w:rFonts w:hint="cs"/>
          <w:noProof/>
          <w:color w:val="215868" w:themeColor="accent5" w:themeShade="80"/>
          <w:sz w:val="28"/>
          <w:szCs w:val="28"/>
          <w:rtl/>
        </w:rPr>
        <w:drawing>
          <wp:anchor distT="0" distB="0" distL="114300" distR="114300" simplePos="0" relativeHeight="251661312" behindDoc="0" locked="0" layoutInCell="1" allowOverlap="1">
            <wp:simplePos x="0" y="0"/>
            <wp:positionH relativeFrom="margin">
              <wp:posOffset>-219075</wp:posOffset>
            </wp:positionH>
            <wp:positionV relativeFrom="margin">
              <wp:posOffset>2514600</wp:posOffset>
            </wp:positionV>
            <wp:extent cx="2419350" cy="2257425"/>
            <wp:effectExtent l="19050" t="0" r="0" b="0"/>
            <wp:wrapSquare wrapText="bothSides"/>
            <wp:docPr id="7" name="Picture 6" descr="Magnet08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0873.png"/>
                    <pic:cNvPicPr/>
                  </pic:nvPicPr>
                  <pic:blipFill>
                    <a:blip r:embed="rId6" cstate="print"/>
                    <a:stretch>
                      <a:fillRect/>
                    </a:stretch>
                  </pic:blipFill>
                  <pic:spPr>
                    <a:xfrm>
                      <a:off x="0" y="0"/>
                      <a:ext cx="2419350" cy="2257425"/>
                    </a:xfrm>
                    <a:prstGeom prst="rect">
                      <a:avLst/>
                    </a:prstGeom>
                  </pic:spPr>
                </pic:pic>
              </a:graphicData>
            </a:graphic>
          </wp:anchor>
        </w:drawing>
      </w:r>
      <w:r w:rsidR="00412DF7" w:rsidRPr="002D7999">
        <w:rPr>
          <w:rFonts w:hint="cs"/>
          <w:color w:val="215868" w:themeColor="accent5" w:themeShade="80"/>
          <w:sz w:val="28"/>
          <w:szCs w:val="28"/>
          <w:rtl/>
        </w:rPr>
        <w:t>المجال المغناطيسي أو الحقل المغناطيسي ويسمى أحياناً بالحث المغناطيسي (</w:t>
      </w:r>
      <w:hyperlink r:id="rId7" w:tooltip="لغة إنكليزية" w:history="1">
        <w:r w:rsidR="00412DF7" w:rsidRPr="002D7999">
          <w:rPr>
            <w:rStyle w:val="Hyperlink"/>
            <w:rFonts w:hint="cs"/>
            <w:color w:val="215868" w:themeColor="accent5" w:themeShade="80"/>
            <w:sz w:val="28"/>
            <w:szCs w:val="28"/>
            <w:u w:val="none"/>
            <w:rtl/>
          </w:rPr>
          <w:t>بالإنكليزية</w:t>
        </w:r>
      </w:hyperlink>
      <w:r w:rsidR="00412DF7" w:rsidRPr="002D7999">
        <w:rPr>
          <w:rFonts w:hint="cs"/>
          <w:color w:val="215868" w:themeColor="accent5" w:themeShade="80"/>
          <w:sz w:val="28"/>
          <w:szCs w:val="28"/>
          <w:rtl/>
        </w:rPr>
        <w:t xml:space="preserve">: </w:t>
      </w:r>
      <w:r w:rsidR="00412DF7" w:rsidRPr="002D7999">
        <w:rPr>
          <w:rFonts w:hint="cs"/>
          <w:color w:val="215868" w:themeColor="accent5" w:themeShade="80"/>
          <w:sz w:val="28"/>
          <w:szCs w:val="28"/>
        </w:rPr>
        <w:t>Magnetic Field</w:t>
      </w:r>
      <w:r w:rsidR="00412DF7" w:rsidRPr="002D7999">
        <w:rPr>
          <w:rFonts w:hint="cs"/>
          <w:color w:val="215868" w:themeColor="accent5" w:themeShade="80"/>
          <w:sz w:val="28"/>
          <w:szCs w:val="28"/>
          <w:rtl/>
        </w:rPr>
        <w:t xml:space="preserve">) وهي قوة مغناطيسية تنشأ في الحيز المحيط بالجسم المغناطيسي أو الموصل الذي يمر به تيار كهربائي، أو بتعبير أبسط يمكن وصفها بأنها المنطقة المحيطة </w:t>
      </w:r>
      <w:r w:rsidR="00E86C36" w:rsidRPr="002D7999">
        <w:rPr>
          <w:color w:val="215868" w:themeColor="accent5" w:themeShade="80"/>
          <w:sz w:val="28"/>
          <w:szCs w:val="28"/>
          <w:rtl/>
        </w:rPr>
        <w:fldChar w:fldCharType="begin"/>
      </w:r>
      <w:r w:rsidR="00412DF7" w:rsidRPr="002D7999">
        <w:rPr>
          <w:color w:val="215868" w:themeColor="accent5" w:themeShade="80"/>
          <w:sz w:val="28"/>
          <w:szCs w:val="28"/>
          <w:rtl/>
        </w:rPr>
        <w:instrText xml:space="preserve"> </w:instrText>
      </w:r>
      <w:r w:rsidR="00412DF7" w:rsidRPr="002D7999">
        <w:rPr>
          <w:color w:val="215868" w:themeColor="accent5" w:themeShade="80"/>
          <w:sz w:val="28"/>
          <w:szCs w:val="28"/>
        </w:rPr>
        <w:instrText>HYPERLINK "http://ar.wikipedia.org/wiki/%D8%A7%D9%84%D9%85%D8%BA%D9%86%D8%A7%D8%B7%D9%8A%D8%B3" \o</w:instrText>
      </w:r>
      <w:r w:rsidR="00412DF7" w:rsidRPr="002D7999">
        <w:rPr>
          <w:color w:val="215868" w:themeColor="accent5" w:themeShade="80"/>
          <w:sz w:val="28"/>
          <w:szCs w:val="28"/>
          <w:rtl/>
        </w:rPr>
        <w:instrText xml:space="preserve"> "المغناطيس" </w:instrText>
      </w:r>
      <w:r w:rsidR="00E86C36" w:rsidRPr="002D7999">
        <w:rPr>
          <w:color w:val="215868" w:themeColor="accent5" w:themeShade="80"/>
          <w:sz w:val="28"/>
          <w:szCs w:val="28"/>
          <w:rtl/>
        </w:rPr>
        <w:fldChar w:fldCharType="separate"/>
      </w:r>
      <w:r w:rsidR="00412DF7" w:rsidRPr="002D7999">
        <w:rPr>
          <w:rStyle w:val="Hyperlink"/>
          <w:rFonts w:hint="cs"/>
          <w:color w:val="215868" w:themeColor="accent5" w:themeShade="80"/>
          <w:sz w:val="28"/>
          <w:szCs w:val="28"/>
          <w:u w:val="none"/>
          <w:rtl/>
        </w:rPr>
        <w:t>بالمغناطيس</w:t>
      </w:r>
      <w:r w:rsidR="00E86C36" w:rsidRPr="002D7999">
        <w:rPr>
          <w:color w:val="215868" w:themeColor="accent5" w:themeShade="80"/>
          <w:sz w:val="28"/>
          <w:szCs w:val="28"/>
          <w:rtl/>
        </w:rPr>
        <w:fldChar w:fldCharType="end"/>
      </w:r>
      <w:r w:rsidR="00412DF7" w:rsidRPr="002D7999">
        <w:rPr>
          <w:rFonts w:hint="cs"/>
          <w:color w:val="215868" w:themeColor="accent5" w:themeShade="80"/>
          <w:sz w:val="28"/>
          <w:szCs w:val="28"/>
          <w:rtl/>
        </w:rPr>
        <w:t xml:space="preserve"> ويظهر فيها أثره (على مواد معينة).</w:t>
      </w:r>
    </w:p>
    <w:p w:rsidR="00412DF7" w:rsidRPr="002D7999" w:rsidRDefault="00412DF7" w:rsidP="005C1E4D">
      <w:pPr>
        <w:jc w:val="both"/>
        <w:rPr>
          <w:color w:val="215868" w:themeColor="accent5" w:themeShade="80"/>
          <w:sz w:val="28"/>
          <w:szCs w:val="28"/>
          <w:rtl/>
        </w:rPr>
      </w:pPr>
      <w:r w:rsidRPr="002D7999">
        <w:rPr>
          <w:rFonts w:hint="cs"/>
          <w:color w:val="215868" w:themeColor="accent5" w:themeShade="80"/>
          <w:sz w:val="28"/>
          <w:szCs w:val="28"/>
          <w:rtl/>
        </w:rPr>
        <w:t xml:space="preserve">إذا وضعت إبرة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"http://ar.wikipedia.org/wiki/%D8%A8%D9%88%D8%B5%D9%84%D8%A9" \o</w:instrText>
      </w:r>
      <w:r w:rsidRPr="002D7999">
        <w:rPr>
          <w:color w:val="215868" w:themeColor="accent5" w:themeShade="80"/>
          <w:sz w:val="28"/>
          <w:szCs w:val="28"/>
          <w:rtl/>
        </w:rPr>
        <w:instrText xml:space="preserve"> "بوصلة"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بوصلة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في المجال المغناطيسي ذو قوة ما فإنها توجه نفسها في اتجاه معين في كل جزء من المجال, والخطوط المرسومة في اتجاه الإبرة عند النقط المختلفة تحدد الوضع العام للخطوط التي هي عليها القوة المغناطيسية في المجال.</w:t>
      </w:r>
    </w:p>
    <w:p w:rsidR="00412DF7" w:rsidRPr="002D7999" w:rsidRDefault="00412DF7" w:rsidP="005C1E4D">
      <w:pPr>
        <w:jc w:val="both"/>
        <w:rPr>
          <w:color w:val="215868" w:themeColor="accent5" w:themeShade="80"/>
          <w:sz w:val="28"/>
          <w:szCs w:val="28"/>
          <w:rtl/>
        </w:rPr>
      </w:pPr>
      <w:r w:rsidRPr="002D7999">
        <w:rPr>
          <w:rFonts w:hint="cs"/>
          <w:color w:val="215868" w:themeColor="accent5" w:themeShade="80"/>
          <w:sz w:val="28"/>
          <w:szCs w:val="28"/>
          <w:rtl/>
        </w:rPr>
        <w:t xml:space="preserve">يمكن مشاهدة توزيع المجال المغناطيسي بنثر برادة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"http://ar.wikipedia.org/wiki/%D8%AD%D8%AF%D9%8A%D8%AF" \o</w:instrText>
      </w:r>
      <w:r w:rsidRPr="002D7999">
        <w:rPr>
          <w:color w:val="215868" w:themeColor="accent5" w:themeShade="80"/>
          <w:sz w:val="28"/>
          <w:szCs w:val="28"/>
          <w:rtl/>
        </w:rPr>
        <w:instrText xml:space="preserve"> "حديد"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الحديد</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على ورقة موضوعة على قضيب مغناطيسي أو ورقة يمر خلالها سلك يمر به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"http://ar.wikipedia.org/wiki/%D8%AA%D9%8A%D8%A7%D8%B1_%D9%83%D9%87%D8%B1%D8%A8%D8%A7%D8%A6%D9%8A" \o</w:instrText>
      </w:r>
      <w:r w:rsidRPr="002D7999">
        <w:rPr>
          <w:color w:val="215868" w:themeColor="accent5" w:themeShade="80"/>
          <w:sz w:val="28"/>
          <w:szCs w:val="28"/>
          <w:rtl/>
        </w:rPr>
        <w:instrText xml:space="preserve"> "تيار كهربائي"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تيار كهربائي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w:t>
      </w:r>
    </w:p>
    <w:p w:rsidR="00412DF7" w:rsidRPr="002D7999" w:rsidRDefault="00412DF7" w:rsidP="005C1E4D">
      <w:pPr>
        <w:jc w:val="both"/>
        <w:rPr>
          <w:color w:val="215868" w:themeColor="accent5" w:themeShade="80"/>
          <w:sz w:val="28"/>
          <w:szCs w:val="28"/>
          <w:rtl/>
        </w:rPr>
      </w:pPr>
      <w:r w:rsidRPr="002D7999">
        <w:rPr>
          <w:rFonts w:hint="cs"/>
          <w:color w:val="215868" w:themeColor="accent5" w:themeShade="80"/>
          <w:sz w:val="28"/>
          <w:szCs w:val="28"/>
          <w:rtl/>
        </w:rPr>
        <w:t xml:space="preserve">التيارات الخارجية تتجه من الشمال إلى الجنوب والتيارات الداخلية تتجه من الجنوب إلى الشمال. </w:t>
      </w:r>
    </w:p>
    <w:p w:rsidR="00412DF7" w:rsidRPr="002D7999" w:rsidRDefault="00412DF7" w:rsidP="005C1E4D">
      <w:pPr>
        <w:jc w:val="both"/>
        <w:rPr>
          <w:color w:val="215868" w:themeColor="accent5" w:themeShade="80"/>
          <w:sz w:val="28"/>
          <w:szCs w:val="28"/>
          <w:rtl/>
        </w:rPr>
      </w:pPr>
      <w:r w:rsidRPr="002D7999">
        <w:rPr>
          <w:rFonts w:hint="cs"/>
          <w:color w:val="215868" w:themeColor="accent5" w:themeShade="80"/>
          <w:sz w:val="28"/>
          <w:szCs w:val="28"/>
          <w:rtl/>
        </w:rPr>
        <w:t xml:space="preserve">ويمكن إنشاء حقل مغناطيسي بتمرير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"http://ar.wikipedia.org/wiki/%D8%AA%D9%8A%D8%A7%D8%B1_%D9%83%D9%87%D8%B1%D8%A8%D8%A7%D8%A6%D9%8A" \o</w:instrText>
      </w:r>
      <w:r w:rsidRPr="002D7999">
        <w:rPr>
          <w:color w:val="215868" w:themeColor="accent5" w:themeShade="80"/>
          <w:sz w:val="28"/>
          <w:szCs w:val="28"/>
          <w:rtl/>
        </w:rPr>
        <w:instrText xml:space="preserve"> "تيار كهربائي"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تيار كهربائي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بسلك ما حيث تتشكل دوائر مغناطيسية حول السلك ومركزها السلك نفسه. حيث أن التيار الكهربائي يولّد مجالاً مغناطيسياً والعكس صحيح. نستطيع معرفة اتجاهه باستخدام قاعدة اليد اليمنى حيث يشير الإبهام إلى جهة التيار وبقية الأصابع تشير باتجاه الحقل المغناطيسي. ويمكن تكبير مجال الحقل المغناطيسى بواسطة تكبير الذبذبات الخارجة من المادة عن طريق إمرار تيار كهربى من الشمال إلى الجنوب.</w:t>
      </w:r>
    </w:p>
    <w:p w:rsidR="00412DF7" w:rsidRPr="002D7999" w:rsidRDefault="00412DF7" w:rsidP="00412DF7">
      <w:pPr>
        <w:jc w:val="both"/>
        <w:rPr>
          <w:color w:val="215868" w:themeColor="accent5" w:themeShade="80"/>
          <w:sz w:val="28"/>
          <w:szCs w:val="28"/>
          <w:rtl/>
        </w:rPr>
      </w:pPr>
    </w:p>
    <w:p w:rsidR="00412DF7" w:rsidRPr="002D7999" w:rsidRDefault="00412DF7" w:rsidP="00412DF7">
      <w:pPr>
        <w:jc w:val="both"/>
        <w:rPr>
          <w:color w:val="215868" w:themeColor="accent5" w:themeShade="80"/>
          <w:sz w:val="28"/>
          <w:szCs w:val="28"/>
          <w:rtl/>
        </w:rPr>
      </w:pPr>
    </w:p>
    <w:p w:rsidR="00412DF7" w:rsidRPr="002D7999" w:rsidRDefault="00412DF7"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5C1E4D" w:rsidRPr="002D7999" w:rsidRDefault="005C1E4D" w:rsidP="00412DF7">
      <w:pPr>
        <w:jc w:val="both"/>
        <w:rPr>
          <w:color w:val="215868" w:themeColor="accent5" w:themeShade="80"/>
          <w:sz w:val="28"/>
          <w:szCs w:val="28"/>
          <w:rtl/>
        </w:rPr>
      </w:pPr>
    </w:p>
    <w:p w:rsidR="00412DF7" w:rsidRPr="002D7999" w:rsidRDefault="00E86C36" w:rsidP="00412DF7">
      <w:pPr>
        <w:pStyle w:val="Heading2"/>
        <w:bidi/>
        <w:rPr>
          <w:b w:val="0"/>
          <w:bCs w:val="0"/>
          <w:color w:val="215868" w:themeColor="accent5" w:themeShade="80"/>
          <w:sz w:val="28"/>
          <w:szCs w:val="28"/>
        </w:rPr>
      </w:pPr>
      <w:r w:rsidRPr="00E86C36">
        <w:rPr>
          <w:rStyle w:val="mw-headline"/>
          <w:b w:val="0"/>
          <w:bCs w:val="0"/>
          <w:color w:val="215868" w:themeColor="accent5" w:themeShade="80"/>
          <w:sz w:val="28"/>
          <w:szCs w:val="28"/>
        </w:rPr>
        <w:lastRenderedPageBreak/>
        <w:pict>
          <v:shape id="_x0000_i1027" type="#_x0000_t136" style="width:403.5pt;height:51pt">
            <v:shadow color="#868686"/>
            <v:textpath style="font-family:&quot;Arial Black&quot;;v-text-kern:t" trim="t" fitpath="t" string="الحقل المغناطيسي والتيار الكهربائي"/>
          </v:shape>
        </w:pict>
      </w:r>
    </w:p>
    <w:p w:rsidR="00412DF7" w:rsidRPr="002D7999" w:rsidRDefault="00412DF7" w:rsidP="00412DF7">
      <w:pPr>
        <w:rPr>
          <w:color w:val="215868" w:themeColor="accent5" w:themeShade="80"/>
          <w:sz w:val="28"/>
          <w:szCs w:val="28"/>
          <w:rtl/>
        </w:rPr>
      </w:pPr>
    </w:p>
    <w:p w:rsidR="00412DF7" w:rsidRPr="002D7999" w:rsidRDefault="005C1E4D" w:rsidP="00412DF7">
      <w:pPr>
        <w:rPr>
          <w:color w:val="215868" w:themeColor="accent5" w:themeShade="80"/>
          <w:sz w:val="28"/>
          <w:szCs w:val="28"/>
          <w:rtl/>
        </w:rPr>
      </w:pPr>
      <w:r w:rsidRPr="002D7999">
        <w:rPr>
          <w:rFonts w:hint="cs"/>
          <w:noProof/>
          <w:color w:val="215868" w:themeColor="accent5" w:themeShade="80"/>
          <w:sz w:val="28"/>
          <w:szCs w:val="28"/>
          <w:rtl/>
        </w:rPr>
        <w:drawing>
          <wp:anchor distT="0" distB="0" distL="114300" distR="114300" simplePos="0" relativeHeight="251662336" behindDoc="0" locked="0" layoutInCell="1" allowOverlap="1">
            <wp:simplePos x="0" y="0"/>
            <wp:positionH relativeFrom="margin">
              <wp:posOffset>-76200</wp:posOffset>
            </wp:positionH>
            <wp:positionV relativeFrom="margin">
              <wp:posOffset>1162050</wp:posOffset>
            </wp:positionV>
            <wp:extent cx="1790700" cy="1695450"/>
            <wp:effectExtent l="19050" t="0" r="0" b="0"/>
            <wp:wrapSquare wrapText="bothSides"/>
            <wp:docPr id="8" name="Picture 8" descr="http://upload.wikimedia.org/wikipedia/commons/thumb/3/33/Coil.jpg/150px-Coil.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3/33/Coil.jpg/150px-Coil.jpg">
                      <a:hlinkClick r:id="rId8"/>
                    </pic:cNvPr>
                    <pic:cNvPicPr>
                      <a:picLocks noChangeAspect="1" noChangeArrowheads="1"/>
                    </pic:cNvPicPr>
                  </pic:nvPicPr>
                  <pic:blipFill>
                    <a:blip r:embed="rId9" cstate="print"/>
                    <a:srcRect/>
                    <a:stretch>
                      <a:fillRect/>
                    </a:stretch>
                  </pic:blipFill>
                  <pic:spPr bwMode="auto">
                    <a:xfrm>
                      <a:off x="0" y="0"/>
                      <a:ext cx="1790700" cy="1695450"/>
                    </a:xfrm>
                    <a:prstGeom prst="rect">
                      <a:avLst/>
                    </a:prstGeom>
                    <a:noFill/>
                    <a:ln w="9525">
                      <a:noFill/>
                      <a:miter lim="800000"/>
                      <a:headEnd/>
                      <a:tailEnd/>
                    </a:ln>
                  </pic:spPr>
                </pic:pic>
              </a:graphicData>
            </a:graphic>
          </wp:anchor>
        </w:drawing>
      </w:r>
    </w:p>
    <w:p w:rsidR="00412DF7" w:rsidRPr="002D7999" w:rsidRDefault="00412DF7" w:rsidP="005C1E4D">
      <w:pPr>
        <w:pStyle w:val="ListParagraph"/>
        <w:numPr>
          <w:ilvl w:val="0"/>
          <w:numId w:val="5"/>
        </w:numPr>
        <w:jc w:val="both"/>
        <w:rPr>
          <w:color w:val="215868" w:themeColor="accent5" w:themeShade="80"/>
          <w:sz w:val="28"/>
          <w:szCs w:val="28"/>
          <w:rtl/>
        </w:rPr>
      </w:pPr>
      <w:r w:rsidRPr="002D7999">
        <w:rPr>
          <w:rFonts w:hint="cs"/>
          <w:color w:val="215868" w:themeColor="accent5" w:themeShade="80"/>
          <w:sz w:val="28"/>
          <w:szCs w:val="28"/>
          <w:rtl/>
        </w:rPr>
        <w:t>ملف يُشكل حلقات متقاربة، ويكون المجال المغناطيسي داخلها مركزاً في حال سرى في الملف تيار كهربائي.</w:t>
      </w:r>
    </w:p>
    <w:p w:rsidR="00412DF7" w:rsidRPr="002D7999" w:rsidRDefault="00412DF7" w:rsidP="005C1E4D">
      <w:pPr>
        <w:pStyle w:val="NormalWeb"/>
        <w:bidi/>
        <w:jc w:val="both"/>
        <w:rPr>
          <w:color w:val="215868" w:themeColor="accent5" w:themeShade="80"/>
          <w:sz w:val="28"/>
          <w:szCs w:val="28"/>
          <w:rtl/>
        </w:rPr>
      </w:pPr>
      <w:r w:rsidRPr="002D7999">
        <w:rPr>
          <w:rFonts w:hint="cs"/>
          <w:color w:val="215868" w:themeColor="accent5" w:themeShade="80"/>
          <w:sz w:val="28"/>
          <w:szCs w:val="28"/>
          <w:rtl/>
        </w:rPr>
        <w:t xml:space="preserve">كل الجسيمات المشحونة المتحركة تُنتج حقلاً مغناطيسياً. وتنتج بعض الجسيمات، مثل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"http://ar.wikipedia.org/wiki/%D8%A7%D9%84%D8%A5%D9%84%D9%83%D8%AA%D8%B1%D9%88%D9%86%D8%A7%D8%AA" \o</w:instrText>
      </w:r>
      <w:r w:rsidRPr="002D7999">
        <w:rPr>
          <w:color w:val="215868" w:themeColor="accent5" w:themeShade="80"/>
          <w:sz w:val="28"/>
          <w:szCs w:val="28"/>
          <w:rtl/>
        </w:rPr>
        <w:instrText xml:space="preserve"> "الإلكترونات"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الإلكترونات</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حقولاً مغناطيسية معقدة لكن معروفة جيداً، حيث تعتمد على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"http://ar.wikipedia.org/wiki/%D8%B4%D8%AD%D9%86%D8%A9_%D9%83%D9%87%D8%B1%D8%A8%D8%A7%D8%A6%D9%8A%D8%A9" \o</w:instrText>
      </w:r>
      <w:r w:rsidRPr="002D7999">
        <w:rPr>
          <w:color w:val="215868" w:themeColor="accent5" w:themeShade="80"/>
          <w:sz w:val="28"/>
          <w:szCs w:val="28"/>
          <w:rtl/>
        </w:rPr>
        <w:instrText xml:space="preserve"> "شحنة كهربائية"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شحنة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hyperlink r:id="rId10" w:tooltip="سرعة" w:history="1">
        <w:r w:rsidRPr="002D7999">
          <w:rPr>
            <w:rStyle w:val="Hyperlink"/>
            <w:rFonts w:hint="cs"/>
            <w:color w:val="215868" w:themeColor="accent5" w:themeShade="80"/>
            <w:sz w:val="28"/>
            <w:szCs w:val="28"/>
            <w:u w:val="none"/>
            <w:rtl/>
          </w:rPr>
          <w:t>وسرعة</w:t>
        </w:r>
      </w:hyperlink>
      <w:r w:rsidRPr="002D7999">
        <w:rPr>
          <w:rFonts w:hint="cs"/>
          <w:color w:val="215868" w:themeColor="accent5" w:themeShade="80"/>
          <w:sz w:val="28"/>
          <w:szCs w:val="28"/>
          <w:rtl/>
        </w:rPr>
        <w:t xml:space="preserve"> </w:t>
      </w:r>
      <w:hyperlink r:id="rId11" w:tooltip="تسارع" w:history="1">
        <w:r w:rsidRPr="002D7999">
          <w:rPr>
            <w:rStyle w:val="Hyperlink"/>
            <w:rFonts w:hint="cs"/>
            <w:color w:val="215868" w:themeColor="accent5" w:themeShade="80"/>
            <w:sz w:val="28"/>
            <w:szCs w:val="28"/>
            <w:u w:val="none"/>
            <w:rtl/>
          </w:rPr>
          <w:t>وتسارع</w:t>
        </w:r>
      </w:hyperlink>
      <w:r w:rsidRPr="002D7999">
        <w:rPr>
          <w:rFonts w:hint="cs"/>
          <w:color w:val="215868" w:themeColor="accent5" w:themeShade="80"/>
          <w:sz w:val="28"/>
          <w:szCs w:val="28"/>
          <w:rtl/>
        </w:rPr>
        <w:t xml:space="preserve"> الجسيمات</w:t>
      </w:r>
    </w:p>
    <w:p w:rsidR="00412DF7" w:rsidRPr="002D7999" w:rsidRDefault="00412DF7" w:rsidP="005C1E4D">
      <w:pPr>
        <w:pStyle w:val="NormalWeb"/>
        <w:bidi/>
        <w:jc w:val="both"/>
        <w:rPr>
          <w:color w:val="215868" w:themeColor="accent5" w:themeShade="80"/>
          <w:sz w:val="28"/>
          <w:szCs w:val="28"/>
          <w:rtl/>
        </w:rPr>
      </w:pPr>
      <w:r w:rsidRPr="002D7999">
        <w:rPr>
          <w:rFonts w:hint="cs"/>
          <w:color w:val="215868" w:themeColor="accent5" w:themeShade="80"/>
          <w:sz w:val="28"/>
          <w:szCs w:val="28"/>
          <w:rtl/>
        </w:rPr>
        <w:t xml:space="preserve">تتشكل الخطوط المغناطيسية في "دوائر متحدة المركز" حول موصل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"http://ar.wikipedia.org/wiki/%D8%A7%D8%B3%D8%B7%D9%88%D8%A7%D9%86%D9%8A" \o</w:instrText>
      </w:r>
      <w:r w:rsidRPr="002D7999">
        <w:rPr>
          <w:color w:val="215868" w:themeColor="accent5" w:themeShade="80"/>
          <w:sz w:val="28"/>
          <w:szCs w:val="28"/>
          <w:rtl/>
        </w:rPr>
        <w:instrText xml:space="preserve"> "اسطواني"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اسطواني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لحامل التيّار، مثل قطعة من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"http://ar.wikipedia.org/wiki/%D8%B3%D9%84%D9%83" \o</w:instrText>
      </w:r>
      <w:r w:rsidRPr="002D7999">
        <w:rPr>
          <w:color w:val="215868" w:themeColor="accent5" w:themeShade="80"/>
          <w:sz w:val="28"/>
          <w:szCs w:val="28"/>
          <w:rtl/>
        </w:rPr>
        <w:instrText xml:space="preserve"> "سلك"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سلك</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ويُمكن تحديد اتجاه حقل مغناطيسي كهذا باستخدام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"http://ar.wikipedia.org/wiki/%D9%82%D8%A7%D8%B9%D8%AF%D8%A9_%D9%82%D8%A8%D8%B6%D8%A9_%D8%A7%D9%84%D9%8A%D8%AF_%D8%A7%D9%84%D9%8A%D9%85%D9%86%D9%89" \o</w:instrText>
      </w:r>
      <w:r w:rsidRPr="002D7999">
        <w:rPr>
          <w:color w:val="215868" w:themeColor="accent5" w:themeShade="80"/>
          <w:sz w:val="28"/>
          <w:szCs w:val="28"/>
          <w:rtl/>
        </w:rPr>
        <w:instrText xml:space="preserve"> "قاعدة قبضة اليد اليمنى"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قاعدة قبضة اليد اليمنى</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وتتناقص قوة المجال المغناطيسي في تناسب عكسي مع مربع المسافة بينه وبين الموصل.</w:t>
      </w:r>
    </w:p>
    <w:p w:rsidR="00412DF7" w:rsidRPr="002D7999" w:rsidRDefault="00412DF7" w:rsidP="005C1E4D">
      <w:pPr>
        <w:pStyle w:val="NormalWeb"/>
        <w:bidi/>
        <w:jc w:val="both"/>
        <w:rPr>
          <w:color w:val="215868" w:themeColor="accent5" w:themeShade="80"/>
          <w:sz w:val="28"/>
          <w:szCs w:val="28"/>
          <w:rtl/>
        </w:rPr>
      </w:pPr>
      <w:r w:rsidRPr="002D7999">
        <w:rPr>
          <w:rFonts w:hint="cs"/>
          <w:color w:val="215868" w:themeColor="accent5" w:themeShade="80"/>
          <w:sz w:val="28"/>
          <w:szCs w:val="28"/>
          <w:rtl/>
        </w:rPr>
        <w:t xml:space="preserve">انحناء السلك الحامل للتيّار إلى حلقة يركّز المجال المغناطيسي داخلها في حين يُضعفه خارجها. وانحناء سلك إلى عدة حلقات متقاربة - أو متباعدة - لتشكل ملفاً يعزز ويزيد هذا التأثير. وسلك حول مركز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"http://ar.wikipedia.org/wiki/%D8%AD%D8%AF%D9%8A%D8%AF" \o</w:instrText>
      </w:r>
      <w:r w:rsidRPr="002D7999">
        <w:rPr>
          <w:color w:val="215868" w:themeColor="accent5" w:themeShade="80"/>
          <w:sz w:val="28"/>
          <w:szCs w:val="28"/>
          <w:rtl/>
        </w:rPr>
        <w:instrText xml:space="preserve"> "حديد"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حديدي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يُمكن أن يخلق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"http://ar.wikipedia.org/wiki/%D9%85%D8%BA%D9%86%D8%A7%D8%B7%D9%8A%D8%B3_%D9%83%D9%87%D8%B1%D8%A8%D8%A7%D8%A6%D9%8A" \o</w:instrText>
      </w:r>
      <w:r w:rsidRPr="002D7999">
        <w:rPr>
          <w:color w:val="215868" w:themeColor="accent5" w:themeShade="80"/>
          <w:sz w:val="28"/>
          <w:szCs w:val="28"/>
          <w:rtl/>
        </w:rPr>
        <w:instrText xml:space="preserve"> "مغناطيس كهربائي"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مغناطيساً كهربائياً</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يولّد بدوره مجالاً مغناطيسياً قوياً وقابلاً للتحكم بسهولة.</w:t>
      </w:r>
    </w:p>
    <w:p w:rsidR="00412DF7" w:rsidRPr="002D7999" w:rsidRDefault="00412DF7" w:rsidP="005C1E4D">
      <w:pPr>
        <w:pStyle w:val="NormalWeb"/>
        <w:bidi/>
        <w:jc w:val="both"/>
        <w:rPr>
          <w:color w:val="215868" w:themeColor="accent5" w:themeShade="80"/>
          <w:sz w:val="28"/>
          <w:szCs w:val="28"/>
          <w:rtl/>
        </w:rPr>
      </w:pPr>
      <w:r w:rsidRPr="002D7999">
        <w:rPr>
          <w:rFonts w:hint="cs"/>
          <w:color w:val="215868" w:themeColor="accent5" w:themeShade="80"/>
          <w:sz w:val="28"/>
          <w:szCs w:val="28"/>
          <w:rtl/>
        </w:rPr>
        <w:t>يملك مغناطيس كهربائي لا نهائي الطول مجالاً مغناطيسياً منتظماً داخله، ولا يملك واحداً خارجه. أما المغناطيس الكهربائي محدود الطول فيولّد جوهرياً نفس المجال المغناطيسي لـ"</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"http://ar.wikipedia.org/wiki/%D9%85%D8%BA%D9%86%D8%A7%D8%B7%D9%8A%D8%B3_%D8%AF%D8%A7%D8%A6%D9%85" \o</w:instrText>
      </w:r>
      <w:r w:rsidRPr="002D7999">
        <w:rPr>
          <w:color w:val="215868" w:themeColor="accent5" w:themeShade="80"/>
          <w:sz w:val="28"/>
          <w:szCs w:val="28"/>
          <w:rtl/>
        </w:rPr>
        <w:instrText xml:space="preserve"> "مغناطيس دائم"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مغناطيس دائم</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"منتظم من نفس الحجم والشكل، وتعتمد قوّته وقطبيّته على التيار المتدفق من خلال الملف.</w:t>
      </w:r>
    </w:p>
    <w:p w:rsidR="005C1E4D" w:rsidRPr="002D7999" w:rsidRDefault="005C1E4D" w:rsidP="005C1E4D">
      <w:pPr>
        <w:pStyle w:val="NormalWeb"/>
        <w:bidi/>
        <w:jc w:val="both"/>
        <w:rPr>
          <w:color w:val="215868" w:themeColor="accent5" w:themeShade="80"/>
          <w:sz w:val="28"/>
          <w:szCs w:val="28"/>
          <w:rtl/>
        </w:rPr>
      </w:pPr>
    </w:p>
    <w:p w:rsidR="005C1E4D" w:rsidRPr="002D7999" w:rsidRDefault="005C1E4D" w:rsidP="005C1E4D">
      <w:pPr>
        <w:pStyle w:val="NormalWeb"/>
        <w:bidi/>
        <w:jc w:val="both"/>
        <w:rPr>
          <w:color w:val="215868" w:themeColor="accent5" w:themeShade="80"/>
          <w:sz w:val="28"/>
          <w:szCs w:val="28"/>
          <w:rtl/>
        </w:rPr>
      </w:pPr>
    </w:p>
    <w:p w:rsidR="005C1E4D" w:rsidRPr="002D7999" w:rsidRDefault="005C1E4D" w:rsidP="005C1E4D">
      <w:pPr>
        <w:pStyle w:val="NormalWeb"/>
        <w:bidi/>
        <w:jc w:val="both"/>
        <w:rPr>
          <w:color w:val="215868" w:themeColor="accent5" w:themeShade="80"/>
          <w:sz w:val="28"/>
          <w:szCs w:val="28"/>
          <w:rtl/>
        </w:rPr>
      </w:pPr>
    </w:p>
    <w:p w:rsidR="005C1E4D" w:rsidRPr="002D7999" w:rsidRDefault="005C1E4D" w:rsidP="005C1E4D">
      <w:pPr>
        <w:pStyle w:val="NormalWeb"/>
        <w:bidi/>
        <w:jc w:val="both"/>
        <w:rPr>
          <w:color w:val="215868" w:themeColor="accent5" w:themeShade="80"/>
          <w:sz w:val="28"/>
          <w:szCs w:val="28"/>
          <w:rtl/>
        </w:rPr>
      </w:pPr>
    </w:p>
    <w:p w:rsidR="005C1E4D" w:rsidRPr="002D7999" w:rsidRDefault="005C1E4D" w:rsidP="005C1E4D">
      <w:pPr>
        <w:pStyle w:val="NormalWeb"/>
        <w:bidi/>
        <w:jc w:val="both"/>
        <w:rPr>
          <w:color w:val="215868" w:themeColor="accent5" w:themeShade="80"/>
          <w:sz w:val="28"/>
          <w:szCs w:val="28"/>
          <w:rtl/>
        </w:rPr>
      </w:pPr>
    </w:p>
    <w:p w:rsidR="00412DF7" w:rsidRPr="002D7999" w:rsidRDefault="005C1E4D" w:rsidP="005C1E4D">
      <w:pPr>
        <w:shd w:val="clear" w:color="auto" w:fill="F9F9F9"/>
        <w:jc w:val="both"/>
        <w:rPr>
          <w:color w:val="215868" w:themeColor="accent5" w:themeShade="80"/>
          <w:sz w:val="28"/>
          <w:szCs w:val="28"/>
          <w:rtl/>
        </w:rPr>
      </w:pPr>
      <w:r w:rsidRPr="002D7999">
        <w:rPr>
          <w:rFonts w:hint="cs"/>
          <w:noProof/>
          <w:color w:val="215868" w:themeColor="accent5" w:themeShade="80"/>
          <w:sz w:val="28"/>
          <w:szCs w:val="28"/>
        </w:rPr>
        <w:lastRenderedPageBreak/>
        <w:drawing>
          <wp:anchor distT="0" distB="0" distL="114300" distR="114300" simplePos="0" relativeHeight="251663360" behindDoc="0" locked="0" layoutInCell="1" allowOverlap="1">
            <wp:simplePos x="0" y="0"/>
            <wp:positionH relativeFrom="margin">
              <wp:posOffset>-552450</wp:posOffset>
            </wp:positionH>
            <wp:positionV relativeFrom="margin">
              <wp:posOffset>857250</wp:posOffset>
            </wp:positionV>
            <wp:extent cx="1905000" cy="1228725"/>
            <wp:effectExtent l="19050" t="0" r="0" b="0"/>
            <wp:wrapSquare wrapText="bothSides"/>
            <wp:docPr id="11" name="Picture 11" descr="http://upload.wikimedia.org/wikipedia/commons/thumb/f/f3/Magnetosphere_rendition.jpg/200px-Magnetosphere_rendition.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f/f3/Magnetosphere_rendition.jpg/200px-Magnetosphere_rendition.jpg">
                      <a:hlinkClick r:id="rId12"/>
                    </pic:cNvPr>
                    <pic:cNvPicPr>
                      <a:picLocks noChangeAspect="1" noChangeArrowheads="1"/>
                    </pic:cNvPicPr>
                  </pic:nvPicPr>
                  <pic:blipFill>
                    <a:blip r:embed="rId13" cstate="print"/>
                    <a:srcRect/>
                    <a:stretch>
                      <a:fillRect/>
                    </a:stretch>
                  </pic:blipFill>
                  <pic:spPr bwMode="auto">
                    <a:xfrm>
                      <a:off x="0" y="0"/>
                      <a:ext cx="1905000" cy="1228725"/>
                    </a:xfrm>
                    <a:prstGeom prst="rect">
                      <a:avLst/>
                    </a:prstGeom>
                    <a:noFill/>
                    <a:ln w="9525">
                      <a:noFill/>
                      <a:miter lim="800000"/>
                      <a:headEnd/>
                      <a:tailEnd/>
                    </a:ln>
                  </pic:spPr>
                </pic:pic>
              </a:graphicData>
            </a:graphic>
          </wp:anchor>
        </w:drawing>
      </w:r>
      <w:r w:rsidR="00E86C36" w:rsidRPr="00E86C36">
        <w:rPr>
          <w:rStyle w:val="mw-headline"/>
          <w:color w:val="215868" w:themeColor="accent5" w:themeShade="80"/>
          <w:sz w:val="28"/>
          <w:szCs w:val="28"/>
        </w:rPr>
        <w:pict>
          <v:shape id="_x0000_i1028" type="#_x0000_t136" style="width:286.5pt;height:76.5pt">
            <v:shadow color="#868686"/>
            <v:textpath style="font-family:&quot;Arial Black&quot;;v-text-kern:t" trim="t" fitpath="t" string="المجال المغناطيسي الأرضي"/>
          </v:shape>
        </w:pict>
      </w:r>
    </w:p>
    <w:p w:rsidR="00412DF7" w:rsidRPr="002D7999" w:rsidRDefault="00412DF7" w:rsidP="00412DF7">
      <w:pPr>
        <w:rPr>
          <w:color w:val="215868" w:themeColor="accent5" w:themeShade="80"/>
          <w:sz w:val="28"/>
          <w:szCs w:val="28"/>
          <w:rtl/>
        </w:rPr>
      </w:pPr>
    </w:p>
    <w:p w:rsidR="00412DF7" w:rsidRPr="002D7999" w:rsidRDefault="00412DF7" w:rsidP="005C1E4D">
      <w:pPr>
        <w:pStyle w:val="ListParagraph"/>
        <w:numPr>
          <w:ilvl w:val="0"/>
          <w:numId w:val="5"/>
        </w:numPr>
        <w:jc w:val="both"/>
        <w:rPr>
          <w:color w:val="215868" w:themeColor="accent5" w:themeShade="80"/>
          <w:sz w:val="28"/>
          <w:szCs w:val="28"/>
          <w:rtl/>
        </w:rPr>
      </w:pPr>
      <w:r w:rsidRPr="002D7999">
        <w:rPr>
          <w:rFonts w:hint="cs"/>
          <w:color w:val="215868" w:themeColor="accent5" w:themeShade="80"/>
          <w:sz w:val="28"/>
          <w:szCs w:val="28"/>
          <w:rtl/>
        </w:rPr>
        <w:t>المجال المغناطيسي للأرض والذي يمنع الرياح الشمسية من الوصول إلى الغلاف الجوي.</w:t>
      </w:r>
    </w:p>
    <w:p w:rsidR="00412DF7" w:rsidRPr="002D7999" w:rsidRDefault="00412DF7" w:rsidP="005C1E4D">
      <w:pPr>
        <w:pStyle w:val="NormalWeb"/>
        <w:bidi/>
        <w:jc w:val="both"/>
        <w:rPr>
          <w:color w:val="215868" w:themeColor="accent5" w:themeShade="80"/>
          <w:sz w:val="28"/>
          <w:szCs w:val="28"/>
          <w:rtl/>
        </w:rPr>
      </w:pPr>
      <w:r w:rsidRPr="002D7999">
        <w:rPr>
          <w:rFonts w:hint="cs"/>
          <w:color w:val="215868" w:themeColor="accent5" w:themeShade="80"/>
          <w:sz w:val="28"/>
          <w:szCs w:val="28"/>
          <w:rtl/>
        </w:rPr>
        <w:t xml:space="preserve">الأرض هي الوحيدة من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"http://ar.wikipedia.org/wiki/%D8%A7%D9%84%D9%83%D9%88%D8%A7%D9%83%D8%A8_%D8%A7%D9%84%D8%B5%D8%AE%D8%B1%D9%8A%D8%A9" \o</w:instrText>
      </w:r>
      <w:r w:rsidRPr="002D7999">
        <w:rPr>
          <w:color w:val="215868" w:themeColor="accent5" w:themeShade="80"/>
          <w:sz w:val="28"/>
          <w:szCs w:val="28"/>
          <w:rtl/>
        </w:rPr>
        <w:instrText xml:space="preserve"> "الكواكب الصخرية"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الكواكب الصخرية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في </w:t>
      </w:r>
      <w:hyperlink r:id="rId14" w:tooltip="النظام الشمسي" w:history="1">
        <w:r w:rsidRPr="002D7999">
          <w:rPr>
            <w:rStyle w:val="Hyperlink"/>
            <w:rFonts w:hint="cs"/>
            <w:color w:val="215868" w:themeColor="accent5" w:themeShade="80"/>
            <w:sz w:val="28"/>
            <w:szCs w:val="28"/>
            <w:u w:val="none"/>
            <w:rtl/>
          </w:rPr>
          <w:t>النظام الشمسي</w:t>
        </w:r>
      </w:hyperlink>
      <w:r w:rsidRPr="002D7999">
        <w:rPr>
          <w:rFonts w:hint="cs"/>
          <w:color w:val="215868" w:themeColor="accent5" w:themeShade="80"/>
          <w:sz w:val="28"/>
          <w:szCs w:val="28"/>
          <w:rtl/>
        </w:rPr>
        <w:t xml:space="preserve"> التي تملك مجالاً مغناطيسياً. وهو يتشكل بفعل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"http://ar.wikipedia.org/wiki/%D8%A7%D9%84%D8%B5%D9%87%D8%A7%D8%B1%D8%A9" \o</w:instrText>
      </w:r>
      <w:r w:rsidRPr="002D7999">
        <w:rPr>
          <w:color w:val="215868" w:themeColor="accent5" w:themeShade="80"/>
          <w:sz w:val="28"/>
          <w:szCs w:val="28"/>
          <w:rtl/>
        </w:rPr>
        <w:instrText xml:space="preserve"> "الصهارة"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الصهارة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المشحونة كهربائياً التي تتحرك داخل الأرض في طبقة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"http://ar.wikipedia.org/wiki/%D8%A7%D9%84%D8%AF%D8%AB%D8%A7%D8%B1" \o</w:instrText>
      </w:r>
      <w:r w:rsidRPr="002D7999">
        <w:rPr>
          <w:color w:val="215868" w:themeColor="accent5" w:themeShade="80"/>
          <w:sz w:val="28"/>
          <w:szCs w:val="28"/>
          <w:rtl/>
        </w:rPr>
        <w:instrText xml:space="preserve"> "الدثار"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الدثار</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(وذلك طبقاً لقاعدة أن التيار الكهربائي يولّد مجالاً مغناطيسياً). </w:t>
      </w:r>
      <w:r w:rsidRPr="002D7999">
        <w:rPr>
          <w:rStyle w:val="googqs-tidbit1"/>
          <w:rFonts w:hint="cs"/>
          <w:color w:val="215868" w:themeColor="accent5" w:themeShade="80"/>
          <w:sz w:val="28"/>
          <w:szCs w:val="28"/>
          <w:rtl/>
        </w:rPr>
        <w:t xml:space="preserve">ولهذا المجال المغناطيسي أهمية كبيرة للحياة على الأرض، وذلك لأن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"http://ar.wikipedia.org/wiki/%D8%A7%D9%84%D8%B1%D9%8A%D8%A7%D8%AD_%D8%A7%D9%84%D8%B4%D9%85%D8%B3%D9%8A%D8%A9" \o</w:instrText>
      </w:r>
      <w:r w:rsidRPr="002D7999">
        <w:rPr>
          <w:color w:val="215868" w:themeColor="accent5" w:themeShade="80"/>
          <w:sz w:val="28"/>
          <w:szCs w:val="28"/>
          <w:rtl/>
        </w:rPr>
        <w:instrText xml:space="preserve"> "الرياح الشمسية" </w:instrText>
      </w:r>
      <w:r w:rsidR="00E86C36" w:rsidRPr="002D7999">
        <w:rPr>
          <w:color w:val="215868" w:themeColor="accent5" w:themeShade="80"/>
          <w:sz w:val="28"/>
          <w:szCs w:val="28"/>
          <w:rtl/>
        </w:rPr>
        <w:fldChar w:fldCharType="separate"/>
      </w:r>
      <w:r w:rsidRPr="002D7999">
        <w:rPr>
          <w:rStyle w:val="googqs-tidbit1"/>
          <w:rFonts w:hint="cs"/>
          <w:color w:val="215868" w:themeColor="accent5" w:themeShade="80"/>
          <w:sz w:val="28"/>
          <w:szCs w:val="28"/>
          <w:rtl/>
        </w:rPr>
        <w:t>الرياح الشمسية</w:t>
      </w:r>
      <w:r w:rsidR="00E86C36" w:rsidRPr="002D7999">
        <w:rPr>
          <w:color w:val="215868" w:themeColor="accent5" w:themeShade="80"/>
          <w:sz w:val="28"/>
          <w:szCs w:val="28"/>
          <w:rtl/>
        </w:rPr>
        <w:fldChar w:fldCharType="end"/>
      </w:r>
      <w:r w:rsidRPr="002D7999">
        <w:rPr>
          <w:rStyle w:val="googqs-tidbit1"/>
          <w:rFonts w:hint="cs"/>
          <w:color w:val="215868" w:themeColor="accent5" w:themeShade="80"/>
          <w:sz w:val="28"/>
          <w:szCs w:val="28"/>
          <w:rtl/>
        </w:rPr>
        <w:t xml:space="preserve"> تسبب تآكل الغلاف الجوي (وهذا ما يحدث في</w:t>
      </w:r>
      <w:r w:rsidRPr="002D7999">
        <w:rPr>
          <w:rFonts w:hint="cs"/>
          <w:color w:val="215868" w:themeColor="accent5" w:themeShade="80"/>
          <w:sz w:val="28"/>
          <w:szCs w:val="28"/>
          <w:rtl/>
        </w:rPr>
        <w:t xml:space="preserve"> بقية الكواكب الصخرية في النظام الشمسي، حيث تآكل جزء كبير من أغلفتها الجوية). بينما يعمل المجال المغناطيسي للأرض على حمايتها من الرياح الشمسية ويمنع وصولها إلى الغلاف الجوي. إضافة إلى ذلك، لولا المجال المغناطيسي لما وُجد اختراع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"http://ar.wikipedia.org/wiki/%D8%A7%D9%84%D8%A8%D9%88%D8%B5%D9%84%D8%A9" \o</w:instrText>
      </w:r>
      <w:r w:rsidRPr="002D7999">
        <w:rPr>
          <w:color w:val="215868" w:themeColor="accent5" w:themeShade="80"/>
          <w:sz w:val="28"/>
          <w:szCs w:val="28"/>
          <w:rtl/>
        </w:rPr>
        <w:instrText xml:space="preserve"> "البوصلة"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u w:val="none"/>
          <w:rtl/>
        </w:rPr>
        <w:t>البوصلة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(لأن البوصلة تتجه نحو القطب المغناطيسي الشمالي للأرض)، والتي كانت لها أهمية كبيرة عبر العصور في معرفة الاتجاهات أثناء السفر والترحال.</w:t>
      </w:r>
    </w:p>
    <w:p w:rsidR="005C1E4D" w:rsidRPr="002D7999" w:rsidRDefault="005C1E4D" w:rsidP="00412DF7">
      <w:pPr>
        <w:pStyle w:val="Heading2"/>
        <w:bidi/>
        <w:rPr>
          <w:rStyle w:val="mw-headline"/>
          <w:b w:val="0"/>
          <w:bCs w:val="0"/>
          <w:color w:val="215868" w:themeColor="accent5" w:themeShade="80"/>
          <w:sz w:val="28"/>
          <w:szCs w:val="28"/>
          <w:rtl/>
        </w:rPr>
      </w:pPr>
    </w:p>
    <w:p w:rsidR="005C1E4D" w:rsidRPr="002D7999" w:rsidRDefault="00E86C36" w:rsidP="00412DF7">
      <w:pPr>
        <w:pStyle w:val="Heading2"/>
        <w:bidi/>
        <w:rPr>
          <w:b w:val="0"/>
          <w:bCs w:val="0"/>
          <w:color w:val="215868" w:themeColor="accent5" w:themeShade="80"/>
          <w:sz w:val="28"/>
          <w:szCs w:val="28"/>
          <w:rtl/>
        </w:rPr>
      </w:pPr>
      <w:r w:rsidRPr="00E86C36">
        <w:rPr>
          <w:rStyle w:val="mw-headline"/>
          <w:b w:val="0"/>
          <w:bCs w:val="0"/>
          <w:color w:val="215868" w:themeColor="accent5" w:themeShade="80"/>
          <w:sz w:val="28"/>
          <w:szCs w:val="28"/>
        </w:rPr>
        <w:pict>
          <v:shape id="_x0000_i1029" type="#_x0000_t136" style="width:236.25pt;height:51pt">
            <v:shadow color="#868686"/>
            <v:textpath style="font-family:&quot;Arial Black&quot;;v-text-kern:t" trim="t" fitpath="t" string="خصائص المغناطيس"/>
          </v:shape>
        </w:pict>
      </w:r>
    </w:p>
    <w:p w:rsidR="00412DF7" w:rsidRPr="002D7999" w:rsidRDefault="00412DF7" w:rsidP="00412DF7">
      <w:pPr>
        <w:pStyle w:val="ListParagraph"/>
        <w:numPr>
          <w:ilvl w:val="0"/>
          <w:numId w:val="3"/>
        </w:numPr>
        <w:spacing w:before="100" w:beforeAutospacing="1" w:after="100" w:afterAutospacing="1"/>
        <w:rPr>
          <w:color w:val="215868" w:themeColor="accent5" w:themeShade="80"/>
          <w:sz w:val="28"/>
          <w:szCs w:val="28"/>
          <w:rtl/>
        </w:rPr>
      </w:pPr>
      <w:r w:rsidRPr="002D7999">
        <w:rPr>
          <w:rFonts w:hint="cs"/>
          <w:color w:val="215868" w:themeColor="accent5" w:themeShade="80"/>
          <w:sz w:val="28"/>
          <w:szCs w:val="28"/>
          <w:rtl/>
        </w:rPr>
        <w:t xml:space="preserve">له قطبان شمالي وجنوبي عند تعليقه تعليقاً حراً فانه يتجه شمالاً وجنوباً. </w:t>
      </w:r>
    </w:p>
    <w:p w:rsidR="005C1E4D" w:rsidRPr="002D7999" w:rsidRDefault="005C1E4D" w:rsidP="005C1E4D">
      <w:pPr>
        <w:pStyle w:val="NormalWeb"/>
        <w:bidi/>
        <w:ind w:left="360"/>
        <w:rPr>
          <w:color w:val="215868" w:themeColor="accent5" w:themeShade="80"/>
          <w:sz w:val="28"/>
          <w:szCs w:val="28"/>
        </w:rPr>
      </w:pPr>
    </w:p>
    <w:p w:rsidR="00412DF7" w:rsidRPr="002D7999" w:rsidRDefault="00412DF7" w:rsidP="005C1E4D">
      <w:pPr>
        <w:pStyle w:val="NormalWeb"/>
        <w:numPr>
          <w:ilvl w:val="0"/>
          <w:numId w:val="3"/>
        </w:numPr>
        <w:bidi/>
        <w:rPr>
          <w:color w:val="215868" w:themeColor="accent5" w:themeShade="80"/>
          <w:sz w:val="28"/>
          <w:szCs w:val="28"/>
          <w:rtl/>
        </w:rPr>
      </w:pPr>
      <w:r w:rsidRPr="002D7999">
        <w:rPr>
          <w:rFonts w:hint="cs"/>
          <w:color w:val="215868" w:themeColor="accent5" w:themeShade="80"/>
          <w:sz w:val="28"/>
          <w:szCs w:val="28"/>
          <w:rtl/>
        </w:rPr>
        <w:t>تتركز قوة الجذب المغناطيسي في قطبيه وتقل في المناطق الأخرى</w:t>
      </w:r>
    </w:p>
    <w:p w:rsidR="005C1E4D" w:rsidRPr="002D7999" w:rsidRDefault="005C1E4D" w:rsidP="005C1E4D">
      <w:pPr>
        <w:pStyle w:val="NormalWeb"/>
        <w:bidi/>
        <w:ind w:left="360"/>
        <w:rPr>
          <w:color w:val="215868" w:themeColor="accent5" w:themeShade="80"/>
          <w:sz w:val="28"/>
          <w:szCs w:val="28"/>
        </w:rPr>
      </w:pPr>
    </w:p>
    <w:p w:rsidR="00412DF7" w:rsidRPr="002D7999" w:rsidRDefault="00412DF7" w:rsidP="005C1E4D">
      <w:pPr>
        <w:pStyle w:val="NormalWeb"/>
        <w:numPr>
          <w:ilvl w:val="0"/>
          <w:numId w:val="3"/>
        </w:numPr>
        <w:bidi/>
        <w:rPr>
          <w:color w:val="215868" w:themeColor="accent5" w:themeShade="80"/>
          <w:sz w:val="28"/>
          <w:szCs w:val="28"/>
          <w:rtl/>
        </w:rPr>
      </w:pPr>
      <w:r w:rsidRPr="002D7999">
        <w:rPr>
          <w:rFonts w:hint="cs"/>
          <w:color w:val="215868" w:themeColor="accent5" w:themeShade="80"/>
          <w:sz w:val="28"/>
          <w:szCs w:val="28"/>
          <w:rtl/>
        </w:rPr>
        <w:t>الأقطاب المختلفة في النوع تتجاذب والمتشابهة في النوع تتنافر</w:t>
      </w:r>
    </w:p>
    <w:p w:rsidR="005C1E4D" w:rsidRPr="002D7999" w:rsidRDefault="005C1E4D" w:rsidP="005C1E4D">
      <w:pPr>
        <w:pStyle w:val="NormalWeb"/>
        <w:bidi/>
        <w:ind w:left="360"/>
        <w:rPr>
          <w:color w:val="215868" w:themeColor="accent5" w:themeShade="80"/>
          <w:sz w:val="28"/>
          <w:szCs w:val="28"/>
        </w:rPr>
      </w:pPr>
    </w:p>
    <w:p w:rsidR="00412DF7" w:rsidRPr="002D7999" w:rsidRDefault="00412DF7" w:rsidP="00412DF7">
      <w:pPr>
        <w:pStyle w:val="NormalWeb"/>
        <w:numPr>
          <w:ilvl w:val="0"/>
          <w:numId w:val="3"/>
        </w:numPr>
        <w:bidi/>
        <w:rPr>
          <w:color w:val="215868" w:themeColor="accent5" w:themeShade="80"/>
          <w:sz w:val="28"/>
          <w:szCs w:val="28"/>
          <w:rtl/>
        </w:rPr>
      </w:pPr>
      <w:r w:rsidRPr="002D7999">
        <w:rPr>
          <w:rFonts w:hint="cs"/>
          <w:color w:val="215868" w:themeColor="accent5" w:themeShade="80"/>
          <w:sz w:val="28"/>
          <w:szCs w:val="28"/>
          <w:rtl/>
        </w:rPr>
        <w:t>إذا قُطع المغناطيس من أي منطقة فيه فانه يتكون له قطبان ولا يمكن أن يكون له قطب منفرد عمليا.</w:t>
      </w:r>
    </w:p>
    <w:p w:rsidR="00412DF7" w:rsidRPr="002D7999" w:rsidRDefault="00412DF7" w:rsidP="00412DF7">
      <w:pPr>
        <w:jc w:val="both"/>
        <w:rPr>
          <w:color w:val="215868" w:themeColor="accent5" w:themeShade="80"/>
          <w:sz w:val="28"/>
          <w:szCs w:val="28"/>
          <w:rtl/>
        </w:rPr>
      </w:pPr>
    </w:p>
    <w:p w:rsidR="005C1E4D" w:rsidRPr="002D7999" w:rsidRDefault="00E86C36" w:rsidP="005C1E4D">
      <w:pPr>
        <w:pStyle w:val="Heading2"/>
        <w:bidi/>
        <w:rPr>
          <w:rStyle w:val="mw-headline"/>
          <w:b w:val="0"/>
          <w:bCs w:val="0"/>
          <w:color w:val="215868" w:themeColor="accent5" w:themeShade="80"/>
          <w:sz w:val="28"/>
          <w:szCs w:val="28"/>
          <w:rtl/>
        </w:rPr>
      </w:pPr>
      <w:r w:rsidRPr="00E86C36">
        <w:rPr>
          <w:rStyle w:val="mw-headline"/>
          <w:b w:val="0"/>
          <w:bCs w:val="0"/>
          <w:color w:val="215868" w:themeColor="accent5" w:themeShade="80"/>
          <w:sz w:val="28"/>
          <w:szCs w:val="28"/>
        </w:rPr>
        <w:lastRenderedPageBreak/>
        <w:pict>
          <v:shape id="_x0000_i1030" type="#_x0000_t136" style="width:109.5pt;height:51pt">
            <v:shadow color="#868686"/>
            <v:textpath style="font-family:&quot;Arial Black&quot;;v-text-kern:t" trim="t" fitpath="t" string="ملاحظات"/>
          </v:shape>
        </w:pict>
      </w:r>
    </w:p>
    <w:p w:rsidR="005C1E4D" w:rsidRPr="002D7999" w:rsidRDefault="005C1E4D" w:rsidP="005C1E4D">
      <w:pPr>
        <w:pStyle w:val="Heading2"/>
        <w:bidi/>
        <w:rPr>
          <w:b w:val="0"/>
          <w:bCs w:val="0"/>
          <w:color w:val="215868" w:themeColor="accent5" w:themeShade="80"/>
          <w:sz w:val="28"/>
          <w:szCs w:val="28"/>
        </w:rPr>
      </w:pPr>
    </w:p>
    <w:p w:rsidR="005C1E4D" w:rsidRPr="002D7999" w:rsidRDefault="005C1E4D" w:rsidP="005C1E4D">
      <w:pPr>
        <w:pStyle w:val="ListParagraph"/>
        <w:numPr>
          <w:ilvl w:val="0"/>
          <w:numId w:val="7"/>
        </w:numPr>
        <w:spacing w:before="100" w:beforeAutospacing="1" w:after="100" w:afterAutospacing="1"/>
        <w:rPr>
          <w:color w:val="215868" w:themeColor="accent5" w:themeShade="80"/>
          <w:sz w:val="28"/>
          <w:szCs w:val="28"/>
          <w:rtl/>
        </w:rPr>
      </w:pPr>
      <w:r w:rsidRPr="002D7999">
        <w:rPr>
          <w:rFonts w:hint="cs"/>
          <w:color w:val="215868" w:themeColor="accent5" w:themeShade="80"/>
          <w:sz w:val="28"/>
          <w:szCs w:val="28"/>
          <w:rtl/>
        </w:rPr>
        <w:t xml:space="preserve">قطعة فولاذ مُمغنط لا تخسر مغناطيسيّتها حتى بعد إزالة القوة المُمغنطة لها. </w:t>
      </w:r>
    </w:p>
    <w:p w:rsidR="00412DF7" w:rsidRPr="002D7999" w:rsidRDefault="00412DF7" w:rsidP="00412DF7">
      <w:pPr>
        <w:rPr>
          <w:color w:val="215868" w:themeColor="accent5" w:themeShade="80"/>
          <w:sz w:val="28"/>
          <w:szCs w:val="28"/>
          <w:rtl/>
        </w:rPr>
      </w:pPr>
    </w:p>
    <w:p w:rsidR="00412DF7" w:rsidRPr="002D7999" w:rsidRDefault="00412DF7" w:rsidP="009E625D">
      <w:pPr>
        <w:jc w:val="both"/>
        <w:rPr>
          <w:color w:val="215868" w:themeColor="accent5" w:themeShade="80"/>
          <w:sz w:val="28"/>
          <w:szCs w:val="28"/>
          <w:rtl/>
        </w:rPr>
      </w:pPr>
    </w:p>
    <w:p w:rsidR="009E625D" w:rsidRPr="002D7999" w:rsidRDefault="009E625D" w:rsidP="009E625D">
      <w:pPr>
        <w:jc w:val="both"/>
        <w:rPr>
          <w:color w:val="215868" w:themeColor="accent5" w:themeShade="80"/>
          <w:sz w:val="28"/>
          <w:szCs w:val="28"/>
          <w:rtl/>
        </w:rPr>
      </w:pPr>
    </w:p>
    <w:p w:rsidR="005C1E4D" w:rsidRPr="002D7999" w:rsidRDefault="005C1E4D" w:rsidP="009E625D">
      <w:pPr>
        <w:jc w:val="both"/>
        <w:rPr>
          <w:color w:val="215868" w:themeColor="accent5" w:themeShade="80"/>
          <w:sz w:val="28"/>
          <w:szCs w:val="28"/>
          <w:rtl/>
        </w:rPr>
      </w:pPr>
    </w:p>
    <w:p w:rsidR="005C1E4D" w:rsidRPr="002D7999" w:rsidRDefault="005C1E4D" w:rsidP="009E625D">
      <w:pPr>
        <w:jc w:val="both"/>
        <w:rPr>
          <w:color w:val="215868" w:themeColor="accent5" w:themeShade="80"/>
          <w:sz w:val="28"/>
          <w:szCs w:val="28"/>
          <w:rtl/>
        </w:rPr>
      </w:pPr>
    </w:p>
    <w:p w:rsidR="005C1E4D" w:rsidRPr="002D7999" w:rsidRDefault="005C1E4D" w:rsidP="005C1E4D">
      <w:pPr>
        <w:pStyle w:val="Heading2"/>
        <w:bidi/>
        <w:rPr>
          <w:rStyle w:val="mw-headline"/>
          <w:b w:val="0"/>
          <w:bCs w:val="0"/>
          <w:i/>
          <w:iCs/>
          <w:color w:val="215868" w:themeColor="accent5" w:themeShade="80"/>
          <w:sz w:val="28"/>
          <w:szCs w:val="28"/>
          <w:rtl/>
        </w:rPr>
      </w:pPr>
      <w:r w:rsidRPr="002D7999">
        <w:rPr>
          <w:rStyle w:val="mw-headline"/>
          <w:rFonts w:hint="cs"/>
          <w:b w:val="0"/>
          <w:bCs w:val="0"/>
          <w:i/>
          <w:iCs/>
          <w:color w:val="215868" w:themeColor="accent5" w:themeShade="80"/>
          <w:sz w:val="28"/>
          <w:szCs w:val="28"/>
          <w:rtl/>
        </w:rPr>
        <w:t>"</w:t>
      </w:r>
      <w:r w:rsidRPr="002D7999">
        <w:rPr>
          <w:rStyle w:val="mw-headline"/>
          <w:rFonts w:hint="cs"/>
          <w:b w:val="0"/>
          <w:bCs w:val="0"/>
          <w:i/>
          <w:iCs/>
          <w:color w:val="215868" w:themeColor="accent5" w:themeShade="80"/>
          <w:sz w:val="28"/>
          <w:szCs w:val="28"/>
        </w:rPr>
        <w:t>B</w:t>
      </w:r>
      <w:r w:rsidRPr="002D7999">
        <w:rPr>
          <w:rStyle w:val="mw-headline"/>
          <w:rFonts w:hint="cs"/>
          <w:b w:val="0"/>
          <w:bCs w:val="0"/>
          <w:i/>
          <w:iCs/>
          <w:color w:val="215868" w:themeColor="accent5" w:themeShade="80"/>
          <w:sz w:val="28"/>
          <w:szCs w:val="28"/>
          <w:rtl/>
        </w:rPr>
        <w:t>"</w:t>
      </w:r>
      <w:r w:rsidRPr="002D7999">
        <w:rPr>
          <w:rStyle w:val="mw-headline"/>
          <w:rFonts w:hint="cs"/>
          <w:b w:val="0"/>
          <w:bCs w:val="0"/>
          <w:color w:val="215868" w:themeColor="accent5" w:themeShade="80"/>
          <w:sz w:val="28"/>
          <w:szCs w:val="28"/>
          <w:rtl/>
        </w:rPr>
        <w:t xml:space="preserve"> و</w:t>
      </w:r>
      <w:r w:rsidRPr="002D7999">
        <w:rPr>
          <w:rStyle w:val="mw-headline"/>
          <w:rFonts w:hint="cs"/>
          <w:b w:val="0"/>
          <w:bCs w:val="0"/>
          <w:i/>
          <w:iCs/>
          <w:color w:val="215868" w:themeColor="accent5" w:themeShade="80"/>
          <w:sz w:val="28"/>
          <w:szCs w:val="28"/>
          <w:rtl/>
        </w:rPr>
        <w:t>"</w:t>
      </w:r>
      <w:r w:rsidRPr="002D7999">
        <w:rPr>
          <w:rStyle w:val="mw-headline"/>
          <w:rFonts w:hint="cs"/>
          <w:b w:val="0"/>
          <w:bCs w:val="0"/>
          <w:i/>
          <w:iCs/>
          <w:color w:val="215868" w:themeColor="accent5" w:themeShade="80"/>
          <w:sz w:val="28"/>
          <w:szCs w:val="28"/>
        </w:rPr>
        <w:t>H</w:t>
      </w:r>
      <w:r w:rsidRPr="002D7999">
        <w:rPr>
          <w:rStyle w:val="mw-headline"/>
          <w:rFonts w:hint="cs"/>
          <w:b w:val="0"/>
          <w:bCs w:val="0"/>
          <w:i/>
          <w:iCs/>
          <w:color w:val="215868" w:themeColor="accent5" w:themeShade="80"/>
          <w:sz w:val="28"/>
          <w:szCs w:val="28"/>
          <w:rtl/>
        </w:rPr>
        <w:t>"</w:t>
      </w:r>
    </w:p>
    <w:p w:rsidR="005C1E4D" w:rsidRPr="002D7999" w:rsidRDefault="005C1E4D" w:rsidP="005C1E4D">
      <w:pPr>
        <w:pStyle w:val="Heading2"/>
        <w:bidi/>
        <w:rPr>
          <w:b w:val="0"/>
          <w:bCs w:val="0"/>
          <w:color w:val="215868" w:themeColor="accent5" w:themeShade="80"/>
          <w:sz w:val="28"/>
          <w:szCs w:val="28"/>
        </w:rPr>
      </w:pP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 xml:space="preserve">مصطلح </w:t>
      </w:r>
      <w:r w:rsidRPr="002D7999">
        <w:rPr>
          <w:rFonts w:hint="cs"/>
          <w:i/>
          <w:iCs/>
          <w:color w:val="215868" w:themeColor="accent5" w:themeShade="80"/>
          <w:sz w:val="28"/>
          <w:szCs w:val="28"/>
          <w:rtl/>
        </w:rPr>
        <w:t>"المجال المغناطيسي"</w:t>
      </w:r>
      <w:r w:rsidRPr="002D7999">
        <w:rPr>
          <w:rFonts w:hint="cs"/>
          <w:color w:val="215868" w:themeColor="accent5" w:themeShade="80"/>
          <w:sz w:val="28"/>
          <w:szCs w:val="28"/>
          <w:rtl/>
        </w:rPr>
        <w:t xml:space="preserve"> يستخدم للإشارة إلى نوعي مجالات مختلفين، يُرمز لهما بـ"</w:t>
      </w:r>
      <w:r w:rsidRPr="002D7999">
        <w:rPr>
          <w:rFonts w:hint="cs"/>
          <w:color w:val="215868" w:themeColor="accent5" w:themeShade="80"/>
          <w:sz w:val="28"/>
          <w:szCs w:val="28"/>
        </w:rPr>
        <w:t>B</w:t>
      </w:r>
      <w:r w:rsidRPr="002D7999">
        <w:rPr>
          <w:rFonts w:hint="cs"/>
          <w:color w:val="215868" w:themeColor="accent5" w:themeShade="80"/>
          <w:sz w:val="28"/>
          <w:szCs w:val="28"/>
          <w:rtl/>
        </w:rPr>
        <w:t>" و"</w:t>
      </w:r>
      <w:r w:rsidRPr="002D7999">
        <w:rPr>
          <w:rFonts w:hint="cs"/>
          <w:color w:val="215868" w:themeColor="accent5" w:themeShade="80"/>
          <w:sz w:val="28"/>
          <w:szCs w:val="28"/>
        </w:rPr>
        <w:t>H</w:t>
      </w:r>
      <w:r w:rsidRPr="002D7999">
        <w:rPr>
          <w:rFonts w:hint="cs"/>
          <w:color w:val="215868" w:themeColor="accent5" w:themeShade="80"/>
          <w:sz w:val="28"/>
          <w:szCs w:val="28"/>
          <w:rtl/>
        </w:rPr>
        <w:t xml:space="preserve">". وهناك العديد من الأسماء البديلة لكليهما، لكن لتجنب الخلط والفوضى استخُدم في هذا المقال اسما </w:t>
      </w:r>
      <w:r w:rsidRPr="002D7999">
        <w:rPr>
          <w:rFonts w:hint="cs"/>
          <w:i/>
          <w:iCs/>
          <w:color w:val="215868" w:themeColor="accent5" w:themeShade="80"/>
          <w:sz w:val="28"/>
          <w:szCs w:val="28"/>
          <w:rtl/>
        </w:rPr>
        <w:t>"مجال-</w:t>
      </w:r>
      <w:r w:rsidRPr="002D7999">
        <w:rPr>
          <w:rFonts w:hint="cs"/>
          <w:i/>
          <w:iCs/>
          <w:color w:val="215868" w:themeColor="accent5" w:themeShade="80"/>
          <w:sz w:val="28"/>
          <w:szCs w:val="28"/>
        </w:rPr>
        <w:t>B</w:t>
      </w:r>
      <w:r w:rsidRPr="002D7999">
        <w:rPr>
          <w:rFonts w:hint="cs"/>
          <w:i/>
          <w:iCs/>
          <w:color w:val="215868" w:themeColor="accent5" w:themeShade="80"/>
          <w:sz w:val="28"/>
          <w:szCs w:val="28"/>
          <w:rtl/>
        </w:rPr>
        <w:t>"</w:t>
      </w:r>
      <w:r w:rsidRPr="002D7999">
        <w:rPr>
          <w:rFonts w:hint="cs"/>
          <w:color w:val="215868" w:themeColor="accent5" w:themeShade="80"/>
          <w:sz w:val="28"/>
          <w:szCs w:val="28"/>
          <w:rtl/>
        </w:rPr>
        <w:t xml:space="preserve"> و</w:t>
      </w:r>
      <w:r w:rsidRPr="002D7999">
        <w:rPr>
          <w:rFonts w:hint="cs"/>
          <w:i/>
          <w:iCs/>
          <w:color w:val="215868" w:themeColor="accent5" w:themeShade="80"/>
          <w:sz w:val="28"/>
          <w:szCs w:val="28"/>
          <w:rtl/>
        </w:rPr>
        <w:t>"مجال-</w:t>
      </w:r>
      <w:r w:rsidRPr="002D7999">
        <w:rPr>
          <w:rFonts w:hint="cs"/>
          <w:i/>
          <w:iCs/>
          <w:color w:val="215868" w:themeColor="accent5" w:themeShade="80"/>
          <w:sz w:val="28"/>
          <w:szCs w:val="28"/>
        </w:rPr>
        <w:t>H</w:t>
      </w:r>
      <w:r w:rsidRPr="002D7999">
        <w:rPr>
          <w:rFonts w:hint="cs"/>
          <w:i/>
          <w:iCs/>
          <w:color w:val="215868" w:themeColor="accent5" w:themeShade="80"/>
          <w:sz w:val="28"/>
          <w:szCs w:val="28"/>
          <w:rtl/>
        </w:rPr>
        <w:t>"</w:t>
      </w:r>
      <w:r w:rsidRPr="002D7999">
        <w:rPr>
          <w:rFonts w:hint="cs"/>
          <w:color w:val="215868" w:themeColor="accent5" w:themeShade="80"/>
          <w:sz w:val="28"/>
          <w:szCs w:val="28"/>
          <w:rtl/>
        </w:rPr>
        <w:t xml:space="preserve"> فقط، واستخدم مصطلح "مجال مغناطيسي" للإشارة إلى كليهما معاً.</w:t>
      </w: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 xml:space="preserve">يُمكن تعريف </w:t>
      </w:r>
      <w:r w:rsidRPr="002D7999">
        <w:rPr>
          <w:rFonts w:hint="cs"/>
          <w:i/>
          <w:iCs/>
          <w:color w:val="215868" w:themeColor="accent5" w:themeShade="80"/>
          <w:sz w:val="28"/>
          <w:szCs w:val="28"/>
          <w:rtl/>
        </w:rPr>
        <w:t>"مجال-</w:t>
      </w:r>
      <w:r w:rsidRPr="002D7999">
        <w:rPr>
          <w:rFonts w:hint="cs"/>
          <w:i/>
          <w:iCs/>
          <w:color w:val="215868" w:themeColor="accent5" w:themeShade="80"/>
          <w:sz w:val="28"/>
          <w:szCs w:val="28"/>
        </w:rPr>
        <w:t>B</w:t>
      </w:r>
      <w:r w:rsidRPr="002D7999">
        <w:rPr>
          <w:rFonts w:hint="cs"/>
          <w:i/>
          <w:iCs/>
          <w:color w:val="215868" w:themeColor="accent5" w:themeShade="80"/>
          <w:sz w:val="28"/>
          <w:szCs w:val="28"/>
          <w:rtl/>
        </w:rPr>
        <w:t>"</w:t>
      </w:r>
      <w:r w:rsidRPr="002D7999">
        <w:rPr>
          <w:rFonts w:hint="cs"/>
          <w:color w:val="215868" w:themeColor="accent5" w:themeShade="80"/>
          <w:sz w:val="28"/>
          <w:szCs w:val="28"/>
          <w:rtl/>
        </w:rPr>
        <w:t xml:space="preserve"> بالعديد من الطرق المتشابهة المرتكزة على تأثيراته على محيطه. مثلاً، جسيم يملك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"http://ar.wikipedia.org/wiki/%D8%B4%D8%AD%D9%86%D8%A9_%D9%83%D9%87%D8%B1%D8%A8%D8%A7%D8%A6%D9%8A%D8%A9" \o</w:instrText>
      </w:r>
      <w:r w:rsidRPr="002D7999">
        <w:rPr>
          <w:color w:val="215868" w:themeColor="accent5" w:themeShade="80"/>
          <w:sz w:val="28"/>
          <w:szCs w:val="28"/>
          <w:rtl/>
        </w:rPr>
        <w:instrText xml:space="preserve"> "شحنة كهربائية"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شحنة كهربائية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r w:rsidRPr="002D7999">
        <w:rPr>
          <w:rFonts w:hint="cs"/>
          <w:color w:val="215868" w:themeColor="accent5" w:themeShade="80"/>
          <w:sz w:val="28"/>
          <w:szCs w:val="28"/>
        </w:rPr>
        <w:t>q</w:t>
      </w:r>
      <w:r w:rsidRPr="002D7999">
        <w:rPr>
          <w:rFonts w:hint="cs"/>
          <w:color w:val="215868" w:themeColor="accent5" w:themeShade="80"/>
          <w:sz w:val="28"/>
          <w:szCs w:val="28"/>
          <w:rtl/>
        </w:rPr>
        <w:t>)، يتحرك في "مجال-</w:t>
      </w:r>
      <w:r w:rsidRPr="002D7999">
        <w:rPr>
          <w:rFonts w:hint="cs"/>
          <w:color w:val="215868" w:themeColor="accent5" w:themeShade="80"/>
          <w:sz w:val="28"/>
          <w:szCs w:val="28"/>
        </w:rPr>
        <w:t>B</w:t>
      </w:r>
      <w:r w:rsidRPr="002D7999">
        <w:rPr>
          <w:rFonts w:hint="cs"/>
          <w:color w:val="215868" w:themeColor="accent5" w:themeShade="80"/>
          <w:sz w:val="28"/>
          <w:szCs w:val="28"/>
          <w:rtl/>
        </w:rPr>
        <w:t>" بسرعة ما (</w:t>
      </w:r>
      <w:r w:rsidRPr="002D7999">
        <w:rPr>
          <w:rFonts w:hint="cs"/>
          <w:color w:val="215868" w:themeColor="accent5" w:themeShade="80"/>
          <w:sz w:val="28"/>
          <w:szCs w:val="28"/>
        </w:rPr>
        <w:t>v</w:t>
      </w:r>
      <w:r w:rsidRPr="002D7999">
        <w:rPr>
          <w:rFonts w:hint="cs"/>
          <w:color w:val="215868" w:themeColor="accent5" w:themeShade="80"/>
          <w:sz w:val="28"/>
          <w:szCs w:val="28"/>
          <w:rtl/>
        </w:rPr>
        <w:t>)، يخضع لقوة ما (</w:t>
      </w:r>
      <w:r w:rsidRPr="002D7999">
        <w:rPr>
          <w:rFonts w:hint="cs"/>
          <w:color w:val="215868" w:themeColor="accent5" w:themeShade="80"/>
          <w:sz w:val="28"/>
          <w:szCs w:val="28"/>
        </w:rPr>
        <w:t>F</w:t>
      </w:r>
      <w:r w:rsidRPr="002D7999">
        <w:rPr>
          <w:rFonts w:hint="cs"/>
          <w:color w:val="215868" w:themeColor="accent5" w:themeShade="80"/>
          <w:sz w:val="28"/>
          <w:szCs w:val="28"/>
          <w:rtl/>
        </w:rPr>
        <w:t xml:space="preserve">)، يُسمّى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"http://ar.wikipedia.org/wiki/%D9%82%D8%A7%D9%86%D9%88%D9%86_%D9%84%D9%88%D8%B1%D9%86%D8%AA%D8%B2" \o</w:instrText>
      </w:r>
      <w:r w:rsidRPr="002D7999">
        <w:rPr>
          <w:color w:val="215868" w:themeColor="accent5" w:themeShade="80"/>
          <w:sz w:val="28"/>
          <w:szCs w:val="28"/>
          <w:rtl/>
        </w:rPr>
        <w:instrText xml:space="preserve"> "قانون لورنتز"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قوة لورتنز</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معادلة قوة لورتنز هي:</w:t>
      </w:r>
    </w:p>
    <w:p w:rsidR="005C1E4D" w:rsidRPr="002D7999" w:rsidRDefault="005C1E4D" w:rsidP="005C1E4D">
      <w:pPr>
        <w:ind w:right="720"/>
        <w:rPr>
          <w:color w:val="215868" w:themeColor="accent5" w:themeShade="80"/>
          <w:sz w:val="28"/>
          <w:szCs w:val="28"/>
          <w:rtl/>
        </w:rPr>
      </w:pPr>
      <w:r w:rsidRPr="002D7999">
        <w:rPr>
          <w:noProof/>
          <w:color w:val="215868" w:themeColor="accent5" w:themeShade="80"/>
          <w:sz w:val="28"/>
          <w:szCs w:val="28"/>
        </w:rPr>
        <w:drawing>
          <wp:inline distT="0" distB="0" distL="0" distR="0">
            <wp:extent cx="1133475" cy="200025"/>
            <wp:effectExtent l="19050" t="0" r="9525" b="0"/>
            <wp:docPr id="22" name="Picture 22" descr="\mathbf{F}=q\left(\mathbf{v}\times\mathbf{B}\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thbf{F}=q\left(\mathbf{v}\times\mathbf{B}\right)"/>
                    <pic:cNvPicPr>
                      <a:picLocks noChangeAspect="1" noChangeArrowheads="1"/>
                    </pic:cNvPicPr>
                  </pic:nvPicPr>
                  <pic:blipFill>
                    <a:blip r:embed="rId15" cstate="print"/>
                    <a:srcRect/>
                    <a:stretch>
                      <a:fillRect/>
                    </a:stretch>
                  </pic:blipFill>
                  <pic:spPr bwMode="auto">
                    <a:xfrm>
                      <a:off x="0" y="0"/>
                      <a:ext cx="1133475" cy="200025"/>
                    </a:xfrm>
                    <a:prstGeom prst="rect">
                      <a:avLst/>
                    </a:prstGeom>
                    <a:noFill/>
                    <a:ln w="9525">
                      <a:noFill/>
                      <a:miter lim="800000"/>
                      <a:headEnd/>
                      <a:tailEnd/>
                    </a:ln>
                  </pic:spPr>
                </pic:pic>
              </a:graphicData>
            </a:graphic>
          </wp:inline>
        </w:drawing>
      </w: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 xml:space="preserve">حيث أن </w:t>
      </w:r>
      <w:r w:rsidRPr="002D7999">
        <w:rPr>
          <w:rFonts w:hint="cs"/>
          <w:i/>
          <w:iCs/>
          <w:color w:val="215868" w:themeColor="accent5" w:themeShade="80"/>
          <w:sz w:val="28"/>
          <w:szCs w:val="28"/>
          <w:rtl/>
        </w:rPr>
        <w:t>×</w:t>
      </w:r>
      <w:r w:rsidRPr="002D7999">
        <w:rPr>
          <w:rFonts w:hint="cs"/>
          <w:color w:val="215868" w:themeColor="accent5" w:themeShade="80"/>
          <w:sz w:val="28"/>
          <w:szCs w:val="28"/>
          <w:rtl/>
        </w:rPr>
        <w:t xml:space="preserve"> هو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"http://ar.wikipedia.org/wiki/%D8%AC%D8%AF%D8%A7%D8%A1_%D8%A7%D8%AA%D8%AC%D8%A7%D9%87%D9%8A" \o</w:instrText>
      </w:r>
      <w:r w:rsidRPr="002D7999">
        <w:rPr>
          <w:color w:val="215868" w:themeColor="accent5" w:themeShade="80"/>
          <w:sz w:val="28"/>
          <w:szCs w:val="28"/>
          <w:rtl/>
        </w:rPr>
        <w:instrText xml:space="preserve"> "جداء اتجاهي"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جداء اتجاهي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وحسب قانون لورتنز،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"http://ar.wikipedia.org/wiki/%D9%85%D8%AC%D8%A7%D9%84_%D9%85%D8%BA%D9%86%D8%A7%D8%B7%D9%8A%D8%B3%D9%8A" \o</w:instrText>
      </w:r>
      <w:r w:rsidRPr="002D7999">
        <w:rPr>
          <w:color w:val="215868" w:themeColor="accent5" w:themeShade="80"/>
          <w:sz w:val="28"/>
          <w:szCs w:val="28"/>
          <w:rtl/>
        </w:rPr>
        <w:instrText xml:space="preserve"> "مجال مغناطيسي"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فالمجال المغناطيسي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الناشئ عن التيار الكهربائي ليس سوى مجال ناشئ عن الشحنات المتحركة، ولهذا يزول المجال المغناطيسي بتوقف الشحنات عن الحركة (انقطاع التيار).</w:t>
      </w: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يُقاس "مجال-</w:t>
      </w:r>
      <w:r w:rsidRPr="002D7999">
        <w:rPr>
          <w:rFonts w:hint="cs"/>
          <w:color w:val="215868" w:themeColor="accent5" w:themeShade="80"/>
          <w:sz w:val="28"/>
          <w:szCs w:val="28"/>
        </w:rPr>
        <w:t>B</w:t>
      </w:r>
      <w:r w:rsidRPr="002D7999">
        <w:rPr>
          <w:rFonts w:hint="cs"/>
          <w:color w:val="215868" w:themeColor="accent5" w:themeShade="80"/>
          <w:sz w:val="28"/>
          <w:szCs w:val="28"/>
          <w:rtl/>
        </w:rPr>
        <w:t xml:space="preserve">"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"http://ar.wikipedia.org/wiki/%D9%86%D8%B8%D8%A7%D9%85_%D8%A7%D9%84%D9%88%D8%AD%D8%AF%D8%A7%D8%AA_%D8%A7%D9%84%D8%AF%D9%88%D9%84%D9%8A" \o</w:instrText>
      </w:r>
      <w:r w:rsidRPr="002D7999">
        <w:rPr>
          <w:color w:val="215868" w:themeColor="accent5" w:themeShade="80"/>
          <w:sz w:val="28"/>
          <w:szCs w:val="28"/>
          <w:rtl/>
        </w:rPr>
        <w:instrText xml:space="preserve"> "نظام الوحدات الدولي"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بنظام الوحدات الدولي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بوحدات: </w:t>
      </w:r>
      <w:hyperlink r:id="rId16" w:tooltip="تسلا (وحدة)" w:history="1">
        <w:r w:rsidRPr="002D7999">
          <w:rPr>
            <w:rStyle w:val="Hyperlink"/>
            <w:rFonts w:hint="cs"/>
            <w:color w:val="215868" w:themeColor="accent5" w:themeShade="80"/>
            <w:sz w:val="28"/>
            <w:szCs w:val="28"/>
            <w:rtl/>
          </w:rPr>
          <w:t>التسلا</w:t>
        </w:r>
      </w:hyperlink>
      <w:r w:rsidRPr="002D7999">
        <w:rPr>
          <w:rFonts w:hint="cs"/>
          <w:color w:val="215868" w:themeColor="accent5" w:themeShade="80"/>
          <w:sz w:val="28"/>
          <w:szCs w:val="28"/>
          <w:rtl/>
        </w:rPr>
        <w:t xml:space="preserve"> </w:t>
      </w:r>
      <w:hyperlink r:id="rId17" w:tooltip="جاوس (وحدة)" w:history="1">
        <w:r w:rsidRPr="002D7999">
          <w:rPr>
            <w:rStyle w:val="Hyperlink"/>
            <w:rFonts w:hint="cs"/>
            <w:color w:val="215868" w:themeColor="accent5" w:themeShade="80"/>
            <w:sz w:val="28"/>
            <w:szCs w:val="28"/>
            <w:rtl/>
          </w:rPr>
          <w:t>والغاوس</w:t>
        </w:r>
      </w:hyperlink>
      <w:r w:rsidRPr="002D7999">
        <w:rPr>
          <w:rFonts w:hint="cs"/>
          <w:color w:val="215868" w:themeColor="accent5" w:themeShade="80"/>
          <w:sz w:val="28"/>
          <w:szCs w:val="28"/>
          <w:rtl/>
        </w:rPr>
        <w:t xml:space="preserve"> </w:t>
      </w:r>
      <w:hyperlink r:id="rId18" w:tooltip="نظام وحدات غرام سنتيمتر ثانية" w:history="1">
        <w:r w:rsidRPr="002D7999">
          <w:rPr>
            <w:rStyle w:val="Hyperlink"/>
            <w:rFonts w:hint="cs"/>
            <w:color w:val="215868" w:themeColor="accent5" w:themeShade="80"/>
            <w:sz w:val="28"/>
            <w:szCs w:val="28"/>
            <w:rtl/>
          </w:rPr>
          <w:t>وس-غ-ث</w:t>
        </w:r>
      </w:hyperlink>
      <w:r w:rsidRPr="002D7999">
        <w:rPr>
          <w:rFonts w:hint="cs"/>
          <w:color w:val="215868" w:themeColor="accent5" w:themeShade="80"/>
          <w:sz w:val="28"/>
          <w:szCs w:val="28"/>
          <w:rtl/>
        </w:rPr>
        <w:t>.</w:t>
      </w:r>
    </w:p>
    <w:p w:rsidR="005C1E4D" w:rsidRPr="002D7999" w:rsidRDefault="005C1E4D" w:rsidP="005C1E4D">
      <w:pPr>
        <w:pStyle w:val="NormalWeb"/>
        <w:bidi/>
        <w:rPr>
          <w:color w:val="215868" w:themeColor="accent5" w:themeShade="80"/>
          <w:sz w:val="28"/>
          <w:szCs w:val="28"/>
          <w:rtl/>
        </w:rPr>
      </w:pPr>
    </w:p>
    <w:p w:rsidR="005C1E4D" w:rsidRPr="002D7999" w:rsidRDefault="005C1E4D" w:rsidP="005C1E4D">
      <w:pPr>
        <w:pStyle w:val="NormalWeb"/>
        <w:bidi/>
        <w:rPr>
          <w:color w:val="215868" w:themeColor="accent5" w:themeShade="80"/>
          <w:sz w:val="28"/>
          <w:szCs w:val="28"/>
          <w:rtl/>
        </w:rPr>
      </w:pPr>
    </w:p>
    <w:p w:rsidR="005C1E4D" w:rsidRPr="002D7999" w:rsidRDefault="005C1E4D" w:rsidP="005C1E4D">
      <w:pPr>
        <w:pStyle w:val="NormalWeb"/>
        <w:bidi/>
        <w:rPr>
          <w:color w:val="215868" w:themeColor="accent5" w:themeShade="80"/>
          <w:sz w:val="28"/>
          <w:szCs w:val="28"/>
          <w:rtl/>
        </w:rPr>
      </w:pPr>
    </w:p>
    <w:p w:rsidR="005C1E4D" w:rsidRPr="002D7999" w:rsidRDefault="005C1E4D" w:rsidP="005C1E4D">
      <w:pPr>
        <w:pStyle w:val="NormalWeb"/>
        <w:bidi/>
        <w:rPr>
          <w:color w:val="215868" w:themeColor="accent5" w:themeShade="80"/>
          <w:sz w:val="28"/>
          <w:szCs w:val="28"/>
          <w:rtl/>
        </w:rPr>
      </w:pPr>
    </w:p>
    <w:p w:rsidR="005C1E4D" w:rsidRPr="002D7999" w:rsidRDefault="005C1E4D" w:rsidP="005C1E4D">
      <w:pPr>
        <w:pStyle w:val="Heading1"/>
        <w:rPr>
          <w:b w:val="0"/>
          <w:bCs w:val="0"/>
          <w:color w:val="215868" w:themeColor="accent5" w:themeShade="80"/>
          <w:rtl/>
        </w:rPr>
      </w:pPr>
    </w:p>
    <w:p w:rsidR="005C1E4D" w:rsidRPr="002D7999" w:rsidRDefault="00E86C36" w:rsidP="005C1E4D">
      <w:pPr>
        <w:rPr>
          <w:color w:val="215868" w:themeColor="accent5" w:themeShade="80"/>
          <w:sz w:val="28"/>
          <w:szCs w:val="28"/>
          <w:rtl/>
        </w:rPr>
      </w:pPr>
      <w:r w:rsidRPr="00E86C36">
        <w:rPr>
          <w:rFonts w:asciiTheme="majorHAnsi" w:eastAsiaTheme="majorEastAsia" w:hAnsiTheme="majorHAnsi" w:cstheme="majorBidi"/>
          <w:color w:val="215868" w:themeColor="accent5" w:themeShade="80"/>
          <w:sz w:val="28"/>
          <w:szCs w:val="28"/>
        </w:rPr>
        <w:pict>
          <v:shape id="_x0000_i1031" type="#_x0000_t136" style="width:147pt;height:51pt">
            <v:shadow color="#868686"/>
            <v:textpath style="font-family:&quot;Arial Black&quot;;v-text-kern:t" trim="t" fitpath="t" string="قانون لورنتز"/>
          </v:shape>
        </w:pict>
      </w:r>
    </w:p>
    <w:p w:rsidR="005C1E4D" w:rsidRPr="002D7999" w:rsidRDefault="005C1E4D" w:rsidP="005C1E4D">
      <w:pPr>
        <w:rPr>
          <w:color w:val="215868" w:themeColor="accent5" w:themeShade="80"/>
          <w:sz w:val="28"/>
          <w:szCs w:val="28"/>
          <w:rtl/>
        </w:rPr>
      </w:pP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 xml:space="preserve">قانون لورنتز أو قانون قوى لورنتز قانون فيزيائي ينص على </w:t>
      </w:r>
      <w:r w:rsidRPr="002D7999">
        <w:rPr>
          <w:rStyle w:val="googqs-tidbit1"/>
          <w:rFonts w:hint="cs"/>
          <w:color w:val="215868" w:themeColor="accent5" w:themeShade="80"/>
          <w:sz w:val="28"/>
          <w:szCs w:val="28"/>
          <w:rtl/>
        </w:rPr>
        <w:t xml:space="preserve">أن </w:t>
      </w:r>
      <w:hyperlink r:id="rId19" w:tooltip="مجال مغناطيسي" w:history="1">
        <w:r w:rsidRPr="002D7999">
          <w:rPr>
            <w:rStyle w:val="googqs-tidbit1"/>
            <w:rFonts w:hint="cs"/>
            <w:color w:val="215868" w:themeColor="accent5" w:themeShade="80"/>
            <w:sz w:val="28"/>
            <w:szCs w:val="28"/>
            <w:u w:val="single"/>
            <w:rtl/>
          </w:rPr>
          <w:t>المجال المغناطيسي</w:t>
        </w:r>
      </w:hyperlink>
      <w:r w:rsidRPr="002D7999">
        <w:rPr>
          <w:rStyle w:val="googqs-tidbit1"/>
          <w:rFonts w:hint="cs"/>
          <w:color w:val="215868" w:themeColor="accent5" w:themeShade="80"/>
          <w:sz w:val="28"/>
          <w:szCs w:val="28"/>
          <w:rtl/>
        </w:rPr>
        <w:t xml:space="preserve"> الناشئ عن التيار الكهربائي ليس سوى مجالا ناشئا عن الشحنات</w:t>
      </w:r>
      <w:r w:rsidRPr="002D7999">
        <w:rPr>
          <w:rFonts w:hint="cs"/>
          <w:color w:val="215868" w:themeColor="accent5" w:themeShade="80"/>
          <w:sz w:val="28"/>
          <w:szCs w:val="28"/>
          <w:rtl/>
        </w:rPr>
        <w:t xml:space="preserve"> المتحركة، ولهذا يزول المجال المغناطيسي بتوقف الشحنات عن الحركة (انقطاع التيار)، كما أن القوة التي يتعرض لها السلك الحامل للتيار الموضوع في مجال مغناطيسي ليست إلا عبارة عن القوة بين مجالين مغناطيسيين </w:t>
      </w:r>
      <w:r w:rsidRPr="002D7999">
        <w:rPr>
          <w:rStyle w:val="googqs-tidbit1"/>
          <w:rFonts w:hint="cs"/>
          <w:color w:val="215868" w:themeColor="accent5" w:themeShade="80"/>
          <w:sz w:val="28"/>
          <w:szCs w:val="28"/>
          <w:rtl/>
        </w:rPr>
        <w:t xml:space="preserve">هما المجال المغناطيسي الناشيء عن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"http://ar.wikipedia.org/wiki/%D8%AA%D9%8A%D8%A7%D8%B1" \o</w:instrText>
      </w:r>
      <w:r w:rsidRPr="002D7999">
        <w:rPr>
          <w:color w:val="215868" w:themeColor="accent5" w:themeShade="80"/>
          <w:sz w:val="28"/>
          <w:szCs w:val="28"/>
          <w:rtl/>
        </w:rPr>
        <w:instrText xml:space="preserve"> "تيار" </w:instrText>
      </w:r>
      <w:r w:rsidR="00E86C36" w:rsidRPr="002D7999">
        <w:rPr>
          <w:color w:val="215868" w:themeColor="accent5" w:themeShade="80"/>
          <w:sz w:val="28"/>
          <w:szCs w:val="28"/>
          <w:rtl/>
        </w:rPr>
        <w:fldChar w:fldCharType="separate"/>
      </w:r>
      <w:r w:rsidRPr="002D7999">
        <w:rPr>
          <w:rStyle w:val="googqs-tidbit1"/>
          <w:rFonts w:hint="cs"/>
          <w:color w:val="215868" w:themeColor="accent5" w:themeShade="80"/>
          <w:sz w:val="28"/>
          <w:szCs w:val="28"/>
          <w:u w:val="single"/>
          <w:rtl/>
        </w:rPr>
        <w:t>التيار</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hyperlink r:id="rId20" w:tooltip="المجال المغناطيسي" w:history="1">
        <w:r w:rsidRPr="002D7999">
          <w:rPr>
            <w:rStyle w:val="googqs-tidbit1"/>
            <w:rFonts w:hint="cs"/>
            <w:color w:val="215868" w:themeColor="accent5" w:themeShade="80"/>
            <w:sz w:val="28"/>
            <w:szCs w:val="28"/>
            <w:u w:val="single"/>
            <w:rtl/>
          </w:rPr>
          <w:t>والمجال المغناطيسي</w:t>
        </w:r>
      </w:hyperlink>
      <w:r w:rsidRPr="002D7999">
        <w:rPr>
          <w:rStyle w:val="googqs-tidbit1"/>
          <w:rFonts w:hint="cs"/>
          <w:color w:val="215868" w:themeColor="accent5" w:themeShade="80"/>
          <w:sz w:val="28"/>
          <w:szCs w:val="28"/>
          <w:rtl/>
        </w:rPr>
        <w:t xml:space="preserve"> الناشيء عن</w:t>
      </w:r>
      <w:r w:rsidRPr="002D7999">
        <w:rPr>
          <w:rFonts w:hint="cs"/>
          <w:color w:val="215868" w:themeColor="accent5" w:themeShade="80"/>
          <w:sz w:val="28"/>
          <w:szCs w:val="28"/>
          <w:rtl/>
        </w:rPr>
        <w:t xml:space="preserve"> </w:t>
      </w:r>
      <w:hyperlink r:id="rId21" w:tooltip="المغناطيس" w:history="1">
        <w:r w:rsidRPr="002D7999">
          <w:rPr>
            <w:rStyle w:val="Hyperlink"/>
            <w:rFonts w:hint="cs"/>
            <w:color w:val="215868" w:themeColor="accent5" w:themeShade="80"/>
            <w:sz w:val="28"/>
            <w:szCs w:val="28"/>
            <w:rtl/>
          </w:rPr>
          <w:t>المغناطيس</w:t>
        </w:r>
      </w:hyperlink>
      <w:r w:rsidRPr="002D7999">
        <w:rPr>
          <w:rFonts w:hint="cs"/>
          <w:color w:val="215868" w:themeColor="accent5" w:themeShade="80"/>
          <w:sz w:val="28"/>
          <w:szCs w:val="28"/>
          <w:rtl/>
        </w:rPr>
        <w:t xml:space="preserve">، وحيث أن المجال المغناطيسي الناشيء عن التيار هو محصلة للمجالات المغناطيسية الناشئة عن الشحنات الكهربائية، فإن القوى المؤثرة في السلك هي عبارة عن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"http://ar.wikipedia.org/wiki/%D9%85%D8%AD%D8%B5%D9%84%D8%A9_%D8%A7%D9%84%D9%82%D9%88%D9%89" \o</w:instrText>
      </w:r>
      <w:r w:rsidRPr="002D7999">
        <w:rPr>
          <w:color w:val="215868" w:themeColor="accent5" w:themeShade="80"/>
          <w:sz w:val="28"/>
          <w:szCs w:val="28"/>
          <w:rtl/>
        </w:rPr>
        <w:instrText xml:space="preserve"> "محصلة القوى"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محصلة القوى</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المؤثرة على الشحنات الكهربائية المتحركة في هذا السلك ومثل ذلك رياضيا كما يلي :</w:t>
      </w:r>
    </w:p>
    <w:p w:rsidR="005C1E4D" w:rsidRPr="002D7999" w:rsidRDefault="005C1E4D" w:rsidP="005C1E4D">
      <w:pPr>
        <w:ind w:right="720"/>
        <w:rPr>
          <w:color w:val="215868" w:themeColor="accent5" w:themeShade="80"/>
          <w:sz w:val="28"/>
          <w:szCs w:val="28"/>
          <w:rtl/>
        </w:rPr>
      </w:pPr>
      <w:r w:rsidRPr="002D7999">
        <w:rPr>
          <w:noProof/>
          <w:color w:val="215868" w:themeColor="accent5" w:themeShade="80"/>
          <w:sz w:val="28"/>
          <w:szCs w:val="28"/>
        </w:rPr>
        <w:drawing>
          <wp:inline distT="0" distB="0" distL="0" distR="0">
            <wp:extent cx="1524000" cy="200025"/>
            <wp:effectExtent l="19050" t="0" r="0" b="0"/>
            <wp:docPr id="19" name="Picture 19" descr="\mathbf{F} = q (\mathbf{E} + \mathbf{v} \times \mathb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thbf{F} = q (\mathbf{E} + \mathbf{v} \times \mathbf{B}),"/>
                    <pic:cNvPicPr>
                      <a:picLocks noChangeAspect="1" noChangeArrowheads="1"/>
                    </pic:cNvPicPr>
                  </pic:nvPicPr>
                  <pic:blipFill>
                    <a:blip r:embed="rId22" cstate="print"/>
                    <a:srcRect/>
                    <a:stretch>
                      <a:fillRect/>
                    </a:stretch>
                  </pic:blipFill>
                  <pic:spPr bwMode="auto">
                    <a:xfrm>
                      <a:off x="0" y="0"/>
                      <a:ext cx="1524000" cy="200025"/>
                    </a:xfrm>
                    <a:prstGeom prst="rect">
                      <a:avLst/>
                    </a:prstGeom>
                    <a:noFill/>
                    <a:ln w="9525">
                      <a:noFill/>
                      <a:miter lim="800000"/>
                      <a:headEnd/>
                      <a:tailEnd/>
                    </a:ln>
                  </pic:spPr>
                </pic:pic>
              </a:graphicData>
            </a:graphic>
          </wp:inline>
        </w:drawing>
      </w:r>
    </w:p>
    <w:p w:rsidR="005C1E4D" w:rsidRPr="002D7999" w:rsidRDefault="005C1E4D" w:rsidP="005C1E4D">
      <w:pPr>
        <w:pStyle w:val="NormalWeb"/>
        <w:bidi/>
        <w:rPr>
          <w:color w:val="215868" w:themeColor="accent5" w:themeShade="80"/>
          <w:sz w:val="28"/>
          <w:szCs w:val="28"/>
          <w:rtl/>
        </w:rPr>
      </w:pPr>
      <w:r w:rsidRPr="002D7999">
        <w:rPr>
          <w:rFonts w:hint="cs"/>
          <w:color w:val="215868" w:themeColor="accent5" w:themeShade="80"/>
          <w:sz w:val="28"/>
          <w:szCs w:val="28"/>
          <w:rtl/>
        </w:rPr>
        <w:t>حيث أن :</w:t>
      </w:r>
    </w:p>
    <w:p w:rsidR="005C1E4D" w:rsidRPr="002D7999" w:rsidRDefault="005C1E4D" w:rsidP="005C1E4D">
      <w:pPr>
        <w:ind w:right="720"/>
        <w:rPr>
          <w:color w:val="215868" w:themeColor="accent5" w:themeShade="80"/>
          <w:sz w:val="28"/>
          <w:szCs w:val="28"/>
        </w:rPr>
      </w:pPr>
      <w:r w:rsidRPr="002D7999">
        <w:rPr>
          <w:rFonts w:hint="cs"/>
          <w:color w:val="215868" w:themeColor="accent5" w:themeShade="80"/>
          <w:sz w:val="28"/>
          <w:szCs w:val="28"/>
        </w:rPr>
        <w:t>F</w:t>
      </w:r>
      <w:r w:rsidRPr="002D7999">
        <w:rPr>
          <w:rFonts w:hint="cs"/>
          <w:color w:val="215868" w:themeColor="accent5" w:themeShade="80"/>
          <w:sz w:val="28"/>
          <w:szCs w:val="28"/>
          <w:rtl/>
        </w:rPr>
        <w:t xml:space="preserve"> هي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"http://ar.wikipedia.org/wiki/%D9%82%D9%88%D8%A9" \o</w:instrText>
      </w:r>
      <w:r w:rsidRPr="002D7999">
        <w:rPr>
          <w:color w:val="215868" w:themeColor="accent5" w:themeShade="80"/>
          <w:sz w:val="28"/>
          <w:szCs w:val="28"/>
          <w:rtl/>
        </w:rPr>
        <w:instrText xml:space="preserve"> "قوة"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القوة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"http://ar.wikipedia.org/wiki/%D9%86%D9%8A%D9%88%D8%AA%D9%86" \o</w:instrText>
      </w:r>
      <w:r w:rsidRPr="002D7999">
        <w:rPr>
          <w:color w:val="215868" w:themeColor="accent5" w:themeShade="80"/>
          <w:sz w:val="28"/>
          <w:szCs w:val="28"/>
          <w:rtl/>
        </w:rPr>
        <w:instrText xml:space="preserve"> "نيوتن"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نيوتن</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p>
    <w:p w:rsidR="005C1E4D" w:rsidRPr="002D7999" w:rsidRDefault="005C1E4D" w:rsidP="005C1E4D">
      <w:pPr>
        <w:ind w:right="720"/>
        <w:rPr>
          <w:color w:val="215868" w:themeColor="accent5" w:themeShade="80"/>
          <w:sz w:val="28"/>
          <w:szCs w:val="28"/>
          <w:rtl/>
        </w:rPr>
      </w:pPr>
      <w:r w:rsidRPr="002D7999">
        <w:rPr>
          <w:rFonts w:hint="cs"/>
          <w:color w:val="215868" w:themeColor="accent5" w:themeShade="80"/>
          <w:sz w:val="28"/>
          <w:szCs w:val="28"/>
        </w:rPr>
        <w:t>E</w:t>
      </w:r>
      <w:r w:rsidRPr="002D7999">
        <w:rPr>
          <w:rFonts w:hint="cs"/>
          <w:color w:val="215868" w:themeColor="accent5" w:themeShade="80"/>
          <w:sz w:val="28"/>
          <w:szCs w:val="28"/>
          <w:rtl/>
        </w:rPr>
        <w:t xml:space="preserve"> هي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"http://ar.wikipedia.org/wiki/%D8%A7%D9%84%D9%85%D8%AC%D8%A7%D9%84_%D8%A7%D9%84%D9%83%D9%87%D8%B1%D8%A8%D8%A7%D8%A6%D9%8A" \o</w:instrText>
      </w:r>
      <w:r w:rsidRPr="002D7999">
        <w:rPr>
          <w:color w:val="215868" w:themeColor="accent5" w:themeShade="80"/>
          <w:sz w:val="28"/>
          <w:szCs w:val="28"/>
          <w:rtl/>
        </w:rPr>
        <w:instrText xml:space="preserve"> "المجال الكهربائي"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المجال الكهربائي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hyperlink r:id="rId23" w:tooltip="فولت" w:history="1">
        <w:r w:rsidRPr="002D7999">
          <w:rPr>
            <w:rStyle w:val="Hyperlink"/>
            <w:rFonts w:hint="cs"/>
            <w:color w:val="215868" w:themeColor="accent5" w:themeShade="80"/>
            <w:sz w:val="28"/>
            <w:szCs w:val="28"/>
            <w:rtl/>
          </w:rPr>
          <w:t>فولت</w:t>
        </w:r>
      </w:hyperlink>
      <w:r w:rsidRPr="002D7999">
        <w:rPr>
          <w:rFonts w:hint="cs"/>
          <w:color w:val="215868" w:themeColor="accent5" w:themeShade="80"/>
          <w:sz w:val="28"/>
          <w:szCs w:val="28"/>
          <w:rtl/>
        </w:rPr>
        <w:t xml:space="preserve"> لكل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"http://ar.wikipedia.org/wiki/%D9%85%D8%AA%D8%B1" \o</w:instrText>
      </w:r>
      <w:r w:rsidRPr="002D7999">
        <w:rPr>
          <w:color w:val="215868" w:themeColor="accent5" w:themeShade="80"/>
          <w:sz w:val="28"/>
          <w:szCs w:val="28"/>
          <w:rtl/>
        </w:rPr>
        <w:instrText xml:space="preserve"> "متر"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متر</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p>
    <w:p w:rsidR="005C1E4D" w:rsidRPr="002D7999" w:rsidRDefault="005C1E4D" w:rsidP="005C1E4D">
      <w:pPr>
        <w:ind w:right="720"/>
        <w:rPr>
          <w:color w:val="215868" w:themeColor="accent5" w:themeShade="80"/>
          <w:sz w:val="28"/>
          <w:szCs w:val="28"/>
          <w:rtl/>
        </w:rPr>
      </w:pPr>
      <w:r w:rsidRPr="002D7999">
        <w:rPr>
          <w:rFonts w:hint="cs"/>
          <w:color w:val="215868" w:themeColor="accent5" w:themeShade="80"/>
          <w:sz w:val="28"/>
          <w:szCs w:val="28"/>
        </w:rPr>
        <w:t>B</w:t>
      </w:r>
      <w:r w:rsidRPr="002D7999">
        <w:rPr>
          <w:rFonts w:hint="cs"/>
          <w:color w:val="215868" w:themeColor="accent5" w:themeShade="80"/>
          <w:sz w:val="28"/>
          <w:szCs w:val="28"/>
          <w:rtl/>
        </w:rPr>
        <w:t xml:space="preserve"> هي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"http://ar.wikipedia.org/wiki/%D8%A7%D9%84%D9%85%D8%AC%D8%A7%D9%84_%D8%A7%D9%84%D9%85%D8%BA%D9%86%D8%A7%D8%B7%D9%8A%D8%B3%D9%8A" \o</w:instrText>
      </w:r>
      <w:r w:rsidRPr="002D7999">
        <w:rPr>
          <w:color w:val="215868" w:themeColor="accent5" w:themeShade="80"/>
          <w:sz w:val="28"/>
          <w:szCs w:val="28"/>
          <w:rtl/>
        </w:rPr>
        <w:instrText xml:space="preserve"> "المجال المغناطيسي"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المجال المغناطيسي</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hyperlink r:id="rId24" w:tooltip="تسلا" w:history="1">
        <w:r w:rsidRPr="002D7999">
          <w:rPr>
            <w:rStyle w:val="Hyperlink"/>
            <w:rFonts w:hint="cs"/>
            <w:color w:val="215868" w:themeColor="accent5" w:themeShade="80"/>
            <w:sz w:val="28"/>
            <w:szCs w:val="28"/>
            <w:rtl/>
          </w:rPr>
          <w:t>تسلا</w:t>
        </w:r>
      </w:hyperlink>
      <w:r w:rsidRPr="002D7999">
        <w:rPr>
          <w:rFonts w:hint="cs"/>
          <w:color w:val="215868" w:themeColor="accent5" w:themeShade="80"/>
          <w:sz w:val="28"/>
          <w:szCs w:val="28"/>
          <w:rtl/>
        </w:rPr>
        <w:t xml:space="preserve">) </w:t>
      </w:r>
    </w:p>
    <w:p w:rsidR="005C1E4D" w:rsidRPr="002D7999" w:rsidRDefault="005C1E4D" w:rsidP="005C1E4D">
      <w:pPr>
        <w:ind w:right="720"/>
        <w:rPr>
          <w:color w:val="215868" w:themeColor="accent5" w:themeShade="80"/>
          <w:sz w:val="28"/>
          <w:szCs w:val="28"/>
          <w:rtl/>
        </w:rPr>
      </w:pPr>
      <w:r w:rsidRPr="002D7999">
        <w:rPr>
          <w:rFonts w:hint="cs"/>
          <w:color w:val="215868" w:themeColor="accent5" w:themeShade="80"/>
          <w:sz w:val="28"/>
          <w:szCs w:val="28"/>
        </w:rPr>
        <w:t>q</w:t>
      </w:r>
      <w:r w:rsidRPr="002D7999">
        <w:rPr>
          <w:rFonts w:hint="cs"/>
          <w:color w:val="215868" w:themeColor="accent5" w:themeShade="80"/>
          <w:sz w:val="28"/>
          <w:szCs w:val="28"/>
          <w:rtl/>
        </w:rPr>
        <w:t xml:space="preserve"> هي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"http://ar.wikipedia.org/wiki/%D8%A7%D9%84%D8%B4%D8%AD%D9%86%D8%A9_%D8%A7%D9%84%D9%83%D9%87%D8%B1%D8%A8%D8%A7%D8%A6%D9%8A%D8%A9" \o</w:instrText>
      </w:r>
      <w:r w:rsidRPr="002D7999">
        <w:rPr>
          <w:color w:val="215868" w:themeColor="accent5" w:themeShade="80"/>
          <w:sz w:val="28"/>
          <w:szCs w:val="28"/>
          <w:rtl/>
        </w:rPr>
        <w:instrText xml:space="preserve"> "الشحنة الكهربائية"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الشحنة الكهربائية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للجسيم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"http://ar.wikipedia.org/wiki/%D9%83%D9%88%D9%84%D9%88%D9%85" \o</w:instrText>
      </w:r>
      <w:r w:rsidRPr="002D7999">
        <w:rPr>
          <w:color w:val="215868" w:themeColor="accent5" w:themeShade="80"/>
          <w:sz w:val="28"/>
          <w:szCs w:val="28"/>
          <w:rtl/>
        </w:rPr>
        <w:instrText xml:space="preserve"> "كولوم"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كولوم</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p>
    <w:p w:rsidR="005C1E4D" w:rsidRPr="002D7999" w:rsidRDefault="005C1E4D" w:rsidP="005C1E4D">
      <w:pPr>
        <w:ind w:right="720"/>
        <w:rPr>
          <w:color w:val="215868" w:themeColor="accent5" w:themeShade="80"/>
          <w:sz w:val="28"/>
          <w:szCs w:val="28"/>
          <w:rtl/>
        </w:rPr>
      </w:pPr>
      <w:proofErr w:type="gramStart"/>
      <w:r w:rsidRPr="002D7999">
        <w:rPr>
          <w:rFonts w:hint="cs"/>
          <w:color w:val="215868" w:themeColor="accent5" w:themeShade="80"/>
          <w:sz w:val="28"/>
          <w:szCs w:val="28"/>
        </w:rPr>
        <w:t>v</w:t>
      </w:r>
      <w:proofErr w:type="gramEnd"/>
      <w:r w:rsidRPr="002D7999">
        <w:rPr>
          <w:rFonts w:hint="cs"/>
          <w:color w:val="215868" w:themeColor="accent5" w:themeShade="80"/>
          <w:sz w:val="28"/>
          <w:szCs w:val="28"/>
          <w:rtl/>
        </w:rPr>
        <w:t xml:space="preserve"> هي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"http://ar.wikipedia.org/wiki/%D8%A7%D9%84%D8%B3%D8%B1%D8%B9%D8%A9" \o</w:instrText>
      </w:r>
      <w:r w:rsidRPr="002D7999">
        <w:rPr>
          <w:color w:val="215868" w:themeColor="accent5" w:themeShade="80"/>
          <w:sz w:val="28"/>
          <w:szCs w:val="28"/>
          <w:rtl/>
        </w:rPr>
        <w:instrText xml:space="preserve"> "السرعة"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السرعة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الخطية للجسيم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"http://ar.wikipedia.org/wiki/%D9%85%D8%AA%D8%B1" \o</w:instrText>
      </w:r>
      <w:r w:rsidRPr="002D7999">
        <w:rPr>
          <w:color w:val="215868" w:themeColor="accent5" w:themeShade="80"/>
          <w:sz w:val="28"/>
          <w:szCs w:val="28"/>
          <w:rtl/>
        </w:rPr>
        <w:instrText xml:space="preserve"> "متر"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متر</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لكل </w:t>
      </w:r>
      <w:r w:rsidR="00E86C36" w:rsidRPr="002D7999">
        <w:rPr>
          <w:color w:val="215868" w:themeColor="accent5" w:themeShade="80"/>
          <w:sz w:val="28"/>
          <w:szCs w:val="28"/>
          <w:rtl/>
        </w:rPr>
        <w:fldChar w:fldCharType="begin"/>
      </w:r>
      <w:r w:rsidRPr="002D7999">
        <w:rPr>
          <w:color w:val="215868" w:themeColor="accent5" w:themeShade="80"/>
          <w:sz w:val="28"/>
          <w:szCs w:val="28"/>
          <w:rtl/>
        </w:rPr>
        <w:instrText xml:space="preserve"> </w:instrText>
      </w:r>
      <w:r w:rsidRPr="002D7999">
        <w:rPr>
          <w:color w:val="215868" w:themeColor="accent5" w:themeShade="80"/>
          <w:sz w:val="28"/>
          <w:szCs w:val="28"/>
        </w:rPr>
        <w:instrText>HYPERLINK "http://ar.wikipedia.org/wiki/%D8%AB%D8%A7%D9%86%D9%8A%D8%A9" \o</w:instrText>
      </w:r>
      <w:r w:rsidRPr="002D7999">
        <w:rPr>
          <w:color w:val="215868" w:themeColor="accent5" w:themeShade="80"/>
          <w:sz w:val="28"/>
          <w:szCs w:val="28"/>
          <w:rtl/>
        </w:rPr>
        <w:instrText xml:space="preserve"> "ثانية" </w:instrText>
      </w:r>
      <w:r w:rsidR="00E86C36" w:rsidRPr="002D7999">
        <w:rPr>
          <w:color w:val="215868" w:themeColor="accent5" w:themeShade="80"/>
          <w:sz w:val="28"/>
          <w:szCs w:val="28"/>
          <w:rtl/>
        </w:rPr>
        <w:fldChar w:fldCharType="separate"/>
      </w:r>
      <w:r w:rsidRPr="002D7999">
        <w:rPr>
          <w:rStyle w:val="Hyperlink"/>
          <w:rFonts w:hint="cs"/>
          <w:color w:val="215868" w:themeColor="accent5" w:themeShade="80"/>
          <w:sz w:val="28"/>
          <w:szCs w:val="28"/>
          <w:rtl/>
        </w:rPr>
        <w:t>ثانية</w:t>
      </w:r>
      <w:r w:rsidR="00E86C36" w:rsidRPr="002D7999">
        <w:rPr>
          <w:color w:val="215868" w:themeColor="accent5" w:themeShade="80"/>
          <w:sz w:val="28"/>
          <w:szCs w:val="28"/>
          <w:rtl/>
        </w:rPr>
        <w:fldChar w:fldCharType="end"/>
      </w:r>
      <w:r w:rsidRPr="002D7999">
        <w:rPr>
          <w:rFonts w:hint="cs"/>
          <w:color w:val="215868" w:themeColor="accent5" w:themeShade="80"/>
          <w:sz w:val="28"/>
          <w:szCs w:val="28"/>
          <w:rtl/>
        </w:rPr>
        <w:t xml:space="preserve">) </w:t>
      </w:r>
    </w:p>
    <w:p w:rsidR="009E625D" w:rsidRPr="002D7999" w:rsidRDefault="009E625D" w:rsidP="009E625D">
      <w:pPr>
        <w:jc w:val="both"/>
        <w:rPr>
          <w:color w:val="215868" w:themeColor="accent5" w:themeShade="80"/>
          <w:sz w:val="28"/>
          <w:szCs w:val="28"/>
          <w:rtl/>
        </w:rPr>
      </w:pPr>
    </w:p>
    <w:p w:rsidR="009E625D" w:rsidRPr="002D7999" w:rsidRDefault="009E625D" w:rsidP="009E625D">
      <w:pPr>
        <w:jc w:val="both"/>
        <w:rPr>
          <w:color w:val="215868" w:themeColor="accent5" w:themeShade="80"/>
          <w:sz w:val="28"/>
          <w:szCs w:val="28"/>
          <w:rtl/>
        </w:rPr>
      </w:pPr>
    </w:p>
    <w:p w:rsidR="005C1E4D" w:rsidRPr="002D7999" w:rsidRDefault="005C1E4D" w:rsidP="009E625D">
      <w:pPr>
        <w:jc w:val="both"/>
        <w:rPr>
          <w:color w:val="215868" w:themeColor="accent5" w:themeShade="80"/>
          <w:sz w:val="28"/>
          <w:szCs w:val="28"/>
          <w:rtl/>
        </w:rPr>
      </w:pPr>
    </w:p>
    <w:p w:rsidR="005C1E4D" w:rsidRPr="002D7999" w:rsidRDefault="005C1E4D"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E86C36" w:rsidP="009E625D">
      <w:pPr>
        <w:jc w:val="both"/>
        <w:rPr>
          <w:color w:val="215868" w:themeColor="accent5" w:themeShade="80"/>
          <w:rtl/>
        </w:rPr>
      </w:pPr>
      <w:r w:rsidRPr="00E86C36">
        <w:rPr>
          <w:color w:val="215868" w:themeColor="accent5" w:themeShade="80"/>
          <w:lang w:bidi="ar-AE"/>
        </w:rPr>
        <w:pict>
          <v:shape id="_x0000_i1032" type="#_x0000_t136" style="width:350.25pt;height:46.5pt">
            <v:fill rotate="t"/>
            <v:shadow color="#868686"/>
            <v:textpath style="font-family:&quot;Arial Black&quot;;v-text-kern:t" trim="t" fitpath="t" string="فكرة المشروع "/>
          </v:shape>
        </w:pict>
      </w:r>
    </w:p>
    <w:p w:rsidR="00363E0C" w:rsidRPr="002D7999" w:rsidRDefault="00363E0C" w:rsidP="009E625D">
      <w:pPr>
        <w:jc w:val="both"/>
        <w:rPr>
          <w:color w:val="215868" w:themeColor="accent5" w:themeShade="80"/>
          <w:rtl/>
        </w:rPr>
      </w:pPr>
    </w:p>
    <w:p w:rsidR="00363E0C" w:rsidRPr="002D7999" w:rsidRDefault="00363E0C" w:rsidP="00363E0C">
      <w:pPr>
        <w:pStyle w:val="ListParagraph"/>
        <w:numPr>
          <w:ilvl w:val="0"/>
          <w:numId w:val="7"/>
        </w:numPr>
        <w:tabs>
          <w:tab w:val="left" w:pos="5786"/>
        </w:tabs>
        <w:rPr>
          <w:rFonts w:asciiTheme="majorBidi" w:eastAsia="Arial Unicode MS" w:hAnsiTheme="majorBidi" w:cstheme="majorBidi"/>
          <w:color w:val="215868" w:themeColor="accent5" w:themeShade="80"/>
          <w:sz w:val="32"/>
          <w:szCs w:val="32"/>
          <w:rtl/>
          <w:lang w:bidi="ar-AE"/>
        </w:rPr>
      </w:pPr>
      <w:r w:rsidRPr="002D7999">
        <w:rPr>
          <w:rFonts w:asciiTheme="majorBidi" w:eastAsia="Arial Unicode MS" w:hAnsiTheme="majorBidi" w:cstheme="majorBidi"/>
          <w:color w:val="215868" w:themeColor="accent5" w:themeShade="80"/>
          <w:sz w:val="32"/>
          <w:szCs w:val="32"/>
          <w:rtl/>
          <w:lang w:bidi="ar-AE"/>
        </w:rPr>
        <w:t>دراسة صفات المجال المغناطيسي المتولد عن مرور تيار مستمر في الموصلات المختلفة .</w:t>
      </w:r>
    </w:p>
    <w:p w:rsidR="00363E0C" w:rsidRPr="002D7999" w:rsidRDefault="00363E0C" w:rsidP="00363E0C">
      <w:pPr>
        <w:tabs>
          <w:tab w:val="left" w:pos="5786"/>
        </w:tabs>
        <w:rPr>
          <w:rFonts w:asciiTheme="majorBidi" w:eastAsia="Arial Unicode MS" w:hAnsiTheme="majorBidi" w:cstheme="majorBidi"/>
          <w:color w:val="215868" w:themeColor="accent5" w:themeShade="80"/>
          <w:sz w:val="32"/>
          <w:szCs w:val="32"/>
          <w:rtl/>
          <w:lang w:bidi="ar-AE"/>
        </w:rPr>
      </w:pPr>
    </w:p>
    <w:p w:rsidR="00363E0C" w:rsidRPr="002D7999" w:rsidRDefault="00363E0C" w:rsidP="009E625D">
      <w:pPr>
        <w:jc w:val="both"/>
        <w:rPr>
          <w:color w:val="215868" w:themeColor="accent5" w:themeShade="80"/>
          <w:rtl/>
          <w:lang w:bidi="ar-AE"/>
        </w:rPr>
      </w:pPr>
    </w:p>
    <w:p w:rsidR="00363E0C" w:rsidRPr="002D7999" w:rsidRDefault="00363E0C" w:rsidP="009E625D">
      <w:pPr>
        <w:jc w:val="both"/>
        <w:rPr>
          <w:color w:val="215868" w:themeColor="accent5" w:themeShade="80"/>
          <w:rtl/>
        </w:rPr>
      </w:pPr>
    </w:p>
    <w:p w:rsidR="00363E0C" w:rsidRPr="002D7999" w:rsidRDefault="00E86C36" w:rsidP="009E625D">
      <w:pPr>
        <w:jc w:val="both"/>
        <w:rPr>
          <w:rFonts w:ascii="Arial Unicode MS" w:eastAsia="Arial Unicode MS" w:hAnsi="Arial Unicode MS" w:cs="Arial Unicode MS"/>
          <w:color w:val="215868" w:themeColor="accent5" w:themeShade="80"/>
          <w:sz w:val="36"/>
          <w:szCs w:val="36"/>
          <w:rtl/>
          <w:lang w:bidi="ar-AE"/>
        </w:rPr>
      </w:pPr>
      <w:r w:rsidRPr="00E86C36">
        <w:rPr>
          <w:rFonts w:ascii="Arial Unicode MS" w:eastAsia="Arial Unicode MS" w:hAnsi="Arial Unicode MS" w:cs="Arial Unicode MS"/>
          <w:color w:val="215868" w:themeColor="accent5" w:themeShade="80"/>
          <w:sz w:val="36"/>
          <w:szCs w:val="36"/>
          <w:lang w:bidi="ar-AE"/>
        </w:rPr>
        <w:pict>
          <v:shape id="_x0000_i1033" type="#_x0000_t136" style="width:277.5pt;height:42.75pt">
            <v:fill rotate="t"/>
            <v:shadow color="#868686"/>
            <v:textpath style="font-family:&quot;Arial Black&quot;;v-text-kern:t" trim="t" fitpath="t" string="أهداف المشروع"/>
          </v:shape>
        </w:pict>
      </w:r>
    </w:p>
    <w:p w:rsidR="00363E0C" w:rsidRPr="002D7999"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363E0C" w:rsidRPr="002D7999" w:rsidRDefault="00363E0C" w:rsidP="00363E0C">
      <w:pPr>
        <w:pStyle w:val="ListParagraph"/>
        <w:numPr>
          <w:ilvl w:val="0"/>
          <w:numId w:val="7"/>
        </w:numPr>
        <w:tabs>
          <w:tab w:val="left" w:pos="5786"/>
        </w:tabs>
        <w:rPr>
          <w:rFonts w:asciiTheme="majorBidi" w:eastAsia="Arial Unicode MS" w:hAnsiTheme="majorBidi" w:cstheme="majorBidi"/>
          <w:color w:val="215868" w:themeColor="accent5" w:themeShade="80"/>
          <w:sz w:val="36"/>
          <w:szCs w:val="36"/>
          <w:rtl/>
          <w:lang w:bidi="ar-AE"/>
        </w:rPr>
      </w:pPr>
      <w:r w:rsidRPr="002D7999">
        <w:rPr>
          <w:rFonts w:asciiTheme="majorBidi" w:eastAsia="Arial Unicode MS" w:hAnsiTheme="majorBidi" w:cstheme="majorBidi"/>
          <w:color w:val="215868" w:themeColor="accent5" w:themeShade="80"/>
          <w:sz w:val="36"/>
          <w:szCs w:val="36"/>
          <w:rtl/>
          <w:lang w:bidi="ar-AE"/>
        </w:rPr>
        <w:t>تشجيع مهارات البحث والتخطيط والتنفيذ العملي.</w:t>
      </w:r>
    </w:p>
    <w:p w:rsidR="00363E0C" w:rsidRPr="002D7999" w:rsidRDefault="00363E0C" w:rsidP="00363E0C">
      <w:pPr>
        <w:pStyle w:val="ListParagraph"/>
        <w:numPr>
          <w:ilvl w:val="0"/>
          <w:numId w:val="7"/>
        </w:numPr>
        <w:tabs>
          <w:tab w:val="left" w:pos="5786"/>
        </w:tabs>
        <w:rPr>
          <w:rFonts w:asciiTheme="majorBidi" w:eastAsia="Arial Unicode MS" w:hAnsiTheme="majorBidi" w:cstheme="majorBidi"/>
          <w:color w:val="215868" w:themeColor="accent5" w:themeShade="80"/>
          <w:sz w:val="36"/>
          <w:szCs w:val="36"/>
          <w:lang w:bidi="ar-AE"/>
        </w:rPr>
      </w:pPr>
      <w:r w:rsidRPr="002D7999">
        <w:rPr>
          <w:rFonts w:asciiTheme="majorBidi" w:eastAsia="Arial Unicode MS" w:hAnsiTheme="majorBidi" w:cstheme="majorBidi"/>
          <w:color w:val="215868" w:themeColor="accent5" w:themeShade="80"/>
          <w:sz w:val="36"/>
          <w:szCs w:val="36"/>
          <w:rtl/>
          <w:lang w:bidi="ar-AE"/>
        </w:rPr>
        <w:t>تخطيط المجال المغناطيسي الناشئ عن تيار مستمر في الموصلات المختلفة.</w:t>
      </w:r>
    </w:p>
    <w:p w:rsidR="00363E0C" w:rsidRPr="002D7999" w:rsidRDefault="00363E0C" w:rsidP="00363E0C">
      <w:pPr>
        <w:pStyle w:val="ListParagraph"/>
        <w:numPr>
          <w:ilvl w:val="0"/>
          <w:numId w:val="7"/>
        </w:numPr>
        <w:tabs>
          <w:tab w:val="left" w:pos="5786"/>
        </w:tabs>
        <w:rPr>
          <w:rFonts w:asciiTheme="majorBidi" w:eastAsia="Arial Unicode MS" w:hAnsiTheme="majorBidi" w:cstheme="majorBidi"/>
          <w:color w:val="215868" w:themeColor="accent5" w:themeShade="80"/>
          <w:sz w:val="36"/>
          <w:szCs w:val="36"/>
          <w:rtl/>
          <w:lang w:bidi="ar-AE"/>
        </w:rPr>
      </w:pPr>
      <w:r w:rsidRPr="002D7999">
        <w:rPr>
          <w:rFonts w:asciiTheme="majorBidi" w:eastAsia="Arial Unicode MS" w:hAnsiTheme="majorBidi" w:cstheme="majorBidi" w:hint="cs"/>
          <w:color w:val="215868" w:themeColor="accent5" w:themeShade="80"/>
          <w:sz w:val="36"/>
          <w:szCs w:val="36"/>
          <w:rtl/>
          <w:lang w:bidi="ar-AE"/>
        </w:rPr>
        <w:t>دراسة الخطوط المجال.</w:t>
      </w:r>
    </w:p>
    <w:p w:rsidR="00363E0C" w:rsidRPr="002D7999" w:rsidRDefault="00363E0C" w:rsidP="00363E0C">
      <w:pPr>
        <w:pStyle w:val="ListParagraph"/>
        <w:numPr>
          <w:ilvl w:val="0"/>
          <w:numId w:val="7"/>
        </w:numPr>
        <w:tabs>
          <w:tab w:val="left" w:pos="5786"/>
        </w:tabs>
        <w:jc w:val="both"/>
        <w:rPr>
          <w:rFonts w:asciiTheme="majorBidi" w:eastAsia="Arial Unicode MS" w:hAnsiTheme="majorBidi" w:cstheme="majorBidi"/>
          <w:color w:val="215868" w:themeColor="accent5" w:themeShade="80"/>
          <w:sz w:val="36"/>
          <w:szCs w:val="36"/>
          <w:lang w:bidi="ar-AE"/>
        </w:rPr>
      </w:pPr>
      <w:r w:rsidRPr="002D7999">
        <w:rPr>
          <w:rFonts w:asciiTheme="majorBidi" w:eastAsia="Arial Unicode MS" w:hAnsiTheme="majorBidi" w:cstheme="majorBidi"/>
          <w:color w:val="215868" w:themeColor="accent5" w:themeShade="80"/>
          <w:sz w:val="36"/>
          <w:szCs w:val="36"/>
          <w:rtl/>
          <w:lang w:bidi="ar-AE"/>
        </w:rPr>
        <w:t>تعزيز الخلفية العلمية للطالب</w:t>
      </w:r>
      <w:r w:rsidRPr="002D7999">
        <w:rPr>
          <w:rFonts w:asciiTheme="majorBidi" w:eastAsia="Arial Unicode MS" w:hAnsiTheme="majorBidi" w:cstheme="majorBidi" w:hint="cs"/>
          <w:color w:val="215868" w:themeColor="accent5" w:themeShade="80"/>
          <w:sz w:val="36"/>
          <w:szCs w:val="36"/>
          <w:rtl/>
          <w:lang w:bidi="ar-AE"/>
        </w:rPr>
        <w:t>ة.</w:t>
      </w:r>
    </w:p>
    <w:p w:rsidR="00363E0C" w:rsidRPr="002D7999" w:rsidRDefault="00363E0C" w:rsidP="00363E0C">
      <w:pPr>
        <w:tabs>
          <w:tab w:val="left" w:pos="5786"/>
        </w:tabs>
        <w:rPr>
          <w:rFonts w:asciiTheme="majorBidi" w:eastAsia="Arial Unicode MS" w:hAnsiTheme="majorBidi" w:cstheme="majorBidi"/>
          <w:color w:val="215868" w:themeColor="accent5" w:themeShade="80"/>
          <w:sz w:val="36"/>
          <w:szCs w:val="36"/>
          <w:rtl/>
          <w:lang w:bidi="ar-AE"/>
        </w:rPr>
      </w:pPr>
    </w:p>
    <w:p w:rsidR="00363E0C" w:rsidRPr="002D7999" w:rsidRDefault="00363E0C" w:rsidP="00363E0C">
      <w:pPr>
        <w:tabs>
          <w:tab w:val="left" w:pos="5786"/>
        </w:tabs>
        <w:rPr>
          <w:rFonts w:asciiTheme="majorBidi" w:eastAsia="Arial Unicode MS" w:hAnsiTheme="majorBidi" w:cstheme="majorBidi"/>
          <w:color w:val="215868" w:themeColor="accent5" w:themeShade="80"/>
          <w:sz w:val="36"/>
          <w:szCs w:val="36"/>
          <w:rtl/>
          <w:lang w:bidi="ar-AE"/>
        </w:rPr>
      </w:pPr>
    </w:p>
    <w:p w:rsidR="00363E0C" w:rsidRPr="002D7999" w:rsidRDefault="00E86C36" w:rsidP="00363E0C">
      <w:pPr>
        <w:tabs>
          <w:tab w:val="left" w:pos="5786"/>
        </w:tabs>
        <w:rPr>
          <w:rFonts w:ascii="Arial Unicode MS" w:eastAsia="Arial Unicode MS" w:hAnsi="Arial Unicode MS" w:cs="Arial Unicode MS"/>
          <w:color w:val="215868" w:themeColor="accent5" w:themeShade="80"/>
          <w:sz w:val="36"/>
          <w:szCs w:val="36"/>
          <w:rtl/>
          <w:lang w:bidi="ar-AE"/>
        </w:rPr>
      </w:pPr>
      <w:r w:rsidRPr="00E86C36">
        <w:rPr>
          <w:rFonts w:ascii="Arial Unicode MS" w:eastAsia="Arial Unicode MS" w:hAnsi="Arial Unicode MS" w:cs="Arial Unicode MS"/>
          <w:color w:val="215868" w:themeColor="accent5" w:themeShade="80"/>
          <w:sz w:val="36"/>
          <w:szCs w:val="36"/>
          <w:lang w:bidi="ar-AE"/>
        </w:rPr>
        <w:pict>
          <v:shape id="_x0000_i1034" type="#_x0000_t136" style="width:257.25pt;height:46.5pt">
            <v:fill rotate="t"/>
            <v:shadow color="#868686"/>
            <v:textpath style="font-family:&quot;Arial Black&quot;;v-text-kern:t" trim="t" fitpath="t" string="الأدوات اللازمة "/>
          </v:shape>
        </w:pict>
      </w:r>
    </w:p>
    <w:p w:rsidR="00363E0C" w:rsidRPr="002D7999" w:rsidRDefault="00363E0C" w:rsidP="00363E0C">
      <w:pPr>
        <w:tabs>
          <w:tab w:val="left" w:pos="5786"/>
        </w:tabs>
        <w:rPr>
          <w:rFonts w:ascii="Arial Unicode MS" w:eastAsia="Arial Unicode MS" w:hAnsi="Arial Unicode MS" w:cs="Arial Unicode MS"/>
          <w:color w:val="215868" w:themeColor="accent5" w:themeShade="80"/>
          <w:sz w:val="36"/>
          <w:szCs w:val="36"/>
          <w:rtl/>
          <w:lang w:bidi="ar-AE"/>
        </w:rPr>
      </w:pPr>
    </w:p>
    <w:p w:rsidR="00363E0C" w:rsidRPr="00363E0C" w:rsidRDefault="00087788" w:rsidP="00363E0C">
      <w:pPr>
        <w:jc w:val="lowKashida"/>
        <w:rPr>
          <w:color w:val="215868" w:themeColor="accent5" w:themeShade="80"/>
        </w:rPr>
      </w:pPr>
      <w:r w:rsidRPr="002D7999">
        <w:rPr>
          <w:rFonts w:hint="cs"/>
          <w:noProof/>
          <w:color w:val="215868" w:themeColor="accent5" w:themeShade="80"/>
          <w:sz w:val="28"/>
          <w:szCs w:val="28"/>
          <w:rtl/>
        </w:rPr>
        <w:drawing>
          <wp:anchor distT="0" distB="0" distL="114300" distR="114300" simplePos="0" relativeHeight="251664384" behindDoc="0" locked="0" layoutInCell="1" allowOverlap="1">
            <wp:simplePos x="0" y="0"/>
            <wp:positionH relativeFrom="margin">
              <wp:posOffset>-457200</wp:posOffset>
            </wp:positionH>
            <wp:positionV relativeFrom="margin">
              <wp:posOffset>5705475</wp:posOffset>
            </wp:positionV>
            <wp:extent cx="1476375" cy="2895600"/>
            <wp:effectExtent l="38100" t="0" r="28575" b="857250"/>
            <wp:wrapSquare wrapText="bothSides"/>
            <wp:docPr id="13" name="Picture 12" descr="straigh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ight01.jpg"/>
                    <pic:cNvPicPr/>
                  </pic:nvPicPr>
                  <pic:blipFill>
                    <a:blip r:embed="rId25" cstate="print"/>
                    <a:stretch>
                      <a:fillRect/>
                    </a:stretch>
                  </pic:blipFill>
                  <pic:spPr>
                    <a:xfrm>
                      <a:off x="0" y="0"/>
                      <a:ext cx="1476375" cy="2895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63E0C" w:rsidRPr="00363E0C">
        <w:rPr>
          <w:rFonts w:hint="cs"/>
          <w:color w:val="215868" w:themeColor="accent5" w:themeShade="80"/>
          <w:sz w:val="28"/>
          <w:szCs w:val="28"/>
          <w:rtl/>
        </w:rPr>
        <w:t xml:space="preserve">تخطيط المجال المغناطيسي لتيار كهربائي مستمر يمر في سلك مستقيم رأسي </w:t>
      </w:r>
    </w:p>
    <w:p w:rsidR="00363E0C" w:rsidRPr="002D7999" w:rsidRDefault="00363E0C" w:rsidP="00363E0C">
      <w:pPr>
        <w:tabs>
          <w:tab w:val="left" w:pos="5786"/>
        </w:tabs>
        <w:rPr>
          <w:rFonts w:asciiTheme="majorBidi" w:eastAsia="Arial Unicode MS" w:hAnsiTheme="majorBidi" w:cstheme="majorBidi"/>
          <w:color w:val="215868" w:themeColor="accent5" w:themeShade="80"/>
          <w:sz w:val="36"/>
          <w:szCs w:val="36"/>
          <w:rtl/>
          <w:lang w:bidi="ar-AE"/>
        </w:rPr>
      </w:pP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ورق مقوى</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بوصلة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سلك معزول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أميتر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 مفتاح كهربائي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بطارية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lang w:bidi="ar-AE"/>
        </w:rPr>
      </w:pPr>
      <w:r w:rsidRPr="002D7999">
        <w:rPr>
          <w:rFonts w:hint="cs"/>
          <w:color w:val="215868" w:themeColor="accent5" w:themeShade="80"/>
          <w:sz w:val="28"/>
          <w:szCs w:val="28"/>
          <w:rtl/>
        </w:rPr>
        <w:t xml:space="preserve">برادة حديد </w:t>
      </w:r>
    </w:p>
    <w:p w:rsidR="00363E0C" w:rsidRPr="002D7999" w:rsidRDefault="00363E0C" w:rsidP="00363E0C">
      <w:pPr>
        <w:pStyle w:val="ListParagraph"/>
        <w:numPr>
          <w:ilvl w:val="0"/>
          <w:numId w:val="9"/>
        </w:numPr>
        <w:tabs>
          <w:tab w:val="left" w:pos="5786"/>
        </w:tabs>
        <w:rPr>
          <w:rFonts w:asciiTheme="majorBidi" w:eastAsia="Arial Unicode MS" w:hAnsiTheme="majorBidi" w:cstheme="majorBidi"/>
          <w:color w:val="215868" w:themeColor="accent5" w:themeShade="80"/>
          <w:sz w:val="36"/>
          <w:szCs w:val="36"/>
          <w:rtl/>
          <w:lang w:bidi="ar-AE"/>
        </w:rPr>
      </w:pPr>
      <w:r w:rsidRPr="002D7999">
        <w:rPr>
          <w:rFonts w:hint="cs"/>
          <w:color w:val="215868" w:themeColor="accent5" w:themeShade="80"/>
          <w:sz w:val="28"/>
          <w:szCs w:val="28"/>
          <w:rtl/>
        </w:rPr>
        <w:t>ريوستات</w:t>
      </w:r>
    </w:p>
    <w:p w:rsidR="00087788" w:rsidRPr="002D7999" w:rsidRDefault="00E86C36" w:rsidP="00087788">
      <w:pPr>
        <w:spacing w:before="100" w:after="100"/>
        <w:ind w:left="360" w:right="720"/>
        <w:jc w:val="lowKashida"/>
        <w:rPr>
          <w:color w:val="215868" w:themeColor="accent5" w:themeShade="80"/>
        </w:rPr>
      </w:pPr>
      <w:r w:rsidRPr="00E86C36">
        <w:rPr>
          <w:color w:val="215868" w:themeColor="accent5" w:themeShade="80"/>
          <w:sz w:val="28"/>
          <w:szCs w:val="28"/>
        </w:rPr>
        <w:lastRenderedPageBreak/>
        <w:pict>
          <v:shape id="_x0000_i1035" type="#_x0000_t136" style="width:195.75pt;height:51pt">
            <v:shadow color="#868686"/>
            <v:textpath style="font-family:&quot;Arial Black&quot;;v-text-kern:t" trim="t" fitpath="t" string="خطوات العمل : "/>
          </v:shape>
        </w:pict>
      </w:r>
    </w:p>
    <w:p w:rsidR="00363E0C" w:rsidRPr="002D7999" w:rsidRDefault="00363E0C" w:rsidP="00363E0C">
      <w:pPr>
        <w:pStyle w:val="Heading5"/>
        <w:numPr>
          <w:ilvl w:val="0"/>
          <w:numId w:val="9"/>
        </w:numPr>
        <w:jc w:val="both"/>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نصل دائرة كما بالشكل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نرتب مجموعة البوصلات حول السلك ونلاحظ أنها تشير إلى اتجاه الزوال المغناطيسي الأرضي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نغلق الدائرة حتى يمر تيار مناسب خلالها ونلاحظ اتجاه الأقطاب الشمالية للبوصلات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rFonts w:hint="cs"/>
          <w:color w:val="215868" w:themeColor="accent5" w:themeShade="80"/>
          <w:sz w:val="28"/>
          <w:szCs w:val="28"/>
          <w:rtl/>
        </w:rPr>
        <w:t xml:space="preserve">نفتح الدائرة ونبعد البوصلات ثم ننثر برادة الحديد حول السلك – نقفل الدائرة ونطرق لوح الورق طرقا خفيفا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نفتح الدائرة ونبعد برادة الحديد ثم نرتب البوصلات حول السلك ونغلق الدائرة ونلاحظ اتجاه الأقطاب الشمالية للبوصلات لمعرفة اتجاه خطوط المجال حول السلك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نلاحظ أقطاب البطارية ونتعرف على تأثير اتجاه التيار على اتجاه المجال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نطبق قاعدة اليد اليمنى أو البريمة لماكسويل لتحديد اتجاه المجال حول السلك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نرسم شكلا للمجال المغناطيسي حول السلك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rFonts w:hint="cs"/>
          <w:color w:val="215868" w:themeColor="accent5" w:themeShade="80"/>
          <w:sz w:val="28"/>
          <w:szCs w:val="28"/>
          <w:rtl/>
        </w:rPr>
        <w:t xml:space="preserve">شكل المجال </w:t>
      </w:r>
    </w:p>
    <w:p w:rsidR="00363E0C" w:rsidRPr="002D7999" w:rsidRDefault="00363E0C" w:rsidP="00363E0C">
      <w:pPr>
        <w:pStyle w:val="ListParagraph"/>
        <w:numPr>
          <w:ilvl w:val="0"/>
          <w:numId w:val="9"/>
        </w:numPr>
        <w:spacing w:before="100" w:after="100"/>
        <w:ind w:right="720"/>
        <w:jc w:val="lowKashida"/>
        <w:rPr>
          <w:color w:val="215868" w:themeColor="accent5" w:themeShade="80"/>
          <w:sz w:val="28"/>
          <w:szCs w:val="28"/>
          <w:rtl/>
        </w:rPr>
      </w:pPr>
      <w:r w:rsidRPr="002D7999">
        <w:rPr>
          <w:rFonts w:hint="cs"/>
          <w:color w:val="215868" w:themeColor="accent5" w:themeShade="80"/>
          <w:sz w:val="28"/>
          <w:szCs w:val="28"/>
          <w:rtl/>
        </w:rPr>
        <w:t xml:space="preserve"> خطوط المجال عبارة عن دوائر مغلقة منتظمة متحدة المركز مركزها السلك ذاته وفي مستوى عمودي على السلك </w:t>
      </w:r>
    </w:p>
    <w:p w:rsidR="00363E0C" w:rsidRPr="002D7999" w:rsidRDefault="00363E0C" w:rsidP="00087788">
      <w:pPr>
        <w:pStyle w:val="NormalWeb"/>
        <w:ind w:left="360"/>
        <w:jc w:val="center"/>
        <w:rPr>
          <w:color w:val="215868" w:themeColor="accent5" w:themeShade="80"/>
          <w:rtl/>
        </w:rPr>
      </w:pPr>
      <w:r w:rsidRPr="002D7999">
        <w:rPr>
          <w:noProof/>
          <w:color w:val="215868" w:themeColor="accent5" w:themeShade="80"/>
        </w:rPr>
        <w:drawing>
          <wp:inline distT="0" distB="0" distL="0" distR="0">
            <wp:extent cx="3000375" cy="1457325"/>
            <wp:effectExtent l="19050" t="0" r="9525" b="0"/>
            <wp:docPr id="70" name="Picture 70" descr="http://www.deyaa.org/stra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deyaa.org/stra002.gif"/>
                    <pic:cNvPicPr>
                      <a:picLocks noChangeAspect="1" noChangeArrowheads="1"/>
                    </pic:cNvPicPr>
                  </pic:nvPicPr>
                  <pic:blipFill>
                    <a:blip r:embed="rId26" cstate="print"/>
                    <a:srcRect/>
                    <a:stretch>
                      <a:fillRect/>
                    </a:stretch>
                  </pic:blipFill>
                  <pic:spPr bwMode="auto">
                    <a:xfrm>
                      <a:off x="0" y="0"/>
                      <a:ext cx="3000375" cy="1457325"/>
                    </a:xfrm>
                    <a:prstGeom prst="rect">
                      <a:avLst/>
                    </a:prstGeom>
                    <a:noFill/>
                    <a:ln w="9525">
                      <a:noFill/>
                      <a:miter lim="800000"/>
                      <a:headEnd/>
                      <a:tailEnd/>
                    </a:ln>
                  </pic:spPr>
                </pic:pic>
              </a:graphicData>
            </a:graphic>
          </wp:inline>
        </w:drawing>
      </w:r>
      <w:r w:rsidRPr="002D7999">
        <w:rPr>
          <w:noProof/>
          <w:color w:val="215868" w:themeColor="accent5" w:themeShade="80"/>
        </w:rPr>
        <w:drawing>
          <wp:inline distT="0" distB="0" distL="0" distR="0">
            <wp:extent cx="1485900" cy="1885950"/>
            <wp:effectExtent l="19050" t="0" r="0" b="0"/>
            <wp:docPr id="71" name="Picture 71" descr="http://www.deyaa.org/stra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deyaa.org/stra001.gif"/>
                    <pic:cNvPicPr>
                      <a:picLocks noChangeAspect="1" noChangeArrowheads="1"/>
                    </pic:cNvPicPr>
                  </pic:nvPicPr>
                  <pic:blipFill>
                    <a:blip r:embed="rId27" cstate="print"/>
                    <a:srcRect/>
                    <a:stretch>
                      <a:fillRect/>
                    </a:stretch>
                  </pic:blipFill>
                  <pic:spPr bwMode="auto">
                    <a:xfrm>
                      <a:off x="0" y="0"/>
                      <a:ext cx="1485900" cy="1885950"/>
                    </a:xfrm>
                    <a:prstGeom prst="rect">
                      <a:avLst/>
                    </a:prstGeom>
                    <a:noFill/>
                    <a:ln w="9525">
                      <a:noFill/>
                      <a:miter lim="800000"/>
                      <a:headEnd/>
                      <a:tailEnd/>
                    </a:ln>
                  </pic:spPr>
                </pic:pic>
              </a:graphicData>
            </a:graphic>
          </wp:inline>
        </w:drawing>
      </w:r>
    </w:p>
    <w:p w:rsidR="00087788" w:rsidRPr="002D7999" w:rsidRDefault="00087788" w:rsidP="00087788">
      <w:pPr>
        <w:spacing w:before="100" w:after="100"/>
        <w:ind w:left="360" w:right="720"/>
        <w:rPr>
          <w:color w:val="215868" w:themeColor="accent5" w:themeShade="80"/>
          <w:sz w:val="28"/>
          <w:szCs w:val="28"/>
          <w:rtl/>
        </w:rPr>
      </w:pPr>
    </w:p>
    <w:p w:rsidR="00087788" w:rsidRPr="002D7999" w:rsidRDefault="00087788" w:rsidP="00087788">
      <w:pPr>
        <w:spacing w:before="100" w:after="100"/>
        <w:ind w:left="360" w:right="720"/>
        <w:rPr>
          <w:color w:val="215868" w:themeColor="accent5" w:themeShade="80"/>
          <w:sz w:val="28"/>
          <w:szCs w:val="28"/>
          <w:rtl/>
        </w:rPr>
      </w:pPr>
    </w:p>
    <w:p w:rsidR="00087788" w:rsidRPr="002D7999" w:rsidRDefault="00087788" w:rsidP="00087788">
      <w:pPr>
        <w:spacing w:before="100" w:after="100"/>
        <w:ind w:left="360" w:right="720"/>
        <w:rPr>
          <w:color w:val="215868" w:themeColor="accent5" w:themeShade="80"/>
          <w:sz w:val="28"/>
          <w:szCs w:val="28"/>
          <w:rtl/>
        </w:rPr>
      </w:pPr>
    </w:p>
    <w:p w:rsidR="00087788" w:rsidRPr="002D7999" w:rsidRDefault="00087788" w:rsidP="00087788">
      <w:pPr>
        <w:spacing w:before="100" w:after="100"/>
        <w:ind w:left="360" w:right="720"/>
        <w:rPr>
          <w:color w:val="215868" w:themeColor="accent5" w:themeShade="80"/>
          <w:sz w:val="28"/>
          <w:szCs w:val="28"/>
          <w:rtl/>
        </w:rPr>
      </w:pPr>
    </w:p>
    <w:p w:rsidR="00087788" w:rsidRPr="002D7999" w:rsidRDefault="00087788" w:rsidP="00087788">
      <w:pPr>
        <w:spacing w:before="100" w:after="100"/>
        <w:ind w:left="360" w:right="720"/>
        <w:rPr>
          <w:color w:val="215868" w:themeColor="accent5" w:themeShade="80"/>
          <w:sz w:val="28"/>
          <w:szCs w:val="28"/>
          <w:rtl/>
        </w:rPr>
      </w:pPr>
    </w:p>
    <w:p w:rsidR="00087788" w:rsidRPr="002D7999" w:rsidRDefault="00087788" w:rsidP="00087788">
      <w:pPr>
        <w:spacing w:before="100" w:after="100"/>
        <w:ind w:left="360" w:right="720"/>
        <w:rPr>
          <w:color w:val="215868" w:themeColor="accent5" w:themeShade="80"/>
          <w:sz w:val="28"/>
          <w:szCs w:val="28"/>
          <w:rtl/>
        </w:rPr>
      </w:pPr>
    </w:p>
    <w:p w:rsidR="00363E0C" w:rsidRPr="002D7999" w:rsidRDefault="00E86C36" w:rsidP="00087788">
      <w:pPr>
        <w:spacing w:before="100" w:after="100"/>
        <w:ind w:left="360" w:right="720"/>
        <w:rPr>
          <w:color w:val="215868" w:themeColor="accent5" w:themeShade="80"/>
          <w:sz w:val="28"/>
          <w:szCs w:val="28"/>
          <w:rtl/>
        </w:rPr>
      </w:pPr>
      <w:r w:rsidRPr="00E86C36">
        <w:rPr>
          <w:color w:val="215868" w:themeColor="accent5" w:themeShade="80"/>
          <w:sz w:val="28"/>
          <w:szCs w:val="28"/>
        </w:rPr>
        <w:lastRenderedPageBreak/>
        <w:pict>
          <v:shape id="_x0000_i1036" type="#_x0000_t136" style="width:294pt;height:44.25pt">
            <v:shadow color="#868686"/>
            <v:textpath style="font-family:&quot;Arial Black&quot;;v-text-kern:t" trim="t" fitpath="t" string="تعيين اتجاه خطوط المجال حول الموصل : "/>
          </v:shape>
        </w:pict>
      </w:r>
    </w:p>
    <w:p w:rsidR="00087788" w:rsidRPr="002D7999" w:rsidRDefault="00087788" w:rsidP="00087788">
      <w:pPr>
        <w:spacing w:before="100" w:after="100"/>
        <w:ind w:left="360" w:right="720"/>
        <w:rPr>
          <w:color w:val="215868" w:themeColor="accent5" w:themeShade="80"/>
        </w:rPr>
      </w:pPr>
    </w:p>
    <w:p w:rsidR="00363E0C" w:rsidRPr="002D7999" w:rsidRDefault="00363E0C" w:rsidP="00363E0C">
      <w:pPr>
        <w:pStyle w:val="ListParagraph"/>
        <w:numPr>
          <w:ilvl w:val="0"/>
          <w:numId w:val="9"/>
        </w:numPr>
        <w:spacing w:before="100" w:after="100"/>
        <w:ind w:right="720"/>
        <w:rPr>
          <w:color w:val="215868" w:themeColor="accent5" w:themeShade="80"/>
          <w:rtl/>
        </w:rPr>
      </w:pPr>
      <w:r w:rsidRPr="002D7999">
        <w:rPr>
          <w:color w:val="215868" w:themeColor="accent5" w:themeShade="80"/>
          <w:sz w:val="14"/>
          <w:szCs w:val="14"/>
          <w:rtl/>
        </w:rPr>
        <w:t xml:space="preserve">   </w:t>
      </w:r>
      <w:r w:rsidRPr="002D7999">
        <w:rPr>
          <w:rFonts w:hint="cs"/>
          <w:color w:val="215868" w:themeColor="accent5" w:themeShade="80"/>
          <w:sz w:val="28"/>
          <w:szCs w:val="28"/>
          <w:rtl/>
        </w:rPr>
        <w:t xml:space="preserve">قاعدة قبضة اليد اليمنى : عندما تقبض اليد اليمنى على الموصل بحيث يشير الإبهام إلى اتجاه التيار الكهربائي فان اتجاه الأصابع الملتفة حول السلك يحدد اتجاه خطوط الفيض المغناطيسي . </w:t>
      </w:r>
    </w:p>
    <w:p w:rsidR="00087788" w:rsidRPr="002D7999" w:rsidRDefault="00363E0C" w:rsidP="00087788">
      <w:pPr>
        <w:pStyle w:val="ListParagraph"/>
        <w:numPr>
          <w:ilvl w:val="0"/>
          <w:numId w:val="9"/>
        </w:numPr>
        <w:spacing w:before="100" w:after="100"/>
        <w:ind w:right="720"/>
        <w:rPr>
          <w:color w:val="215868" w:themeColor="accent5" w:themeShade="80"/>
        </w:rPr>
      </w:pPr>
      <w:r w:rsidRPr="002D7999">
        <w:rPr>
          <w:color w:val="215868" w:themeColor="accent5" w:themeShade="80"/>
          <w:sz w:val="14"/>
          <w:szCs w:val="14"/>
          <w:rtl/>
        </w:rPr>
        <w:t xml:space="preserve">  </w:t>
      </w:r>
      <w:r w:rsidRPr="002D7999">
        <w:rPr>
          <w:rFonts w:hint="cs"/>
          <w:color w:val="215868" w:themeColor="accent5" w:themeShade="80"/>
          <w:sz w:val="28"/>
          <w:szCs w:val="28"/>
          <w:rtl/>
        </w:rPr>
        <w:t xml:space="preserve">قاعدة البريمة اليمنى لماكسويل : إذا أدرت بريمة بحيث يشير اتجاه اندفاعها إلى اتجاه التيار فان اتجاه دوراتها يحدد اتجاه خطوط المجال المغناطيسي  ( تسمى أيضا هذه القاعدة – قاعدة اللولب اليميني اللف ) </w:t>
      </w:r>
      <w:r w:rsidRPr="002D7999">
        <w:rPr>
          <w:color w:val="215868" w:themeColor="accent5" w:themeShade="80"/>
          <w:sz w:val="28"/>
          <w:szCs w:val="28"/>
          <w:rtl/>
        </w:rPr>
        <w:t>  </w:t>
      </w:r>
    </w:p>
    <w:p w:rsidR="00363E0C" w:rsidRPr="002D7999" w:rsidRDefault="00087788" w:rsidP="00087788">
      <w:pPr>
        <w:pStyle w:val="ListParagraph"/>
        <w:numPr>
          <w:ilvl w:val="0"/>
          <w:numId w:val="9"/>
        </w:numPr>
        <w:spacing w:before="100" w:after="100"/>
        <w:ind w:right="720"/>
        <w:rPr>
          <w:color w:val="215868" w:themeColor="accent5" w:themeShade="80"/>
        </w:rPr>
      </w:pPr>
      <w:r w:rsidRPr="002D7999">
        <w:rPr>
          <w:color w:val="215868" w:themeColor="accent5" w:themeShade="80"/>
          <w:sz w:val="28"/>
          <w:szCs w:val="28"/>
          <w:rtl/>
        </w:rPr>
        <w:t xml:space="preserve"> </w:t>
      </w:r>
      <w:r w:rsidR="00363E0C" w:rsidRPr="002D7999">
        <w:rPr>
          <w:color w:val="215868" w:themeColor="accent5" w:themeShade="80"/>
          <w:sz w:val="28"/>
          <w:szCs w:val="28"/>
          <w:rtl/>
        </w:rPr>
        <w:t xml:space="preserve">باستخدام بوصلة مغناطيسية صغيرة : إذا وضعت بوصلة على لوح الورق المقوى الذي يخترقه  الموصل فان الاتجاه الذي يتخذه قطبها الشمالي يدل على اتجاه خطوط الفيض المغناطيسي    </w:t>
      </w: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363E0C" w:rsidRPr="002D7999" w:rsidRDefault="00E86C36" w:rsidP="00087788">
      <w:pPr>
        <w:pStyle w:val="NormalWeb"/>
        <w:jc w:val="right"/>
        <w:rPr>
          <w:color w:val="215868" w:themeColor="accent5" w:themeShade="80"/>
          <w:rtl/>
        </w:rPr>
      </w:pPr>
      <w:r w:rsidRPr="00E86C36">
        <w:rPr>
          <w:color w:val="215868" w:themeColor="accent5" w:themeShade="80"/>
          <w:sz w:val="28"/>
          <w:szCs w:val="28"/>
        </w:rPr>
        <w:pict>
          <v:shape id="_x0000_i1037" type="#_x0000_t136" style="width:6in;height:33.75pt">
            <v:shadow color="#868686"/>
            <v:textpath style="font-family:&quot;Arial Black&quot;;v-text-kern:t" trim="t" fitpath="t" string="تعيين شدة المجال المغناطيسي عند نقطة بالقرب من السلك"/>
          </v:shape>
        </w:pict>
      </w:r>
      <w:r w:rsidR="00363E0C" w:rsidRPr="002D7999">
        <w:rPr>
          <w:color w:val="215868" w:themeColor="accent5" w:themeShade="80"/>
          <w:rtl/>
        </w:rPr>
        <w:t xml:space="preserve"> </w:t>
      </w:r>
    </w:p>
    <w:p w:rsidR="00363E0C" w:rsidRPr="002D7999" w:rsidRDefault="00363E0C" w:rsidP="00363E0C">
      <w:pPr>
        <w:pStyle w:val="ListParagraph"/>
        <w:numPr>
          <w:ilvl w:val="0"/>
          <w:numId w:val="9"/>
        </w:numPr>
        <w:spacing w:before="100" w:after="100"/>
        <w:ind w:right="720"/>
        <w:rPr>
          <w:color w:val="215868" w:themeColor="accent5" w:themeShade="80"/>
        </w:rPr>
      </w:pPr>
      <w:r w:rsidRPr="002D7999">
        <w:rPr>
          <w:rFonts w:hint="cs"/>
          <w:color w:val="215868" w:themeColor="accent5" w:themeShade="80"/>
          <w:sz w:val="28"/>
          <w:szCs w:val="28"/>
          <w:rtl/>
        </w:rPr>
        <w:t xml:space="preserve">العوامل التي تتوقف عليها شدة المجال المغناطيسي هي : </w:t>
      </w:r>
    </w:p>
    <w:p w:rsidR="00363E0C" w:rsidRPr="002D7999" w:rsidRDefault="00363E0C" w:rsidP="00363E0C">
      <w:pPr>
        <w:pStyle w:val="ListParagraph"/>
        <w:numPr>
          <w:ilvl w:val="0"/>
          <w:numId w:val="9"/>
        </w:numPr>
        <w:spacing w:before="100" w:after="100"/>
        <w:ind w:right="720"/>
        <w:rPr>
          <w:color w:val="215868" w:themeColor="accent5" w:themeShade="80"/>
          <w:rtl/>
        </w:rPr>
      </w:pPr>
      <w:r w:rsidRPr="002D7999">
        <w:rPr>
          <w:color w:val="215868" w:themeColor="accent5" w:themeShade="80"/>
          <w:sz w:val="28"/>
          <w:szCs w:val="28"/>
          <w:rtl/>
        </w:rPr>
        <w:t>1.</w:t>
      </w:r>
      <w:r w:rsidRPr="002D7999">
        <w:rPr>
          <w:color w:val="215868" w:themeColor="accent5" w:themeShade="80"/>
          <w:sz w:val="14"/>
          <w:szCs w:val="14"/>
          <w:rtl/>
        </w:rPr>
        <w:t xml:space="preserve">    </w:t>
      </w:r>
      <w:r w:rsidRPr="002D7999">
        <w:rPr>
          <w:rFonts w:hint="cs"/>
          <w:color w:val="215868" w:themeColor="accent5" w:themeShade="80"/>
          <w:sz w:val="28"/>
          <w:szCs w:val="28"/>
          <w:rtl/>
        </w:rPr>
        <w:t xml:space="preserve">شدة التيار الكهربائي ( </w:t>
      </w:r>
      <w:r w:rsidRPr="002D7999">
        <w:rPr>
          <w:color w:val="215868" w:themeColor="accent5" w:themeShade="80"/>
          <w:sz w:val="28"/>
          <w:szCs w:val="28"/>
        </w:rPr>
        <w:t xml:space="preserve">I </w:t>
      </w:r>
      <w:r w:rsidRPr="002D7999">
        <w:rPr>
          <w:rFonts w:hint="cs"/>
          <w:color w:val="215868" w:themeColor="accent5" w:themeShade="80"/>
          <w:sz w:val="28"/>
          <w:szCs w:val="28"/>
          <w:rtl/>
        </w:rPr>
        <w:t> )  </w:t>
      </w:r>
      <w:r w:rsidRPr="002D7999">
        <w:rPr>
          <w:color w:val="215868" w:themeColor="accent5" w:themeShade="80"/>
          <w:sz w:val="28"/>
          <w:szCs w:val="28"/>
          <w:rtl/>
        </w:rPr>
        <w:t xml:space="preserve">- - - - - - - - </w:t>
      </w:r>
      <w:r w:rsidRPr="002D7999">
        <w:rPr>
          <w:rFonts w:hint="cs"/>
          <w:color w:val="215868" w:themeColor="accent5" w:themeShade="80"/>
          <w:sz w:val="28"/>
          <w:szCs w:val="28"/>
          <w:rtl/>
        </w:rPr>
        <w:t xml:space="preserve"> تناسب طردي مع شدة المجال  </w:t>
      </w:r>
      <w:r w:rsidRPr="002D7999">
        <w:rPr>
          <w:color w:val="215868" w:themeColor="accent5" w:themeShade="80"/>
          <w:sz w:val="28"/>
          <w:szCs w:val="28"/>
        </w:rPr>
        <w:t xml:space="preserve">(B </w:t>
      </w:r>
      <w:r w:rsidRPr="002D7999">
        <w:rPr>
          <w:color w:val="215868" w:themeColor="accent5" w:themeShade="80"/>
          <w:sz w:val="28"/>
          <w:szCs w:val="28"/>
          <w:lang w:val="el-GR"/>
        </w:rPr>
        <w:t>α</w:t>
      </w:r>
      <w:r w:rsidRPr="002D7999">
        <w:rPr>
          <w:color w:val="215868" w:themeColor="accent5" w:themeShade="80"/>
          <w:sz w:val="28"/>
          <w:szCs w:val="28"/>
        </w:rPr>
        <w:t>I)</w:t>
      </w:r>
    </w:p>
    <w:p w:rsidR="00363E0C" w:rsidRPr="002D7999" w:rsidRDefault="00363E0C" w:rsidP="00363E0C">
      <w:pPr>
        <w:pStyle w:val="ListParagraph"/>
        <w:numPr>
          <w:ilvl w:val="0"/>
          <w:numId w:val="9"/>
        </w:numPr>
        <w:spacing w:before="100" w:after="100"/>
        <w:ind w:right="720"/>
        <w:rPr>
          <w:color w:val="215868" w:themeColor="accent5" w:themeShade="80"/>
        </w:rPr>
      </w:pPr>
      <w:r w:rsidRPr="002D7999">
        <w:rPr>
          <w:color w:val="215868" w:themeColor="accent5" w:themeShade="80"/>
          <w:sz w:val="28"/>
          <w:szCs w:val="28"/>
          <w:rtl/>
        </w:rPr>
        <w:t>2.</w:t>
      </w:r>
      <w:r w:rsidRPr="002D7999">
        <w:rPr>
          <w:color w:val="215868" w:themeColor="accent5" w:themeShade="80"/>
          <w:sz w:val="14"/>
          <w:szCs w:val="14"/>
          <w:rtl/>
        </w:rPr>
        <w:t xml:space="preserve">    </w:t>
      </w:r>
      <w:r w:rsidRPr="002D7999">
        <w:rPr>
          <w:rFonts w:hint="cs"/>
          <w:color w:val="215868" w:themeColor="accent5" w:themeShade="80"/>
          <w:sz w:val="28"/>
          <w:szCs w:val="28"/>
          <w:rtl/>
        </w:rPr>
        <w:t>بعد النقطة عن السلك</w:t>
      </w:r>
      <w:r w:rsidRPr="002D7999">
        <w:rPr>
          <w:color w:val="215868" w:themeColor="accent5" w:themeShade="80"/>
          <w:sz w:val="28"/>
          <w:szCs w:val="28"/>
        </w:rPr>
        <w:t xml:space="preserve">( d ) </w:t>
      </w:r>
      <w:r w:rsidRPr="002D7999">
        <w:rPr>
          <w:rFonts w:hint="cs"/>
          <w:color w:val="215868" w:themeColor="accent5" w:themeShade="80"/>
          <w:sz w:val="28"/>
          <w:szCs w:val="28"/>
          <w:rtl/>
        </w:rPr>
        <w:t> </w:t>
      </w:r>
      <w:r w:rsidRPr="002D7999">
        <w:rPr>
          <w:color w:val="215868" w:themeColor="accent5" w:themeShade="80"/>
          <w:sz w:val="28"/>
          <w:szCs w:val="28"/>
          <w:rtl/>
        </w:rPr>
        <w:t xml:space="preserve">- - - - - - - - - </w:t>
      </w:r>
      <w:r w:rsidRPr="002D7999">
        <w:rPr>
          <w:rFonts w:hint="cs"/>
          <w:color w:val="215868" w:themeColor="accent5" w:themeShade="80"/>
          <w:sz w:val="28"/>
          <w:szCs w:val="28"/>
          <w:rtl/>
        </w:rPr>
        <w:t xml:space="preserve">تناسب طردي مع شدة المجال  (  </w:t>
      </w:r>
      <w:r w:rsidRPr="002D7999">
        <w:rPr>
          <w:color w:val="215868" w:themeColor="accent5" w:themeShade="80"/>
          <w:sz w:val="28"/>
          <w:szCs w:val="28"/>
        </w:rPr>
        <w:t xml:space="preserve">B </w:t>
      </w:r>
      <w:r w:rsidRPr="002D7999">
        <w:rPr>
          <w:color w:val="215868" w:themeColor="accent5" w:themeShade="80"/>
          <w:sz w:val="28"/>
          <w:szCs w:val="28"/>
          <w:lang w:val="el-GR"/>
        </w:rPr>
        <w:t>α</w:t>
      </w:r>
      <w:r w:rsidRPr="002D7999">
        <w:rPr>
          <w:color w:val="215868" w:themeColor="accent5" w:themeShade="80"/>
          <w:sz w:val="28"/>
          <w:szCs w:val="28"/>
        </w:rPr>
        <w:t>1/d</w:t>
      </w:r>
      <w:r w:rsidRPr="002D7999">
        <w:rPr>
          <w:rFonts w:hint="cs"/>
          <w:color w:val="215868" w:themeColor="accent5" w:themeShade="80"/>
          <w:sz w:val="28"/>
          <w:szCs w:val="28"/>
          <w:rtl/>
        </w:rPr>
        <w:t xml:space="preserve">  ) </w:t>
      </w: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087788" w:rsidP="00087788">
      <w:pPr>
        <w:spacing w:before="100" w:after="100"/>
        <w:ind w:right="720"/>
        <w:rPr>
          <w:color w:val="215868" w:themeColor="accent5" w:themeShade="80"/>
          <w:rtl/>
        </w:rPr>
      </w:pPr>
    </w:p>
    <w:p w:rsidR="00087788" w:rsidRPr="002D7999" w:rsidRDefault="00E86C36" w:rsidP="00087788">
      <w:pPr>
        <w:pStyle w:val="NormalWeb"/>
        <w:jc w:val="right"/>
        <w:rPr>
          <w:color w:val="215868" w:themeColor="accent5" w:themeShade="80"/>
          <w:rtl/>
        </w:rPr>
      </w:pPr>
      <w:r w:rsidRPr="00E86C36">
        <w:rPr>
          <w:color w:val="215868" w:themeColor="accent5" w:themeShade="80"/>
        </w:rPr>
        <w:lastRenderedPageBreak/>
        <w:pict>
          <v:shape id="_x0000_i1038" type="#_x0000_t136" style="width:113.25pt;height:51pt">
            <v:shadow color="#868686"/>
            <v:textpath style="font-family:&quot;Arial Black&quot;;v-text-kern:t" trim="t" fitpath="t" string="الاستنتاج "/>
          </v:shape>
        </w:pict>
      </w:r>
    </w:p>
    <w:p w:rsidR="00087788" w:rsidRPr="002D7999" w:rsidRDefault="00087788" w:rsidP="00087788">
      <w:pPr>
        <w:pStyle w:val="NormalWeb"/>
        <w:jc w:val="right"/>
        <w:rPr>
          <w:color w:val="215868" w:themeColor="accent5" w:themeShade="80"/>
          <w:rtl/>
        </w:rPr>
      </w:pPr>
    </w:p>
    <w:p w:rsidR="00363E0C" w:rsidRPr="002D7999" w:rsidRDefault="00087788" w:rsidP="00087788">
      <w:pPr>
        <w:pStyle w:val="NormalWeb"/>
        <w:jc w:val="center"/>
        <w:rPr>
          <w:color w:val="215868" w:themeColor="accent5" w:themeShade="80"/>
          <w:rtl/>
        </w:rPr>
      </w:pPr>
      <w:r w:rsidRPr="002D7999">
        <w:rPr>
          <w:noProof/>
          <w:color w:val="215868" w:themeColor="accent5" w:themeShade="80"/>
        </w:rPr>
        <w:drawing>
          <wp:inline distT="0" distB="0" distL="0" distR="0">
            <wp:extent cx="1981200" cy="1800225"/>
            <wp:effectExtent l="19050" t="0" r="0" b="0"/>
            <wp:docPr id="14" name="Picture 73" descr="http://www.deyaa.org/stra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deyaa.org/stra004.gif"/>
                    <pic:cNvPicPr>
                      <a:picLocks noChangeAspect="1" noChangeArrowheads="1"/>
                    </pic:cNvPicPr>
                  </pic:nvPicPr>
                  <pic:blipFill>
                    <a:blip r:embed="rId28" cstate="print"/>
                    <a:srcRect/>
                    <a:stretch>
                      <a:fillRect/>
                    </a:stretch>
                  </pic:blipFill>
                  <pic:spPr bwMode="auto">
                    <a:xfrm>
                      <a:off x="0" y="0"/>
                      <a:ext cx="1981200" cy="1800225"/>
                    </a:xfrm>
                    <a:prstGeom prst="rect">
                      <a:avLst/>
                    </a:prstGeom>
                    <a:noFill/>
                    <a:ln w="9525">
                      <a:noFill/>
                      <a:miter lim="800000"/>
                      <a:headEnd/>
                      <a:tailEnd/>
                    </a:ln>
                  </pic:spPr>
                </pic:pic>
              </a:graphicData>
            </a:graphic>
          </wp:inline>
        </w:drawing>
      </w:r>
      <w:r w:rsidR="00363E0C" w:rsidRPr="002D7999">
        <w:rPr>
          <w:noProof/>
          <w:color w:val="215868" w:themeColor="accent5" w:themeShade="80"/>
        </w:rPr>
        <w:drawing>
          <wp:inline distT="0" distB="0" distL="0" distR="0">
            <wp:extent cx="1704975" cy="2057400"/>
            <wp:effectExtent l="19050" t="0" r="9525" b="0"/>
            <wp:docPr id="72" name="Picture 72" descr="http://www.deyaa.org/stra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deyaa.org/stra003.gif"/>
                    <pic:cNvPicPr>
                      <a:picLocks noChangeAspect="1" noChangeArrowheads="1"/>
                    </pic:cNvPicPr>
                  </pic:nvPicPr>
                  <pic:blipFill>
                    <a:blip r:embed="rId29" cstate="print"/>
                    <a:srcRect/>
                    <a:stretch>
                      <a:fillRect/>
                    </a:stretch>
                  </pic:blipFill>
                  <pic:spPr bwMode="auto">
                    <a:xfrm>
                      <a:off x="0" y="0"/>
                      <a:ext cx="1704975" cy="2057400"/>
                    </a:xfrm>
                    <a:prstGeom prst="rect">
                      <a:avLst/>
                    </a:prstGeom>
                    <a:noFill/>
                    <a:ln w="9525">
                      <a:noFill/>
                      <a:miter lim="800000"/>
                      <a:headEnd/>
                      <a:tailEnd/>
                    </a:ln>
                  </pic:spPr>
                </pic:pic>
              </a:graphicData>
            </a:graphic>
          </wp:inline>
        </w:drawing>
      </w:r>
    </w:p>
    <w:p w:rsidR="00087788" w:rsidRPr="002D7999" w:rsidRDefault="00087788" w:rsidP="00087788">
      <w:pPr>
        <w:pStyle w:val="NormalWeb"/>
        <w:jc w:val="center"/>
        <w:rPr>
          <w:color w:val="215868" w:themeColor="accent5" w:themeShade="80"/>
          <w:rtl/>
        </w:rPr>
      </w:pPr>
    </w:p>
    <w:p w:rsidR="00087788" w:rsidRPr="002D7999" w:rsidRDefault="00087788" w:rsidP="00087788">
      <w:pPr>
        <w:pStyle w:val="NormalWeb"/>
        <w:jc w:val="center"/>
        <w:rPr>
          <w:color w:val="215868" w:themeColor="accent5" w:themeShade="80"/>
        </w:rPr>
      </w:pP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rPr>
      </w:pPr>
      <w:r w:rsidRPr="002D7999">
        <w:rPr>
          <w:color w:val="215868" w:themeColor="accent5" w:themeShade="80"/>
          <w:sz w:val="28"/>
          <w:szCs w:val="28"/>
          <w:rtl/>
        </w:rPr>
        <w:t xml:space="preserve">ميو </w:t>
      </w:r>
      <w:r w:rsidRPr="002D7999">
        <w:rPr>
          <w:color w:val="215868" w:themeColor="accent5" w:themeShade="80"/>
          <w:sz w:val="28"/>
          <w:szCs w:val="28"/>
        </w:rPr>
        <w:t>μ</w:t>
      </w:r>
      <w:r w:rsidRPr="002D7999">
        <w:rPr>
          <w:color w:val="215868" w:themeColor="accent5" w:themeShade="80"/>
          <w:sz w:val="28"/>
          <w:szCs w:val="28"/>
          <w:rtl/>
        </w:rPr>
        <w:t xml:space="preserve">  </w:t>
      </w:r>
      <w:r w:rsidRPr="002D7999">
        <w:rPr>
          <w:rFonts w:hint="cs"/>
          <w:color w:val="215868" w:themeColor="accent5" w:themeShade="80"/>
          <w:sz w:val="28"/>
          <w:szCs w:val="28"/>
          <w:rtl/>
        </w:rPr>
        <w:t xml:space="preserve">ثابت السماحية ( النفاذية ) للفراغ = </w:t>
      </w:r>
      <w:r w:rsidRPr="002D7999">
        <w:rPr>
          <w:color w:val="215868" w:themeColor="accent5" w:themeShade="80"/>
          <w:sz w:val="28"/>
          <w:szCs w:val="28"/>
        </w:rPr>
        <w:t xml:space="preserve">4 </w:t>
      </w:r>
      <w:r w:rsidRPr="002D7999">
        <w:rPr>
          <w:color w:val="215868" w:themeColor="accent5" w:themeShade="80"/>
          <w:sz w:val="28"/>
          <w:szCs w:val="28"/>
          <w:lang w:val="el-GR"/>
        </w:rPr>
        <w:t>π</w:t>
      </w:r>
      <w:r w:rsidRPr="002D7999">
        <w:rPr>
          <w:color w:val="215868" w:themeColor="accent5" w:themeShade="80"/>
          <w:sz w:val="28"/>
          <w:szCs w:val="28"/>
        </w:rPr>
        <w:t xml:space="preserve"> x 10</w:t>
      </w:r>
      <w:r w:rsidRPr="002D7999">
        <w:rPr>
          <w:color w:val="215868" w:themeColor="accent5" w:themeShade="80"/>
          <w:sz w:val="28"/>
          <w:szCs w:val="28"/>
          <w:vertAlign w:val="superscript"/>
        </w:rPr>
        <w:t>-7</w:t>
      </w:r>
      <w:r w:rsidRPr="002D7999">
        <w:rPr>
          <w:color w:val="215868" w:themeColor="accent5" w:themeShade="80"/>
          <w:sz w:val="28"/>
          <w:szCs w:val="28"/>
        </w:rPr>
        <w:t xml:space="preserve"> </w:t>
      </w:r>
      <w:r w:rsidRPr="002D7999">
        <w:rPr>
          <w:rFonts w:hint="cs"/>
          <w:color w:val="215868" w:themeColor="accent5" w:themeShade="80"/>
          <w:sz w:val="28"/>
          <w:szCs w:val="28"/>
          <w:rtl/>
        </w:rPr>
        <w:t xml:space="preserve"> وبر / أمبير . متر  </w:t>
      </w:r>
      <w:r w:rsidRPr="002D7999">
        <w:rPr>
          <w:color w:val="215868" w:themeColor="accent5" w:themeShade="80"/>
          <w:sz w:val="28"/>
          <w:szCs w:val="28"/>
          <w:rtl/>
        </w:rPr>
        <w:t> </w:t>
      </w: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rtl/>
        </w:rPr>
      </w:pPr>
      <w:r w:rsidRPr="002D7999">
        <w:rPr>
          <w:color w:val="215868" w:themeColor="accent5" w:themeShade="80"/>
          <w:sz w:val="28"/>
          <w:szCs w:val="28"/>
          <w:rtl/>
        </w:rPr>
        <w:t xml:space="preserve">إذا العلاقة في حالة سلك موضوع في الهواء تكتب على الصورة </w:t>
      </w:r>
    </w:p>
    <w:p w:rsidR="00363E0C" w:rsidRPr="002D7999" w:rsidRDefault="00363E0C" w:rsidP="00087788">
      <w:pPr>
        <w:spacing w:before="100" w:beforeAutospacing="1" w:after="100" w:afterAutospacing="1"/>
        <w:ind w:right="720"/>
        <w:jc w:val="center"/>
        <w:rPr>
          <w:color w:val="215868" w:themeColor="accent5" w:themeShade="80"/>
          <w:rtl/>
        </w:rPr>
      </w:pPr>
      <w:r w:rsidRPr="002D7999">
        <w:rPr>
          <w:noProof/>
          <w:color w:val="215868" w:themeColor="accent5" w:themeShade="80"/>
        </w:rPr>
        <w:drawing>
          <wp:inline distT="0" distB="0" distL="0" distR="0">
            <wp:extent cx="1895475" cy="723900"/>
            <wp:effectExtent l="19050" t="0" r="9525" b="0"/>
            <wp:docPr id="74" name="Picture 74" descr="http://www.deyaa.org/stra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deyaa.org/stra005.gif"/>
                    <pic:cNvPicPr>
                      <a:picLocks noChangeAspect="1" noChangeArrowheads="1"/>
                    </pic:cNvPicPr>
                  </pic:nvPicPr>
                  <pic:blipFill>
                    <a:blip r:embed="rId30" cstate="print"/>
                    <a:srcRect/>
                    <a:stretch>
                      <a:fillRect/>
                    </a:stretch>
                  </pic:blipFill>
                  <pic:spPr bwMode="auto">
                    <a:xfrm>
                      <a:off x="0" y="0"/>
                      <a:ext cx="1895475" cy="723900"/>
                    </a:xfrm>
                    <a:prstGeom prst="rect">
                      <a:avLst/>
                    </a:prstGeom>
                    <a:noFill/>
                    <a:ln w="9525">
                      <a:noFill/>
                      <a:miter lim="800000"/>
                      <a:headEnd/>
                      <a:tailEnd/>
                    </a:ln>
                  </pic:spPr>
                </pic:pic>
              </a:graphicData>
            </a:graphic>
          </wp:inline>
        </w:drawing>
      </w: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sz w:val="28"/>
          <w:szCs w:val="28"/>
          <w:rtl/>
        </w:rPr>
      </w:pPr>
      <w:r w:rsidRPr="002D7999">
        <w:rPr>
          <w:color w:val="215868" w:themeColor="accent5" w:themeShade="80"/>
          <w:sz w:val="28"/>
          <w:szCs w:val="28"/>
          <w:rtl/>
        </w:rPr>
        <w:t xml:space="preserve">عدد العوامل التي تتوقف عليها شدة المجال المغناطيسي لتيار كهربائي يمر في سلك مستقيم طويل واستنتج العلاقة بين هذه العوامل وشدة المجال </w:t>
      </w:r>
      <w:r w:rsidRPr="002D7999">
        <w:rPr>
          <w:color w:val="215868" w:themeColor="accent5" w:themeShade="80"/>
          <w:sz w:val="28"/>
          <w:szCs w:val="28"/>
          <w:rtl/>
        </w:rPr>
        <w:br/>
        <w:t>احسب شدة المجال المغناطيسي عند نقطة تبعد في الهواء 4</w:t>
      </w:r>
      <w:r w:rsidRPr="002D7999">
        <w:rPr>
          <w:color w:val="215868" w:themeColor="accent5" w:themeShade="80"/>
          <w:sz w:val="28"/>
          <w:szCs w:val="28"/>
        </w:rPr>
        <w:t>cm</w:t>
      </w:r>
      <w:r w:rsidRPr="002D7999">
        <w:rPr>
          <w:color w:val="215868" w:themeColor="accent5" w:themeShade="80"/>
          <w:sz w:val="28"/>
          <w:szCs w:val="28"/>
          <w:rtl/>
        </w:rPr>
        <w:t xml:space="preserve"> عن سلك طويل يسري فيه تيار كهربائي شدته 3</w:t>
      </w:r>
      <w:r w:rsidRPr="002D7999">
        <w:rPr>
          <w:color w:val="215868" w:themeColor="accent5" w:themeShade="80"/>
          <w:sz w:val="28"/>
          <w:szCs w:val="28"/>
        </w:rPr>
        <w:t>A</w:t>
      </w:r>
      <w:r w:rsidRPr="002D7999">
        <w:rPr>
          <w:color w:val="215868" w:themeColor="accent5" w:themeShade="80"/>
          <w:sz w:val="28"/>
          <w:szCs w:val="28"/>
          <w:rtl/>
        </w:rPr>
        <w:t xml:space="preserve"> </w:t>
      </w:r>
      <w:r w:rsidRPr="002D7999">
        <w:rPr>
          <w:color w:val="215868" w:themeColor="accent5" w:themeShade="80"/>
          <w:sz w:val="28"/>
          <w:szCs w:val="28"/>
          <w:rtl/>
        </w:rPr>
        <w:br/>
        <w:t> </w:t>
      </w:r>
    </w:p>
    <w:p w:rsidR="00087788" w:rsidRPr="002D7999" w:rsidRDefault="00087788" w:rsidP="00087788">
      <w:pPr>
        <w:spacing w:before="100" w:beforeAutospacing="1" w:after="100" w:afterAutospacing="1"/>
        <w:ind w:left="360" w:right="720"/>
        <w:rPr>
          <w:color w:val="215868" w:themeColor="accent5" w:themeShade="80"/>
          <w:sz w:val="28"/>
          <w:szCs w:val="28"/>
          <w:rtl/>
        </w:rPr>
      </w:pPr>
    </w:p>
    <w:p w:rsidR="00087788" w:rsidRPr="002D7999" w:rsidRDefault="00087788" w:rsidP="00087788">
      <w:pPr>
        <w:spacing w:before="100" w:beforeAutospacing="1" w:after="100" w:afterAutospacing="1"/>
        <w:ind w:left="360" w:right="720"/>
        <w:rPr>
          <w:color w:val="215868" w:themeColor="accent5" w:themeShade="80"/>
          <w:sz w:val="28"/>
          <w:szCs w:val="28"/>
          <w:rtl/>
        </w:rPr>
      </w:pPr>
    </w:p>
    <w:p w:rsidR="00087788" w:rsidRPr="002D7999" w:rsidRDefault="00087788" w:rsidP="00087788">
      <w:pPr>
        <w:spacing w:before="100" w:beforeAutospacing="1" w:after="100" w:afterAutospacing="1"/>
        <w:ind w:left="360" w:right="720"/>
        <w:rPr>
          <w:color w:val="215868" w:themeColor="accent5" w:themeShade="80"/>
          <w:sz w:val="28"/>
          <w:szCs w:val="28"/>
          <w:rtl/>
        </w:rPr>
      </w:pPr>
    </w:p>
    <w:p w:rsidR="00087788" w:rsidRPr="002D7999" w:rsidRDefault="00E86C36" w:rsidP="00087788">
      <w:pPr>
        <w:spacing w:before="100" w:beforeAutospacing="1" w:after="100" w:afterAutospacing="1"/>
        <w:ind w:left="360" w:right="720"/>
        <w:rPr>
          <w:color w:val="215868" w:themeColor="accent5" w:themeShade="80"/>
          <w:sz w:val="28"/>
          <w:szCs w:val="28"/>
          <w:rtl/>
        </w:rPr>
      </w:pPr>
      <w:r w:rsidRPr="00E86C36">
        <w:rPr>
          <w:color w:val="215868" w:themeColor="accent5" w:themeShade="80"/>
          <w:sz w:val="28"/>
          <w:szCs w:val="28"/>
        </w:rPr>
        <w:lastRenderedPageBreak/>
        <w:pict>
          <v:shape id="_x0000_i1039" type="#_x0000_t136" style="width:183.75pt;height:51pt">
            <v:shadow color="#868686"/>
            <v:textpath style="font-family:&quot;Arial Black&quot;;v-text-kern:t" trim="t" fitpath="t" string="ملاحظات هامة "/>
          </v:shape>
        </w:pict>
      </w: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sz w:val="28"/>
          <w:szCs w:val="28"/>
          <w:rtl/>
        </w:rPr>
      </w:pPr>
      <w:r w:rsidRPr="002D7999">
        <w:rPr>
          <w:color w:val="215868" w:themeColor="accent5" w:themeShade="80"/>
          <w:sz w:val="28"/>
          <w:szCs w:val="28"/>
          <w:rtl/>
        </w:rPr>
        <w:t xml:space="preserve">1 - الدوائر التي تمثل خطوط الفيض المغناطيسي تتزاحم بالقرب من السلك وتتباعد بتباعدها عنه ونستنتج من هذا أن شدة المجال المغناطيسي للتيار تزداد بالاقتراب من السلك وتقل بالابتعاد عنه </w:t>
      </w: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sz w:val="28"/>
          <w:szCs w:val="28"/>
          <w:rtl/>
        </w:rPr>
      </w:pPr>
      <w:r w:rsidRPr="002D7999">
        <w:rPr>
          <w:color w:val="215868" w:themeColor="accent5" w:themeShade="80"/>
          <w:sz w:val="28"/>
          <w:szCs w:val="28"/>
          <w:rtl/>
        </w:rPr>
        <w:t xml:space="preserve">2 - بزيادة شدة التيار الكهربي في السلك وإعادة طرق لوح الورق المقوى يزداد تزاحم خطوط الفيض حول السلك حيث تصبح الدوائر أكثر ازدحاما ونستنتج من هذا ان شدة المجال تزداد بزيادة شدة التيار [ تناسب طردي ] </w:t>
      </w:r>
    </w:p>
    <w:p w:rsidR="00363E0C" w:rsidRPr="002D7999" w:rsidRDefault="00363E0C" w:rsidP="00363E0C">
      <w:pPr>
        <w:pStyle w:val="ListParagraph"/>
        <w:numPr>
          <w:ilvl w:val="0"/>
          <w:numId w:val="9"/>
        </w:numPr>
        <w:spacing w:before="100" w:beforeAutospacing="1" w:after="100" w:afterAutospacing="1"/>
        <w:ind w:right="720"/>
        <w:rPr>
          <w:color w:val="215868" w:themeColor="accent5" w:themeShade="80"/>
          <w:sz w:val="28"/>
          <w:szCs w:val="28"/>
          <w:rtl/>
        </w:rPr>
      </w:pPr>
      <w:r w:rsidRPr="002D7999">
        <w:rPr>
          <w:color w:val="215868" w:themeColor="accent5" w:themeShade="80"/>
          <w:sz w:val="28"/>
          <w:szCs w:val="28"/>
          <w:rtl/>
        </w:rPr>
        <w:t xml:space="preserve">3 - تسمى العلاقة السابقة قانون أمبير الدائري </w:t>
      </w:r>
      <w:r w:rsidRPr="002D7999">
        <w:rPr>
          <w:color w:val="215868" w:themeColor="accent5" w:themeShade="80"/>
          <w:sz w:val="28"/>
          <w:szCs w:val="28"/>
        </w:rPr>
        <w:t>Ampere's Circuital Law</w:t>
      </w:r>
      <w:r w:rsidRPr="002D7999">
        <w:rPr>
          <w:color w:val="215868" w:themeColor="accent5" w:themeShade="80"/>
          <w:sz w:val="28"/>
          <w:szCs w:val="28"/>
          <w:rtl/>
        </w:rPr>
        <w:t xml:space="preserve"> </w:t>
      </w:r>
    </w:p>
    <w:p w:rsidR="00363E0C" w:rsidRPr="002D7999" w:rsidRDefault="00363E0C" w:rsidP="00087788">
      <w:pPr>
        <w:pStyle w:val="NormalWeb"/>
        <w:jc w:val="right"/>
        <w:rPr>
          <w:color w:val="215868" w:themeColor="accent5" w:themeShade="80"/>
          <w:rtl/>
        </w:rPr>
      </w:pPr>
      <w:r w:rsidRPr="002D7999">
        <w:rPr>
          <w:color w:val="215868" w:themeColor="accent5" w:themeShade="80"/>
          <w:sz w:val="28"/>
          <w:szCs w:val="28"/>
          <w:shd w:val="clear" w:color="auto" w:fill="FFFF00"/>
          <w:rtl/>
        </w:rPr>
        <w:t>معلومة إثرائية</w:t>
      </w:r>
    </w:p>
    <w:p w:rsidR="00363E0C" w:rsidRPr="002D7999" w:rsidRDefault="00363E0C" w:rsidP="00087788">
      <w:pPr>
        <w:pStyle w:val="NormalWeb"/>
        <w:jc w:val="right"/>
        <w:rPr>
          <w:color w:val="215868" w:themeColor="accent5" w:themeShade="80"/>
        </w:rPr>
      </w:pPr>
      <w:r w:rsidRPr="002D7999">
        <w:rPr>
          <w:color w:val="215868" w:themeColor="accent5" w:themeShade="80"/>
          <w:sz w:val="28"/>
          <w:szCs w:val="28"/>
          <w:shd w:val="clear" w:color="auto" w:fill="FFFF00"/>
          <w:rtl/>
        </w:rPr>
        <w:t xml:space="preserve">الدوران المغناطيسي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 xml:space="preserve">هو حاصل ضرب شدة المجال المغناطيسي في طول محيط الدائرة حول الموصل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 xml:space="preserve">علل يتوقف الدوران المغناطيسي على شدة التيار فقط ؟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 xml:space="preserve">لأن شدة المجال تتناسب عكسيا مع البعد عن السلك وبالتالي يكون حاصل ضربهما مقدار ثابت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 xml:space="preserve">كيفية حساب الدوران المغناطيسي </w:t>
      </w:r>
      <w:r w:rsidRPr="002D7999">
        <w:rPr>
          <w:color w:val="215868" w:themeColor="accent5" w:themeShade="80"/>
          <w:sz w:val="28"/>
          <w:szCs w:val="28"/>
          <w:shd w:val="clear" w:color="auto" w:fill="FFFF00"/>
        </w:rPr>
        <w:br/>
        <w:t> </w:t>
      </w:r>
      <w:r w:rsidRPr="002D7999">
        <w:rPr>
          <w:color w:val="215868" w:themeColor="accent5" w:themeShade="80"/>
          <w:sz w:val="28"/>
          <w:szCs w:val="28"/>
          <w:shd w:val="clear" w:color="auto" w:fill="FFFF00"/>
          <w:rtl/>
        </w:rPr>
        <w:t xml:space="preserve">إذا كان المسار دائري </w:t>
      </w:r>
      <w:r w:rsidRPr="002D7999">
        <w:rPr>
          <w:color w:val="215868" w:themeColor="accent5" w:themeShade="80"/>
          <w:sz w:val="28"/>
          <w:szCs w:val="28"/>
          <w:shd w:val="clear" w:color="auto" w:fill="FFFF00"/>
        </w:rPr>
        <w:br/>
        <w:t> </w:t>
      </w:r>
      <w:r w:rsidRPr="002D7999">
        <w:rPr>
          <w:color w:val="215868" w:themeColor="accent5" w:themeShade="80"/>
          <w:sz w:val="28"/>
          <w:szCs w:val="28"/>
          <w:shd w:val="clear" w:color="auto" w:fill="FFFF00"/>
          <w:rtl/>
        </w:rPr>
        <w:t>إذا كان المسار غير منتظم حيث</w:t>
      </w:r>
      <w:r w:rsidRPr="002D7999">
        <w:rPr>
          <w:color w:val="215868" w:themeColor="accent5" w:themeShade="80"/>
          <w:sz w:val="28"/>
          <w:szCs w:val="28"/>
          <w:shd w:val="clear" w:color="auto" w:fill="FFFF00"/>
        </w:rPr>
        <w:t xml:space="preserve"> θ </w:t>
      </w:r>
      <w:r w:rsidRPr="002D7999">
        <w:rPr>
          <w:color w:val="215868" w:themeColor="accent5" w:themeShade="80"/>
          <w:sz w:val="28"/>
          <w:szCs w:val="28"/>
          <w:shd w:val="clear" w:color="auto" w:fill="FFFF00"/>
          <w:rtl/>
        </w:rPr>
        <w:t>الزاوية بين و</w:t>
      </w:r>
      <w:r w:rsidRPr="002D7999">
        <w:rPr>
          <w:color w:val="215868" w:themeColor="accent5" w:themeShade="80"/>
          <w:sz w:val="28"/>
          <w:szCs w:val="28"/>
          <w:shd w:val="clear" w:color="auto" w:fill="FFFF00"/>
        </w:rPr>
        <w:t xml:space="preserve"> B </w:t>
      </w:r>
      <w:r w:rsidRPr="002D7999">
        <w:rPr>
          <w:color w:val="215868" w:themeColor="accent5" w:themeShade="80"/>
          <w:sz w:val="28"/>
          <w:szCs w:val="28"/>
          <w:shd w:val="clear" w:color="auto" w:fill="FFFF00"/>
        </w:rPr>
        <w:br/>
        <w:t> </w:t>
      </w:r>
      <w:r w:rsidRPr="002D7999">
        <w:rPr>
          <w:color w:val="215868" w:themeColor="accent5" w:themeShade="80"/>
          <w:sz w:val="28"/>
          <w:szCs w:val="28"/>
          <w:shd w:val="clear" w:color="auto" w:fill="FFFF00"/>
          <w:rtl/>
        </w:rPr>
        <w:t xml:space="preserve">يجب أن يكون المسار مغلق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 xml:space="preserve">ويجب أن يحتوي المسار بداخله على تيار كهربائي </w:t>
      </w:r>
      <w:r w:rsidRPr="002D7999">
        <w:rPr>
          <w:color w:val="215868" w:themeColor="accent5" w:themeShade="80"/>
          <w:sz w:val="28"/>
          <w:szCs w:val="28"/>
          <w:shd w:val="clear" w:color="auto" w:fill="FFFF00"/>
        </w:rPr>
        <w:br/>
      </w:r>
      <w:r w:rsidRPr="002D7999">
        <w:rPr>
          <w:color w:val="215868" w:themeColor="accent5" w:themeShade="80"/>
          <w:sz w:val="28"/>
          <w:szCs w:val="28"/>
          <w:shd w:val="clear" w:color="auto" w:fill="FFFF00"/>
          <w:rtl/>
        </w:rPr>
        <w:t>قانون أمبير : مجموع مقادير الدوران المغناطيسي على أجزاء المسار المغلق المختلفة يتناسب طرديا مع شدة التيار داخل ذلك المسار</w:t>
      </w:r>
      <w:r w:rsidRPr="002D7999">
        <w:rPr>
          <w:color w:val="215868" w:themeColor="accent5" w:themeShade="80"/>
          <w:sz w:val="28"/>
          <w:szCs w:val="28"/>
          <w:rtl/>
        </w:rPr>
        <w:t xml:space="preserve"> </w:t>
      </w:r>
      <w:r w:rsidRPr="002D7999">
        <w:rPr>
          <w:color w:val="215868" w:themeColor="accent5" w:themeShade="80"/>
          <w:sz w:val="28"/>
          <w:szCs w:val="28"/>
        </w:rPr>
        <w:br/>
        <w:t> </w:t>
      </w:r>
    </w:p>
    <w:p w:rsidR="00363E0C" w:rsidRPr="002D7999" w:rsidRDefault="00363E0C"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tl/>
        </w:rPr>
      </w:pPr>
    </w:p>
    <w:p w:rsidR="00087788" w:rsidRPr="002D7999" w:rsidRDefault="00087788" w:rsidP="00087788">
      <w:pPr>
        <w:bidi w:val="0"/>
        <w:spacing w:before="100" w:after="100"/>
        <w:ind w:right="720"/>
        <w:rPr>
          <w:color w:val="215868" w:themeColor="accent5" w:themeShade="80"/>
        </w:rPr>
      </w:pPr>
    </w:p>
    <w:p w:rsidR="00087788" w:rsidRPr="002D7999" w:rsidRDefault="00E86C36" w:rsidP="00087788">
      <w:pPr>
        <w:pStyle w:val="NormalWeb"/>
        <w:bidi/>
        <w:ind w:left="360"/>
        <w:rPr>
          <w:color w:val="215868" w:themeColor="accent5" w:themeShade="80"/>
        </w:rPr>
      </w:pPr>
      <w:r w:rsidRPr="00E86C36">
        <w:rPr>
          <w:rFonts w:asciiTheme="majorHAnsi" w:eastAsiaTheme="majorEastAsia" w:hAnsiTheme="majorHAnsi" w:cstheme="majorBidi"/>
          <w:color w:val="215868" w:themeColor="accent5" w:themeShade="80"/>
        </w:rPr>
        <w:lastRenderedPageBreak/>
        <w:pict>
          <v:shape id="_x0000_i1040" type="#_x0000_t136" style="width:6in;height:36pt">
            <v:shadow color="#868686"/>
            <v:textpath style="font-family:&quot;Arial Black&quot;;v-text-kern:t" trim="t" fitpath="t" string="شدة المجال المغناطيسي داخل ملف حلزوني [ لولبي ]"/>
          </v:shape>
        </w:pict>
      </w:r>
    </w:p>
    <w:p w:rsidR="00087788" w:rsidRPr="002D7999" w:rsidRDefault="00087788" w:rsidP="00087788">
      <w:pPr>
        <w:pStyle w:val="NormalWeb"/>
        <w:bidi/>
        <w:ind w:left="360"/>
        <w:rPr>
          <w:color w:val="215868" w:themeColor="accent5" w:themeShade="80"/>
        </w:rPr>
      </w:pPr>
    </w:p>
    <w:p w:rsidR="00087788" w:rsidRPr="002D7999" w:rsidRDefault="00087788" w:rsidP="00087788">
      <w:pPr>
        <w:pStyle w:val="NormalWeb"/>
        <w:bidi/>
        <w:ind w:left="360"/>
        <w:rPr>
          <w:color w:val="215868" w:themeColor="accent5" w:themeShade="80"/>
        </w:rPr>
      </w:pPr>
    </w:p>
    <w:p w:rsidR="00087788" w:rsidRPr="002D7999" w:rsidRDefault="00363E0C" w:rsidP="00363E0C">
      <w:pPr>
        <w:pStyle w:val="NormalWeb"/>
        <w:numPr>
          <w:ilvl w:val="0"/>
          <w:numId w:val="9"/>
        </w:numPr>
        <w:bidi/>
        <w:rPr>
          <w:color w:val="215868" w:themeColor="accent5" w:themeShade="80"/>
        </w:rPr>
      </w:pPr>
      <w:r w:rsidRPr="002D7999">
        <w:rPr>
          <w:color w:val="215868" w:themeColor="accent5" w:themeShade="80"/>
          <w:sz w:val="28"/>
          <w:szCs w:val="28"/>
          <w:rtl/>
        </w:rPr>
        <w:t xml:space="preserve">التجربة العملية : تخطيط المجال المغناطيسي لتيار كهربائي يمر في ملف حلزوني </w:t>
      </w:r>
    </w:p>
    <w:p w:rsidR="00087788" w:rsidRPr="002D7999" w:rsidRDefault="00087788" w:rsidP="00087788">
      <w:pPr>
        <w:pStyle w:val="NormalWeb"/>
        <w:bidi/>
        <w:ind w:left="360"/>
        <w:rPr>
          <w:color w:val="215868" w:themeColor="accent5" w:themeShade="80"/>
        </w:rPr>
      </w:pPr>
    </w:p>
    <w:p w:rsidR="00087788" w:rsidRPr="002D7999" w:rsidRDefault="00363E0C" w:rsidP="00087788">
      <w:pPr>
        <w:pStyle w:val="NormalWeb"/>
        <w:bidi/>
        <w:ind w:left="360"/>
        <w:rPr>
          <w:color w:val="215868" w:themeColor="accent5" w:themeShade="80"/>
          <w:sz w:val="28"/>
          <w:szCs w:val="28"/>
          <w:rtl/>
        </w:rPr>
      </w:pPr>
      <w:r w:rsidRPr="002D7999">
        <w:rPr>
          <w:color w:val="215868" w:themeColor="accent5" w:themeShade="80"/>
          <w:sz w:val="28"/>
          <w:szCs w:val="28"/>
          <w:rtl/>
        </w:rPr>
        <w:br/>
      </w:r>
      <w:r w:rsidR="00E86C36" w:rsidRPr="00E86C36">
        <w:rPr>
          <w:color w:val="215868" w:themeColor="accent5" w:themeShade="80"/>
          <w:sz w:val="28"/>
          <w:szCs w:val="28"/>
        </w:rPr>
        <w:pict>
          <v:shape id="_x0000_i1041" type="#_x0000_t136" style="width:111.75pt;height:51pt">
            <v:shadow color="#868686"/>
            <v:textpath style="font-family:&quot;Arial Black&quot;;v-text-kern:t" trim="t" fitpath="t" string="الأدوات :"/>
          </v:shape>
        </w:pict>
      </w:r>
    </w:p>
    <w:p w:rsidR="00087788" w:rsidRPr="002D7999" w:rsidRDefault="00087788" w:rsidP="00087788">
      <w:pPr>
        <w:pStyle w:val="NormalWeb"/>
        <w:bidi/>
        <w:ind w:left="360"/>
        <w:rPr>
          <w:color w:val="215868" w:themeColor="accent5" w:themeShade="80"/>
        </w:rPr>
      </w:pP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ورق مقوى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بوصلات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سلك معزول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أميتر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مفتاح كهربائي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بطارية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برادة حديد </w:t>
      </w:r>
    </w:p>
    <w:p w:rsidR="00087788" w:rsidRPr="002D7999" w:rsidRDefault="00363E0C" w:rsidP="00087788">
      <w:pPr>
        <w:pStyle w:val="NormalWeb"/>
        <w:numPr>
          <w:ilvl w:val="0"/>
          <w:numId w:val="9"/>
        </w:numPr>
        <w:bidi/>
        <w:rPr>
          <w:color w:val="215868" w:themeColor="accent5" w:themeShade="80"/>
        </w:rPr>
      </w:pPr>
      <w:r w:rsidRPr="002D7999">
        <w:rPr>
          <w:color w:val="215868" w:themeColor="accent5" w:themeShade="80"/>
          <w:sz w:val="28"/>
          <w:szCs w:val="28"/>
          <w:rtl/>
        </w:rPr>
        <w:t xml:space="preserve"> ريوستات </w:t>
      </w:r>
      <w:r w:rsidRPr="002D7999">
        <w:rPr>
          <w:color w:val="215868" w:themeColor="accent5" w:themeShade="80"/>
          <w:sz w:val="28"/>
          <w:szCs w:val="28"/>
          <w:rtl/>
        </w:rPr>
        <w:br/>
      </w:r>
    </w:p>
    <w:p w:rsidR="00087788" w:rsidRPr="002D7999" w:rsidRDefault="00087788" w:rsidP="00087788">
      <w:pPr>
        <w:pStyle w:val="NormalWeb"/>
        <w:bidi/>
        <w:ind w:left="360"/>
        <w:rPr>
          <w:color w:val="215868" w:themeColor="accent5" w:themeShade="80"/>
          <w:rtl/>
        </w:rPr>
      </w:pPr>
    </w:p>
    <w:p w:rsidR="002D7999" w:rsidRPr="002D7999" w:rsidRDefault="002D7999" w:rsidP="002D7999">
      <w:pPr>
        <w:pStyle w:val="NormalWeb"/>
        <w:bidi/>
        <w:ind w:left="360"/>
        <w:rPr>
          <w:color w:val="215868" w:themeColor="accent5" w:themeShade="80"/>
          <w:rtl/>
        </w:rPr>
      </w:pPr>
    </w:p>
    <w:p w:rsidR="002D7999" w:rsidRPr="002D7999" w:rsidRDefault="002D7999" w:rsidP="002D7999">
      <w:pPr>
        <w:pStyle w:val="NormalWeb"/>
        <w:bidi/>
        <w:ind w:left="360"/>
        <w:rPr>
          <w:color w:val="215868" w:themeColor="accent5" w:themeShade="80"/>
          <w:rtl/>
        </w:rPr>
      </w:pPr>
    </w:p>
    <w:p w:rsidR="002D7999" w:rsidRPr="002D7999" w:rsidRDefault="002D7999" w:rsidP="002D7999">
      <w:pPr>
        <w:pStyle w:val="NormalWeb"/>
        <w:bidi/>
        <w:ind w:left="360"/>
        <w:rPr>
          <w:color w:val="215868" w:themeColor="accent5" w:themeShade="80"/>
          <w:rtl/>
        </w:rPr>
      </w:pPr>
    </w:p>
    <w:p w:rsidR="002D7999" w:rsidRPr="002D7999" w:rsidRDefault="002D7999" w:rsidP="002D7999">
      <w:pPr>
        <w:pStyle w:val="NormalWeb"/>
        <w:bidi/>
        <w:ind w:left="360"/>
        <w:rPr>
          <w:color w:val="215868" w:themeColor="accent5" w:themeShade="80"/>
          <w:rtl/>
        </w:rPr>
      </w:pPr>
    </w:p>
    <w:p w:rsidR="002D7999" w:rsidRPr="002D7999" w:rsidRDefault="002D7999" w:rsidP="002D7999">
      <w:pPr>
        <w:pStyle w:val="NormalWeb"/>
        <w:bidi/>
        <w:ind w:left="360"/>
        <w:rPr>
          <w:color w:val="215868" w:themeColor="accent5" w:themeShade="80"/>
        </w:rPr>
      </w:pPr>
    </w:p>
    <w:p w:rsidR="00087788" w:rsidRPr="002D7999" w:rsidRDefault="00E86C36" w:rsidP="00087788">
      <w:pPr>
        <w:pStyle w:val="NormalWeb"/>
        <w:bidi/>
        <w:ind w:left="360"/>
        <w:rPr>
          <w:color w:val="215868" w:themeColor="accent5" w:themeShade="80"/>
          <w:sz w:val="28"/>
          <w:szCs w:val="28"/>
          <w:rtl/>
        </w:rPr>
      </w:pPr>
      <w:r w:rsidRPr="00E86C36">
        <w:rPr>
          <w:color w:val="215868" w:themeColor="accent5" w:themeShade="80"/>
          <w:sz w:val="28"/>
          <w:szCs w:val="28"/>
        </w:rPr>
        <w:lastRenderedPageBreak/>
        <w:pict>
          <v:shape id="_x0000_i1042" type="#_x0000_t136" style="width:180.75pt;height:51pt">
            <v:shadow color="#868686"/>
            <v:textpath style="font-family:&quot;Arial Black&quot;;v-text-kern:t" trim="t" fitpath="t" string="خطوات التجربة"/>
          </v:shape>
        </w:pict>
      </w:r>
      <w:r w:rsidR="00363E0C" w:rsidRPr="002D7999">
        <w:rPr>
          <w:color w:val="215868" w:themeColor="accent5" w:themeShade="80"/>
          <w:sz w:val="28"/>
          <w:szCs w:val="28"/>
          <w:rtl/>
        </w:rPr>
        <w:t xml:space="preserve"> </w:t>
      </w:r>
      <w:r w:rsidR="00363E0C" w:rsidRPr="002D7999">
        <w:rPr>
          <w:color w:val="215868" w:themeColor="accent5" w:themeShade="80"/>
          <w:sz w:val="28"/>
          <w:szCs w:val="28"/>
          <w:rtl/>
        </w:rPr>
        <w:br/>
      </w:r>
    </w:p>
    <w:p w:rsidR="00363E0C" w:rsidRPr="002D7999" w:rsidRDefault="002D7999" w:rsidP="00087788">
      <w:pPr>
        <w:pStyle w:val="NormalWeb"/>
        <w:bidi/>
        <w:ind w:left="360"/>
        <w:rPr>
          <w:color w:val="215868" w:themeColor="accent5" w:themeShade="80"/>
          <w:rtl/>
        </w:rPr>
      </w:pPr>
      <w:r w:rsidRPr="002D7999">
        <w:rPr>
          <w:noProof/>
          <w:color w:val="215868" w:themeColor="accent5" w:themeShade="80"/>
          <w:sz w:val="28"/>
          <w:szCs w:val="28"/>
          <w:rtl/>
        </w:rPr>
        <w:drawing>
          <wp:anchor distT="0" distB="0" distL="114300" distR="114300" simplePos="0" relativeHeight="251665408" behindDoc="0" locked="0" layoutInCell="1" allowOverlap="1">
            <wp:simplePos x="0" y="0"/>
            <wp:positionH relativeFrom="margin">
              <wp:posOffset>95250</wp:posOffset>
            </wp:positionH>
            <wp:positionV relativeFrom="margin">
              <wp:posOffset>619125</wp:posOffset>
            </wp:positionV>
            <wp:extent cx="2095500" cy="1295400"/>
            <wp:effectExtent l="19050" t="0" r="0" b="0"/>
            <wp:wrapSquare wrapText="bothSides"/>
            <wp:docPr id="76" name="Picture 76" descr="http://www.deyaa.org/coil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deyaa.org/coil001.gif"/>
                    <pic:cNvPicPr>
                      <a:picLocks noChangeAspect="1" noChangeArrowheads="1"/>
                    </pic:cNvPicPr>
                  </pic:nvPicPr>
                  <pic:blipFill>
                    <a:blip r:embed="rId31" cstate="print"/>
                    <a:srcRect/>
                    <a:stretch>
                      <a:fillRect/>
                    </a:stretch>
                  </pic:blipFill>
                  <pic:spPr bwMode="auto">
                    <a:xfrm>
                      <a:off x="0" y="0"/>
                      <a:ext cx="2095500" cy="1295400"/>
                    </a:xfrm>
                    <a:prstGeom prst="rect">
                      <a:avLst/>
                    </a:prstGeom>
                    <a:noFill/>
                    <a:ln w="9525">
                      <a:noFill/>
                      <a:miter lim="800000"/>
                      <a:headEnd/>
                      <a:tailEnd/>
                    </a:ln>
                  </pic:spPr>
                </pic:pic>
              </a:graphicData>
            </a:graphic>
          </wp:anchor>
        </w:drawing>
      </w:r>
      <w:r w:rsidR="00363E0C" w:rsidRPr="002D7999">
        <w:rPr>
          <w:color w:val="215868" w:themeColor="accent5" w:themeShade="80"/>
          <w:sz w:val="28"/>
          <w:szCs w:val="28"/>
          <w:rtl/>
        </w:rPr>
        <w:t xml:space="preserve">نصل دائرة كما بالرسم </w:t>
      </w:r>
      <w:r w:rsidR="00363E0C" w:rsidRPr="002D7999">
        <w:rPr>
          <w:color w:val="215868" w:themeColor="accent5" w:themeShade="80"/>
          <w:sz w:val="28"/>
          <w:szCs w:val="28"/>
          <w:rtl/>
        </w:rPr>
        <w:br/>
        <w:t xml:space="preserve">    نضع البوصلة عند أحد طرفي الملف ثم نقفل الدائرة   </w:t>
      </w:r>
      <w:r w:rsidR="00363E0C" w:rsidRPr="002D7999">
        <w:rPr>
          <w:color w:val="215868" w:themeColor="accent5" w:themeShade="80"/>
          <w:sz w:val="28"/>
          <w:szCs w:val="28"/>
          <w:rtl/>
        </w:rPr>
        <w:br/>
        <w:t xml:space="preserve">ونلاحظ البوصلة </w:t>
      </w:r>
      <w:r w:rsidR="00363E0C" w:rsidRPr="002D7999">
        <w:rPr>
          <w:color w:val="215868" w:themeColor="accent5" w:themeShade="80"/>
          <w:sz w:val="28"/>
          <w:szCs w:val="28"/>
          <w:rtl/>
        </w:rPr>
        <w:br/>
        <w:t xml:space="preserve"> نحرك البوصلة داخل الملف على طول محوره ونلاحظ اتجاه قطبها الشمالي </w:t>
      </w:r>
      <w:r w:rsidR="00363E0C" w:rsidRPr="002D7999">
        <w:rPr>
          <w:color w:val="215868" w:themeColor="accent5" w:themeShade="80"/>
          <w:sz w:val="28"/>
          <w:szCs w:val="28"/>
          <w:rtl/>
        </w:rPr>
        <w:br/>
        <w:t xml:space="preserve"> ننقل البوصلة إلى الطرف الثاني للملف ونكرر ما سبق - نعكس اتجاه التيار المار ونكرر ما سبق </w:t>
      </w:r>
      <w:r w:rsidR="00363E0C" w:rsidRPr="002D7999">
        <w:rPr>
          <w:color w:val="215868" w:themeColor="accent5" w:themeShade="80"/>
          <w:sz w:val="28"/>
          <w:szCs w:val="28"/>
          <w:rtl/>
        </w:rPr>
        <w:br/>
        <w:t xml:space="preserve"> نفتح الدائرة وننثر برادة الحديد عند طرفي الملف وعلى طول محوره من الداخل وحول الملف ثم نغلق الدائرة ونطرق لوح الورق المقوى طرقا خفيفا ونرسم شكل المجال وندون الاستنتاجات </w:t>
      </w:r>
      <w:r w:rsidR="00363E0C" w:rsidRPr="002D7999">
        <w:rPr>
          <w:color w:val="215868" w:themeColor="accent5" w:themeShade="80"/>
          <w:sz w:val="28"/>
          <w:szCs w:val="28"/>
          <w:rtl/>
        </w:rPr>
        <w:br/>
      </w:r>
      <w:r w:rsidR="00363E0C" w:rsidRPr="002D7999">
        <w:rPr>
          <w:color w:val="215868" w:themeColor="accent5" w:themeShade="80"/>
          <w:sz w:val="28"/>
          <w:szCs w:val="28"/>
          <w:rtl/>
        </w:rPr>
        <w:br/>
        <w:t xml:space="preserve">شكل المجال </w:t>
      </w:r>
      <w:r w:rsidR="00363E0C" w:rsidRPr="002D7999">
        <w:rPr>
          <w:color w:val="215868" w:themeColor="accent5" w:themeShade="80"/>
          <w:sz w:val="28"/>
          <w:szCs w:val="28"/>
          <w:rtl/>
        </w:rPr>
        <w:br/>
        <w:t xml:space="preserve">داخل الملف : خطوط مستقيمة متوازية ( مجال منتظم ) </w:t>
      </w:r>
      <w:r w:rsidR="00363E0C" w:rsidRPr="002D7999">
        <w:rPr>
          <w:color w:val="215868" w:themeColor="accent5" w:themeShade="80"/>
          <w:sz w:val="28"/>
          <w:szCs w:val="28"/>
          <w:rtl/>
        </w:rPr>
        <w:br/>
        <w:t xml:space="preserve">خارج الملف يشبه المجال المغناطيسي لساق ممغنط  ويكون المجال ضعيفا جدا </w:t>
      </w:r>
      <w:r w:rsidR="00363E0C" w:rsidRPr="002D7999">
        <w:rPr>
          <w:color w:val="215868" w:themeColor="accent5" w:themeShade="80"/>
          <w:sz w:val="28"/>
          <w:szCs w:val="28"/>
          <w:rtl/>
        </w:rPr>
        <w:br/>
        <w:t xml:space="preserve">اتجاه المجال : في الداخل من الجنوبي إلى الشمالي في الخارج من الشمالي إلى الجنوبي  </w:t>
      </w:r>
      <w:r w:rsidR="00363E0C" w:rsidRPr="002D7999">
        <w:rPr>
          <w:color w:val="215868" w:themeColor="accent5" w:themeShade="80"/>
          <w:sz w:val="28"/>
          <w:szCs w:val="28"/>
          <w:rtl/>
        </w:rPr>
        <w:br/>
        <w:t>القاعدة المستخدمة : البريمة اليمنى لماكسويل ( اللولب يميني اللف ) إذا أدرنا رأس البريمة داخل الملف على</w:t>
      </w:r>
      <w:r w:rsidR="00363E0C" w:rsidRPr="002D7999">
        <w:rPr>
          <w:color w:val="215868" w:themeColor="accent5" w:themeShade="80"/>
          <w:sz w:val="28"/>
          <w:szCs w:val="28"/>
          <w:rtl/>
        </w:rPr>
        <w:br/>
        <w:t xml:space="preserve">محوره في نفس اتجاه التيار في الملف يكون اتجاه تقدم البريمة هو نفس اتجاه خطوط المجال داخل الملف </w:t>
      </w:r>
      <w:r w:rsidR="00363E0C" w:rsidRPr="002D7999">
        <w:rPr>
          <w:color w:val="215868" w:themeColor="accent5" w:themeShade="80"/>
          <w:sz w:val="28"/>
          <w:szCs w:val="28"/>
          <w:rtl/>
        </w:rPr>
        <w:br/>
      </w:r>
      <w:r w:rsidR="00363E0C" w:rsidRPr="002D7999">
        <w:rPr>
          <w:noProof/>
          <w:color w:val="215868" w:themeColor="accent5" w:themeShade="80"/>
          <w:sz w:val="28"/>
          <w:szCs w:val="28"/>
        </w:rPr>
        <w:drawing>
          <wp:inline distT="0" distB="0" distL="0" distR="0">
            <wp:extent cx="2438400" cy="1485900"/>
            <wp:effectExtent l="19050" t="0" r="0" b="0"/>
            <wp:docPr id="77" name="Picture 77" descr="http://www.deyaa.org/coil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deyaa.org/coil003.gif"/>
                    <pic:cNvPicPr>
                      <a:picLocks noChangeAspect="1" noChangeArrowheads="1"/>
                    </pic:cNvPicPr>
                  </pic:nvPicPr>
                  <pic:blipFill>
                    <a:blip r:embed="rId32" cstate="print"/>
                    <a:srcRect/>
                    <a:stretch>
                      <a:fillRect/>
                    </a:stretch>
                  </pic:blipFill>
                  <pic:spPr bwMode="auto">
                    <a:xfrm>
                      <a:off x="0" y="0"/>
                      <a:ext cx="2438400" cy="1485900"/>
                    </a:xfrm>
                    <a:prstGeom prst="rect">
                      <a:avLst/>
                    </a:prstGeom>
                    <a:noFill/>
                    <a:ln w="9525">
                      <a:noFill/>
                      <a:miter lim="800000"/>
                      <a:headEnd/>
                      <a:tailEnd/>
                    </a:ln>
                  </pic:spPr>
                </pic:pic>
              </a:graphicData>
            </a:graphic>
          </wp:inline>
        </w:drawing>
      </w:r>
      <w:r w:rsidR="00363E0C" w:rsidRPr="002D7999">
        <w:rPr>
          <w:noProof/>
          <w:color w:val="215868" w:themeColor="accent5" w:themeShade="80"/>
          <w:sz w:val="28"/>
          <w:szCs w:val="28"/>
        </w:rPr>
        <w:drawing>
          <wp:inline distT="0" distB="0" distL="0" distR="0">
            <wp:extent cx="2324100" cy="1762125"/>
            <wp:effectExtent l="19050" t="0" r="0" b="0"/>
            <wp:docPr id="78" name="Picture 78" descr="http://www.deyaa.org/coil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deyaa.org/coil002.gif"/>
                    <pic:cNvPicPr>
                      <a:picLocks noChangeAspect="1" noChangeArrowheads="1"/>
                    </pic:cNvPicPr>
                  </pic:nvPicPr>
                  <pic:blipFill>
                    <a:blip r:embed="rId33" cstate="print"/>
                    <a:srcRect/>
                    <a:stretch>
                      <a:fillRect/>
                    </a:stretch>
                  </pic:blipFill>
                  <pic:spPr bwMode="auto">
                    <a:xfrm>
                      <a:off x="0" y="0"/>
                      <a:ext cx="2324100" cy="1762125"/>
                    </a:xfrm>
                    <a:prstGeom prst="rect">
                      <a:avLst/>
                    </a:prstGeom>
                    <a:noFill/>
                    <a:ln w="9525">
                      <a:noFill/>
                      <a:miter lim="800000"/>
                      <a:headEnd/>
                      <a:tailEnd/>
                    </a:ln>
                  </pic:spPr>
                </pic:pic>
              </a:graphicData>
            </a:graphic>
          </wp:inline>
        </w:drawing>
      </w:r>
      <w:r w:rsidR="00363E0C" w:rsidRPr="002D7999">
        <w:rPr>
          <w:color w:val="215868" w:themeColor="accent5" w:themeShade="80"/>
          <w:sz w:val="28"/>
          <w:szCs w:val="28"/>
          <w:rtl/>
        </w:rPr>
        <w:br/>
        <w:t xml:space="preserve">تحديد قطبي الملف </w:t>
      </w:r>
      <w:r w:rsidR="00363E0C" w:rsidRPr="002D7999">
        <w:rPr>
          <w:color w:val="215868" w:themeColor="accent5" w:themeShade="80"/>
          <w:sz w:val="28"/>
          <w:szCs w:val="28"/>
          <w:rtl/>
        </w:rPr>
        <w:br/>
        <w:t xml:space="preserve">طرف الملف الذي يكون فيه اتجاه التيار مع حركة عقارب الساعة يكون قطب جنوبي والطرف الآخر شمالي </w:t>
      </w:r>
      <w:r w:rsidR="00363E0C" w:rsidRPr="002D7999">
        <w:rPr>
          <w:color w:val="215868" w:themeColor="accent5" w:themeShade="80"/>
          <w:sz w:val="28"/>
          <w:szCs w:val="28"/>
          <w:rtl/>
        </w:rPr>
        <w:br/>
        <w:t xml:space="preserve">قاعدة من الخبرة العملية : طرف الملف الذي يدخل إليه التيار تدخل إليه خطوط المجال ويكون جنوبي والعكس للطرف الآخر </w:t>
      </w:r>
      <w:r w:rsidR="00363E0C" w:rsidRPr="002D7999">
        <w:rPr>
          <w:color w:val="215868" w:themeColor="accent5" w:themeShade="80"/>
          <w:sz w:val="28"/>
          <w:szCs w:val="28"/>
          <w:rtl/>
        </w:rPr>
        <w:br/>
        <w:t xml:space="preserve">حساب شدة المجال المغناطيسي داخل الملف </w:t>
      </w:r>
    </w:p>
    <w:p w:rsidR="00363E0C" w:rsidRPr="002D7999" w:rsidRDefault="00363E0C" w:rsidP="002D7999">
      <w:pPr>
        <w:pStyle w:val="NormalWeb"/>
        <w:bidi/>
        <w:ind w:left="360"/>
        <w:rPr>
          <w:color w:val="215868" w:themeColor="accent5" w:themeShade="80"/>
          <w:sz w:val="28"/>
          <w:szCs w:val="28"/>
          <w:rtl/>
        </w:rPr>
      </w:pPr>
      <w:r w:rsidRPr="002D7999">
        <w:rPr>
          <w:color w:val="215868" w:themeColor="accent5" w:themeShade="80"/>
          <w:sz w:val="28"/>
          <w:szCs w:val="28"/>
          <w:rtl/>
        </w:rPr>
        <w:lastRenderedPageBreak/>
        <w:t xml:space="preserve">بما أن كثافة الفيض المغناطيسي عند أي نقطة على المحور داخل الملف اللولبي تتوقف على </w:t>
      </w:r>
    </w:p>
    <w:p w:rsidR="00363E0C" w:rsidRPr="002D7999" w:rsidRDefault="00363E0C" w:rsidP="002D7999">
      <w:pPr>
        <w:pStyle w:val="NormalWeb"/>
        <w:numPr>
          <w:ilvl w:val="0"/>
          <w:numId w:val="10"/>
        </w:numPr>
        <w:bidi/>
        <w:rPr>
          <w:color w:val="215868" w:themeColor="accent5" w:themeShade="80"/>
          <w:sz w:val="28"/>
          <w:szCs w:val="28"/>
          <w:rtl/>
        </w:rPr>
      </w:pPr>
      <w:r w:rsidRPr="002D7999">
        <w:rPr>
          <w:color w:val="215868" w:themeColor="accent5" w:themeShade="80"/>
          <w:sz w:val="28"/>
          <w:szCs w:val="28"/>
          <w:rtl/>
        </w:rPr>
        <w:t xml:space="preserve">شدة التيار [ تناسب طردي ] </w:t>
      </w:r>
      <w:r w:rsidRPr="002D7999">
        <w:rPr>
          <w:color w:val="215868" w:themeColor="accent5" w:themeShade="80"/>
          <w:sz w:val="28"/>
          <w:szCs w:val="28"/>
        </w:rPr>
        <w:t>B</w:t>
      </w:r>
      <w:r w:rsidRPr="002D7999">
        <w:rPr>
          <w:color w:val="215868" w:themeColor="accent5" w:themeShade="80"/>
          <w:sz w:val="28"/>
          <w:szCs w:val="28"/>
          <w:rtl/>
        </w:rPr>
        <w:t xml:space="preserve"> </w:t>
      </w:r>
      <w:r w:rsidRPr="002D7999">
        <w:rPr>
          <w:color w:val="215868" w:themeColor="accent5" w:themeShade="80"/>
          <w:sz w:val="28"/>
          <w:szCs w:val="28"/>
        </w:rPr>
        <w:t>ά I</w:t>
      </w:r>
      <w:r w:rsidRPr="002D7999">
        <w:rPr>
          <w:color w:val="215868" w:themeColor="accent5" w:themeShade="80"/>
          <w:sz w:val="28"/>
          <w:szCs w:val="28"/>
          <w:rtl/>
        </w:rPr>
        <w:t xml:space="preserve"> </w:t>
      </w:r>
    </w:p>
    <w:p w:rsidR="00363E0C" w:rsidRPr="002D7999" w:rsidRDefault="00363E0C" w:rsidP="002D7999">
      <w:pPr>
        <w:pStyle w:val="NormalWeb"/>
        <w:numPr>
          <w:ilvl w:val="0"/>
          <w:numId w:val="10"/>
        </w:numPr>
        <w:bidi/>
        <w:rPr>
          <w:color w:val="215868" w:themeColor="accent5" w:themeShade="80"/>
          <w:sz w:val="28"/>
          <w:szCs w:val="28"/>
          <w:rtl/>
        </w:rPr>
      </w:pPr>
      <w:r w:rsidRPr="002D7999">
        <w:rPr>
          <w:color w:val="215868" w:themeColor="accent5" w:themeShade="80"/>
          <w:sz w:val="28"/>
          <w:szCs w:val="28"/>
          <w:rtl/>
        </w:rPr>
        <w:t xml:space="preserve">عدد اللفات في وحدة الأطوال [ تناسب طردي ] </w:t>
      </w:r>
      <w:r w:rsidRPr="002D7999">
        <w:rPr>
          <w:color w:val="215868" w:themeColor="accent5" w:themeShade="80"/>
          <w:sz w:val="28"/>
          <w:szCs w:val="28"/>
        </w:rPr>
        <w:t>B ά n</w:t>
      </w:r>
      <w:r w:rsidRPr="002D7999">
        <w:rPr>
          <w:color w:val="215868" w:themeColor="accent5" w:themeShade="80"/>
          <w:sz w:val="28"/>
          <w:szCs w:val="28"/>
          <w:rtl/>
        </w:rPr>
        <w:t xml:space="preserve">  </w:t>
      </w:r>
    </w:p>
    <w:p w:rsidR="00363E0C" w:rsidRPr="002D7999" w:rsidRDefault="00363E0C" w:rsidP="002D7999">
      <w:pPr>
        <w:pStyle w:val="NormalWeb"/>
        <w:bidi/>
        <w:ind w:left="360"/>
        <w:jc w:val="center"/>
        <w:rPr>
          <w:color w:val="215868" w:themeColor="accent5" w:themeShade="80"/>
          <w:sz w:val="28"/>
          <w:szCs w:val="28"/>
          <w:rtl/>
        </w:rPr>
      </w:pPr>
      <w:r w:rsidRPr="002D7999">
        <w:rPr>
          <w:color w:val="215868" w:themeColor="accent5" w:themeShade="80"/>
          <w:sz w:val="28"/>
          <w:szCs w:val="28"/>
          <w:rtl/>
        </w:rPr>
        <w:t xml:space="preserve">       إذا </w:t>
      </w:r>
      <w:r w:rsidRPr="002D7999">
        <w:rPr>
          <w:color w:val="215868" w:themeColor="accent5" w:themeShade="80"/>
          <w:sz w:val="28"/>
          <w:szCs w:val="28"/>
        </w:rPr>
        <w:t xml:space="preserve">B ά </w:t>
      </w:r>
      <w:proofErr w:type="spellStart"/>
      <w:r w:rsidRPr="002D7999">
        <w:rPr>
          <w:color w:val="215868" w:themeColor="accent5" w:themeShade="80"/>
          <w:sz w:val="28"/>
          <w:szCs w:val="28"/>
        </w:rPr>
        <w:t>nI</w:t>
      </w:r>
      <w:proofErr w:type="spellEnd"/>
      <w:r w:rsidRPr="002D7999">
        <w:rPr>
          <w:color w:val="215868" w:themeColor="accent5" w:themeShade="80"/>
          <w:sz w:val="28"/>
          <w:szCs w:val="28"/>
          <w:rtl/>
        </w:rPr>
        <w:t xml:space="preserve"> </w:t>
      </w:r>
    </w:p>
    <w:p w:rsidR="00363E0C" w:rsidRPr="002D7999" w:rsidRDefault="00363E0C" w:rsidP="002D7999">
      <w:pPr>
        <w:pStyle w:val="NormalWeb"/>
        <w:bidi/>
        <w:jc w:val="center"/>
        <w:rPr>
          <w:color w:val="215868" w:themeColor="accent5" w:themeShade="80"/>
          <w:rtl/>
        </w:rPr>
      </w:pPr>
      <w:r w:rsidRPr="002D7999">
        <w:rPr>
          <w:color w:val="215868" w:themeColor="accent5" w:themeShade="80"/>
          <w:sz w:val="28"/>
          <w:szCs w:val="28"/>
        </w:rPr>
        <w:t>B = μ n</w:t>
      </w:r>
      <w:r w:rsidRPr="002D7999">
        <w:rPr>
          <w:color w:val="215868" w:themeColor="accent5" w:themeShade="80"/>
          <w:sz w:val="28"/>
          <w:szCs w:val="28"/>
          <w:rtl/>
        </w:rPr>
        <w:t xml:space="preserve"> </w:t>
      </w:r>
      <w:r w:rsidRPr="002D7999">
        <w:rPr>
          <w:color w:val="215868" w:themeColor="accent5" w:themeShade="80"/>
        </w:rPr>
        <w:t>I</w:t>
      </w:r>
      <w:r w:rsidRPr="002D7999">
        <w:rPr>
          <w:color w:val="215868" w:themeColor="accent5" w:themeShade="80"/>
          <w:rtl/>
        </w:rPr>
        <w:t xml:space="preserve"> </w:t>
      </w:r>
    </w:p>
    <w:p w:rsidR="00363E0C" w:rsidRPr="002D7999" w:rsidRDefault="00363E0C" w:rsidP="002D7999">
      <w:pPr>
        <w:pStyle w:val="NormalWeb"/>
        <w:bidi/>
        <w:rPr>
          <w:color w:val="215868" w:themeColor="accent5" w:themeShade="80"/>
          <w:rtl/>
        </w:rPr>
      </w:pPr>
      <w:r w:rsidRPr="002D7999">
        <w:rPr>
          <w:color w:val="215868" w:themeColor="accent5" w:themeShade="80"/>
          <w:sz w:val="28"/>
          <w:szCs w:val="28"/>
          <w:shd w:val="clear" w:color="auto" w:fill="FFFF00"/>
          <w:rtl/>
        </w:rPr>
        <w:t xml:space="preserve">معلومة اثرائية </w:t>
      </w:r>
      <w:r w:rsidRPr="002D7999">
        <w:rPr>
          <w:color w:val="215868" w:themeColor="accent5" w:themeShade="80"/>
          <w:sz w:val="28"/>
          <w:szCs w:val="28"/>
          <w:rtl/>
        </w:rPr>
        <w:br/>
        <w:t> نختار مسار مغلق مستطيل الشكل (</w:t>
      </w:r>
      <w:proofErr w:type="spellStart"/>
      <w:r w:rsidRPr="002D7999">
        <w:rPr>
          <w:color w:val="215868" w:themeColor="accent5" w:themeShade="80"/>
          <w:sz w:val="28"/>
          <w:szCs w:val="28"/>
        </w:rPr>
        <w:t>abcd</w:t>
      </w:r>
      <w:proofErr w:type="spellEnd"/>
      <w:r w:rsidRPr="002D7999">
        <w:rPr>
          <w:color w:val="215868" w:themeColor="accent5" w:themeShade="80"/>
          <w:sz w:val="28"/>
          <w:szCs w:val="28"/>
          <w:rtl/>
        </w:rPr>
        <w:t xml:space="preserve"> )</w:t>
      </w:r>
      <w:r w:rsidRPr="002D7999">
        <w:rPr>
          <w:color w:val="215868" w:themeColor="accent5" w:themeShade="80"/>
          <w:sz w:val="28"/>
          <w:szCs w:val="28"/>
          <w:rtl/>
        </w:rPr>
        <w:br/>
        <w:t xml:space="preserve">نقسم المسار إلى أربعة أجزاء </w:t>
      </w:r>
      <w:r w:rsidRPr="002D7999">
        <w:rPr>
          <w:color w:val="215868" w:themeColor="accent5" w:themeShade="80"/>
          <w:sz w:val="28"/>
          <w:szCs w:val="28"/>
          <w:rtl/>
        </w:rPr>
        <w:br/>
        <w:t xml:space="preserve">( </w:t>
      </w:r>
      <w:proofErr w:type="spellStart"/>
      <w:r w:rsidRPr="002D7999">
        <w:rPr>
          <w:color w:val="215868" w:themeColor="accent5" w:themeShade="80"/>
          <w:sz w:val="28"/>
          <w:szCs w:val="28"/>
        </w:rPr>
        <w:t>ab</w:t>
      </w:r>
      <w:proofErr w:type="spellEnd"/>
      <w:r w:rsidRPr="002D7999">
        <w:rPr>
          <w:color w:val="215868" w:themeColor="accent5" w:themeShade="80"/>
          <w:sz w:val="28"/>
          <w:szCs w:val="28"/>
        </w:rPr>
        <w:t xml:space="preserve"> + </w:t>
      </w:r>
      <w:proofErr w:type="spellStart"/>
      <w:r w:rsidRPr="002D7999">
        <w:rPr>
          <w:color w:val="215868" w:themeColor="accent5" w:themeShade="80"/>
          <w:sz w:val="28"/>
          <w:szCs w:val="28"/>
        </w:rPr>
        <w:t>bc</w:t>
      </w:r>
      <w:proofErr w:type="spellEnd"/>
      <w:r w:rsidRPr="002D7999">
        <w:rPr>
          <w:color w:val="215868" w:themeColor="accent5" w:themeShade="80"/>
          <w:sz w:val="28"/>
          <w:szCs w:val="28"/>
        </w:rPr>
        <w:t xml:space="preserve"> + </w:t>
      </w:r>
      <w:proofErr w:type="spellStart"/>
      <w:r w:rsidRPr="002D7999">
        <w:rPr>
          <w:color w:val="215868" w:themeColor="accent5" w:themeShade="80"/>
          <w:sz w:val="28"/>
          <w:szCs w:val="28"/>
        </w:rPr>
        <w:t>cd</w:t>
      </w:r>
      <w:proofErr w:type="spellEnd"/>
      <w:r w:rsidRPr="002D7999">
        <w:rPr>
          <w:color w:val="215868" w:themeColor="accent5" w:themeShade="80"/>
          <w:sz w:val="28"/>
          <w:szCs w:val="28"/>
        </w:rPr>
        <w:t xml:space="preserve"> + </w:t>
      </w:r>
      <w:proofErr w:type="spellStart"/>
      <w:r w:rsidRPr="002D7999">
        <w:rPr>
          <w:color w:val="215868" w:themeColor="accent5" w:themeShade="80"/>
          <w:sz w:val="28"/>
          <w:szCs w:val="28"/>
        </w:rPr>
        <w:t>da</w:t>
      </w:r>
      <w:proofErr w:type="spellEnd"/>
      <w:r w:rsidRPr="002D7999">
        <w:rPr>
          <w:color w:val="215868" w:themeColor="accent5" w:themeShade="80"/>
          <w:sz w:val="28"/>
          <w:szCs w:val="28"/>
          <w:rtl/>
        </w:rPr>
        <w:t xml:space="preserve"> ) ونحسب الدوران المغناطيسي على أجزاء ذلك المسار نجد أن </w:t>
      </w:r>
      <w:r w:rsidRPr="002D7999">
        <w:rPr>
          <w:color w:val="215868" w:themeColor="accent5" w:themeShade="80"/>
          <w:sz w:val="28"/>
          <w:szCs w:val="28"/>
          <w:rtl/>
        </w:rPr>
        <w:br/>
        <w:t xml:space="preserve">الدوران على </w:t>
      </w:r>
      <w:proofErr w:type="spellStart"/>
      <w:r w:rsidRPr="002D7999">
        <w:rPr>
          <w:color w:val="215868" w:themeColor="accent5" w:themeShade="80"/>
          <w:sz w:val="28"/>
          <w:szCs w:val="28"/>
        </w:rPr>
        <w:t>da</w:t>
      </w:r>
      <w:proofErr w:type="spellEnd"/>
      <w:r w:rsidRPr="002D7999">
        <w:rPr>
          <w:color w:val="215868" w:themeColor="accent5" w:themeShade="80"/>
          <w:sz w:val="28"/>
          <w:szCs w:val="28"/>
        </w:rPr>
        <w:t xml:space="preserve"> , </w:t>
      </w:r>
      <w:proofErr w:type="spellStart"/>
      <w:r w:rsidRPr="002D7999">
        <w:rPr>
          <w:color w:val="215868" w:themeColor="accent5" w:themeShade="80"/>
          <w:sz w:val="28"/>
          <w:szCs w:val="28"/>
        </w:rPr>
        <w:t>bc</w:t>
      </w:r>
      <w:proofErr w:type="spellEnd"/>
      <w:r w:rsidRPr="002D7999">
        <w:rPr>
          <w:color w:val="215868" w:themeColor="accent5" w:themeShade="80"/>
          <w:sz w:val="28"/>
          <w:szCs w:val="28"/>
          <w:rtl/>
        </w:rPr>
        <w:t xml:space="preserve"> يساوي صفرا لأن خطوط المجال عمودية عليهما </w:t>
      </w:r>
      <w:proofErr w:type="spellStart"/>
      <w:r w:rsidRPr="002D7999">
        <w:rPr>
          <w:color w:val="215868" w:themeColor="accent5" w:themeShade="80"/>
          <w:sz w:val="28"/>
          <w:szCs w:val="28"/>
        </w:rPr>
        <w:t>cos</w:t>
      </w:r>
      <w:proofErr w:type="spellEnd"/>
      <w:r w:rsidRPr="002D7999">
        <w:rPr>
          <w:color w:val="215868" w:themeColor="accent5" w:themeShade="80"/>
          <w:sz w:val="28"/>
          <w:szCs w:val="28"/>
        </w:rPr>
        <w:t xml:space="preserve"> 90 = 0</w:t>
      </w:r>
      <w:r w:rsidRPr="002D7999">
        <w:rPr>
          <w:color w:val="215868" w:themeColor="accent5" w:themeShade="80"/>
          <w:sz w:val="28"/>
          <w:szCs w:val="28"/>
          <w:rtl/>
        </w:rPr>
        <w:t xml:space="preserve"> </w:t>
      </w:r>
      <w:r w:rsidRPr="002D7999">
        <w:rPr>
          <w:color w:val="215868" w:themeColor="accent5" w:themeShade="80"/>
          <w:sz w:val="28"/>
          <w:szCs w:val="28"/>
          <w:rtl/>
        </w:rPr>
        <w:br/>
        <w:t xml:space="preserve">الدوران على الجزء </w:t>
      </w:r>
      <w:proofErr w:type="spellStart"/>
      <w:r w:rsidRPr="002D7999">
        <w:rPr>
          <w:color w:val="215868" w:themeColor="accent5" w:themeShade="80"/>
          <w:sz w:val="28"/>
          <w:szCs w:val="28"/>
        </w:rPr>
        <w:t>cd</w:t>
      </w:r>
      <w:proofErr w:type="spellEnd"/>
      <w:r w:rsidRPr="002D7999">
        <w:rPr>
          <w:color w:val="215868" w:themeColor="accent5" w:themeShade="80"/>
          <w:sz w:val="28"/>
          <w:szCs w:val="28"/>
          <w:rtl/>
        </w:rPr>
        <w:t xml:space="preserve"> = صفرا لأن </w:t>
      </w:r>
      <w:r w:rsidRPr="002D7999">
        <w:rPr>
          <w:color w:val="215868" w:themeColor="accent5" w:themeShade="80"/>
          <w:sz w:val="28"/>
          <w:szCs w:val="28"/>
        </w:rPr>
        <w:t>B = 0</w:t>
      </w:r>
      <w:r w:rsidRPr="002D7999">
        <w:rPr>
          <w:color w:val="215868" w:themeColor="accent5" w:themeShade="80"/>
          <w:sz w:val="28"/>
          <w:szCs w:val="28"/>
          <w:rtl/>
        </w:rPr>
        <w:t xml:space="preserve"> الدوران على الجزء </w:t>
      </w:r>
      <w:proofErr w:type="spellStart"/>
      <w:r w:rsidRPr="002D7999">
        <w:rPr>
          <w:color w:val="215868" w:themeColor="accent5" w:themeShade="80"/>
          <w:sz w:val="28"/>
          <w:szCs w:val="28"/>
        </w:rPr>
        <w:t>ab</w:t>
      </w:r>
      <w:proofErr w:type="spellEnd"/>
      <w:r w:rsidRPr="002D7999">
        <w:rPr>
          <w:color w:val="215868" w:themeColor="accent5" w:themeShade="80"/>
          <w:sz w:val="28"/>
          <w:szCs w:val="28"/>
          <w:rtl/>
        </w:rPr>
        <w:t xml:space="preserve"> =  </w:t>
      </w:r>
      <w:r w:rsidRPr="002D7999">
        <w:rPr>
          <w:noProof/>
          <w:color w:val="215868" w:themeColor="accent5" w:themeShade="80"/>
          <w:sz w:val="28"/>
          <w:szCs w:val="28"/>
        </w:rPr>
        <w:drawing>
          <wp:inline distT="0" distB="0" distL="0" distR="0">
            <wp:extent cx="542925" cy="180975"/>
            <wp:effectExtent l="19050" t="0" r="9525" b="0"/>
            <wp:docPr id="79" name="Picture 79" descr="http://www.deyaa.org/coil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deyaa.org/coil004.gif"/>
                    <pic:cNvPicPr>
                      <a:picLocks noChangeAspect="1" noChangeArrowheads="1"/>
                    </pic:cNvPicPr>
                  </pic:nvPicPr>
                  <pic:blipFill>
                    <a:blip r:embed="rId34"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r w:rsidRPr="002D7999">
        <w:rPr>
          <w:color w:val="215868" w:themeColor="accent5" w:themeShade="80"/>
          <w:sz w:val="28"/>
          <w:szCs w:val="28"/>
          <w:rtl/>
        </w:rPr>
        <w:br/>
      </w:r>
      <w:r w:rsidRPr="002D7999">
        <w:rPr>
          <w:color w:val="215868" w:themeColor="accent5" w:themeShade="80"/>
          <w:sz w:val="28"/>
          <w:szCs w:val="28"/>
          <w:rtl/>
        </w:rPr>
        <w:br/>
        <w:t xml:space="preserve">إذا الدوران المغناطيسي على أجزاء المسار </w:t>
      </w:r>
      <w:proofErr w:type="spellStart"/>
      <w:r w:rsidRPr="002D7999">
        <w:rPr>
          <w:color w:val="215868" w:themeColor="accent5" w:themeShade="80"/>
          <w:sz w:val="28"/>
          <w:szCs w:val="28"/>
        </w:rPr>
        <w:t>abcd</w:t>
      </w:r>
      <w:proofErr w:type="spellEnd"/>
      <w:r w:rsidRPr="002D7999">
        <w:rPr>
          <w:color w:val="215868" w:themeColor="accent5" w:themeShade="80"/>
          <w:sz w:val="28"/>
          <w:szCs w:val="28"/>
          <w:rtl/>
        </w:rPr>
        <w:t xml:space="preserve"> = الدوران على </w:t>
      </w:r>
      <w:proofErr w:type="spellStart"/>
      <w:r w:rsidRPr="002D7999">
        <w:rPr>
          <w:color w:val="215868" w:themeColor="accent5" w:themeShade="80"/>
          <w:sz w:val="28"/>
          <w:szCs w:val="28"/>
        </w:rPr>
        <w:t>ab</w:t>
      </w:r>
      <w:proofErr w:type="spellEnd"/>
      <w:r w:rsidRPr="002D7999">
        <w:rPr>
          <w:color w:val="215868" w:themeColor="accent5" w:themeShade="80"/>
          <w:sz w:val="28"/>
          <w:szCs w:val="28"/>
          <w:rtl/>
        </w:rPr>
        <w:t xml:space="preserve"> =  </w:t>
      </w:r>
      <w:r w:rsidRPr="002D7999">
        <w:rPr>
          <w:noProof/>
          <w:color w:val="215868" w:themeColor="accent5" w:themeShade="80"/>
          <w:sz w:val="28"/>
          <w:szCs w:val="28"/>
        </w:rPr>
        <w:drawing>
          <wp:inline distT="0" distB="0" distL="0" distR="0">
            <wp:extent cx="542925" cy="180975"/>
            <wp:effectExtent l="19050" t="0" r="9525" b="0"/>
            <wp:docPr id="80" name="Picture 80" descr="http://www.deyaa.org/coil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deyaa.org/coil004.gif"/>
                    <pic:cNvPicPr>
                      <a:picLocks noChangeAspect="1" noChangeArrowheads="1"/>
                    </pic:cNvPicPr>
                  </pic:nvPicPr>
                  <pic:blipFill>
                    <a:blip r:embed="rId34"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r w:rsidRPr="002D7999">
        <w:rPr>
          <w:color w:val="215868" w:themeColor="accent5" w:themeShade="80"/>
          <w:sz w:val="28"/>
          <w:szCs w:val="28"/>
          <w:rtl/>
        </w:rPr>
        <w:br/>
        <w:t xml:space="preserve">من قانون أمبير [ مجموع التيار الكلي داخل المسار × </w:t>
      </w:r>
      <w:r w:rsidRPr="002D7999">
        <w:rPr>
          <w:noProof/>
          <w:color w:val="215868" w:themeColor="accent5" w:themeShade="80"/>
          <w:sz w:val="28"/>
          <w:szCs w:val="28"/>
        </w:rPr>
        <w:drawing>
          <wp:inline distT="0" distB="0" distL="0" distR="0">
            <wp:extent cx="828675" cy="219075"/>
            <wp:effectExtent l="19050" t="0" r="9525" b="0"/>
            <wp:docPr id="81" name="Picture 81" descr="http://www.deyaa.org/coil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deyaa.org/coil007.gif"/>
                    <pic:cNvPicPr>
                      <a:picLocks noChangeAspect="1" noChangeArrowheads="1"/>
                    </pic:cNvPicPr>
                  </pic:nvPicPr>
                  <pic:blipFill>
                    <a:blip r:embed="rId35" cstate="print"/>
                    <a:srcRect/>
                    <a:stretch>
                      <a:fillRect/>
                    </a:stretch>
                  </pic:blipFill>
                  <pic:spPr bwMode="auto">
                    <a:xfrm>
                      <a:off x="0" y="0"/>
                      <a:ext cx="828675" cy="219075"/>
                    </a:xfrm>
                    <a:prstGeom prst="rect">
                      <a:avLst/>
                    </a:prstGeom>
                    <a:noFill/>
                    <a:ln w="9525">
                      <a:noFill/>
                      <a:miter lim="800000"/>
                      <a:headEnd/>
                      <a:tailEnd/>
                    </a:ln>
                  </pic:spPr>
                </pic:pic>
              </a:graphicData>
            </a:graphic>
          </wp:inline>
        </w:drawing>
      </w:r>
      <w:r w:rsidRPr="002D7999">
        <w:rPr>
          <w:color w:val="215868" w:themeColor="accent5" w:themeShade="80"/>
          <w:sz w:val="28"/>
          <w:szCs w:val="28"/>
          <w:rtl/>
        </w:rPr>
        <w:t xml:space="preserve">] </w:t>
      </w:r>
      <w:r w:rsidRPr="002D7999">
        <w:rPr>
          <w:color w:val="215868" w:themeColor="accent5" w:themeShade="80"/>
          <w:sz w:val="28"/>
          <w:szCs w:val="28"/>
          <w:rtl/>
        </w:rPr>
        <w:br/>
        <w:t xml:space="preserve">  </w:t>
      </w:r>
      <w:r w:rsidRPr="002D7999">
        <w:rPr>
          <w:noProof/>
          <w:color w:val="215868" w:themeColor="accent5" w:themeShade="80"/>
          <w:sz w:val="28"/>
          <w:szCs w:val="28"/>
        </w:rPr>
        <w:drawing>
          <wp:inline distT="0" distB="0" distL="0" distR="0">
            <wp:extent cx="866775" cy="219075"/>
            <wp:effectExtent l="19050" t="0" r="9525" b="0"/>
            <wp:docPr id="82" name="Picture 82" descr="http://www.deyaa.org/coil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deyaa.org/coil005.gif"/>
                    <pic:cNvPicPr>
                      <a:picLocks noChangeAspect="1" noChangeArrowheads="1"/>
                    </pic:cNvPicPr>
                  </pic:nvPicPr>
                  <pic:blipFill>
                    <a:blip r:embed="rId36" cstate="print"/>
                    <a:srcRect/>
                    <a:stretch>
                      <a:fillRect/>
                    </a:stretch>
                  </pic:blipFill>
                  <pic:spPr bwMode="auto">
                    <a:xfrm>
                      <a:off x="0" y="0"/>
                      <a:ext cx="866775" cy="219075"/>
                    </a:xfrm>
                    <a:prstGeom prst="rect">
                      <a:avLst/>
                    </a:prstGeom>
                    <a:noFill/>
                    <a:ln w="9525">
                      <a:noFill/>
                      <a:miter lim="800000"/>
                      <a:headEnd/>
                      <a:tailEnd/>
                    </a:ln>
                  </pic:spPr>
                </pic:pic>
              </a:graphicData>
            </a:graphic>
          </wp:inline>
        </w:drawing>
      </w:r>
      <w:r w:rsidRPr="002D7999">
        <w:rPr>
          <w:color w:val="215868" w:themeColor="accent5" w:themeShade="80"/>
          <w:sz w:val="28"/>
          <w:szCs w:val="28"/>
          <w:rtl/>
        </w:rPr>
        <w:t xml:space="preserve">   --------- </w:t>
      </w:r>
      <w:r w:rsidRPr="002D7999">
        <w:rPr>
          <w:noProof/>
          <w:color w:val="215868" w:themeColor="accent5" w:themeShade="80"/>
          <w:sz w:val="28"/>
          <w:szCs w:val="28"/>
        </w:rPr>
        <w:drawing>
          <wp:inline distT="0" distB="0" distL="0" distR="0">
            <wp:extent cx="733425" cy="219075"/>
            <wp:effectExtent l="19050" t="0" r="9525" b="0"/>
            <wp:docPr id="83" name="Picture 83" descr="http://www.deyaa.org/coil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deyaa.org/coil006.gif"/>
                    <pic:cNvPicPr>
                      <a:picLocks noChangeAspect="1" noChangeArrowheads="1"/>
                    </pic:cNvPicPr>
                  </pic:nvPicPr>
                  <pic:blipFill>
                    <a:blip r:embed="rId37" cstate="print"/>
                    <a:srcRect/>
                    <a:stretch>
                      <a:fillRect/>
                    </a:stretch>
                  </pic:blipFill>
                  <pic:spPr bwMode="auto">
                    <a:xfrm>
                      <a:off x="0" y="0"/>
                      <a:ext cx="733425" cy="219075"/>
                    </a:xfrm>
                    <a:prstGeom prst="rect">
                      <a:avLst/>
                    </a:prstGeom>
                    <a:noFill/>
                    <a:ln w="9525">
                      <a:noFill/>
                      <a:miter lim="800000"/>
                      <a:headEnd/>
                      <a:tailEnd/>
                    </a:ln>
                  </pic:spPr>
                </pic:pic>
              </a:graphicData>
            </a:graphic>
          </wp:inline>
        </w:drawing>
      </w:r>
      <w:r w:rsidRPr="002D7999">
        <w:rPr>
          <w:color w:val="215868" w:themeColor="accent5" w:themeShade="80"/>
          <w:sz w:val="28"/>
          <w:szCs w:val="28"/>
          <w:rtl/>
        </w:rPr>
        <w:t xml:space="preserve">   حيث </w:t>
      </w:r>
      <w:r w:rsidRPr="002D7999">
        <w:rPr>
          <w:color w:val="215868" w:themeColor="accent5" w:themeShade="80"/>
          <w:sz w:val="28"/>
          <w:szCs w:val="28"/>
        </w:rPr>
        <w:t>n</w:t>
      </w:r>
      <w:r w:rsidRPr="002D7999">
        <w:rPr>
          <w:color w:val="215868" w:themeColor="accent5" w:themeShade="80"/>
          <w:sz w:val="28"/>
          <w:szCs w:val="28"/>
          <w:rtl/>
        </w:rPr>
        <w:t xml:space="preserve"> عدد اللفات في وحدة الأطوال</w:t>
      </w:r>
    </w:p>
    <w:p w:rsidR="00363E0C" w:rsidRDefault="00363E0C" w:rsidP="009E625D">
      <w:pPr>
        <w:jc w:val="both"/>
        <w:rPr>
          <w:color w:val="215868" w:themeColor="accent5" w:themeShade="80"/>
          <w:rtl/>
        </w:rPr>
      </w:pPr>
    </w:p>
    <w:p w:rsidR="00363E0C" w:rsidRPr="002D7999" w:rsidRDefault="00363E0C" w:rsidP="009E625D">
      <w:pPr>
        <w:jc w:val="both"/>
        <w:rPr>
          <w:color w:val="215868" w:themeColor="accent5" w:themeShade="80"/>
          <w:rtl/>
        </w:rPr>
      </w:pPr>
    </w:p>
    <w:p w:rsidR="005C1E4D" w:rsidRPr="002D7999" w:rsidRDefault="00E86C36" w:rsidP="009E625D">
      <w:pPr>
        <w:jc w:val="both"/>
        <w:rPr>
          <w:color w:val="215868" w:themeColor="accent5" w:themeShade="80"/>
          <w:rtl/>
        </w:rPr>
      </w:pPr>
      <w:r w:rsidRPr="00E86C36">
        <w:rPr>
          <w:rFonts w:ascii="Arial Unicode MS" w:eastAsia="Arial Unicode MS" w:hAnsi="Arial Unicode MS" w:cs="Arial Unicode MS"/>
          <w:sz w:val="36"/>
          <w:szCs w:val="36"/>
          <w:lang w:bidi="ar-AE"/>
        </w:rPr>
        <w:pict>
          <v:shape id="_x0000_i1043" type="#_x0000_t136" style="width:269.25pt;height:50.25pt">
            <v:shadow color="#868686"/>
            <v:textpath style="font-family:&quot;Arial Black&quot;;v-text-kern:t" trim="t" fitpath="t" string="النتائج النهائية"/>
          </v:shape>
        </w:pict>
      </w:r>
    </w:p>
    <w:p w:rsidR="005C1E4D" w:rsidRPr="002D7999" w:rsidRDefault="005C1E4D" w:rsidP="009E625D">
      <w:pPr>
        <w:jc w:val="both"/>
        <w:rPr>
          <w:color w:val="215868" w:themeColor="accent5" w:themeShade="80"/>
          <w:rtl/>
        </w:rPr>
      </w:pPr>
    </w:p>
    <w:p w:rsidR="005C1E4D" w:rsidRPr="002D7999" w:rsidRDefault="005C1E4D" w:rsidP="009E625D">
      <w:pPr>
        <w:jc w:val="both"/>
        <w:rPr>
          <w:color w:val="215868" w:themeColor="accent5" w:themeShade="80"/>
          <w:rtl/>
        </w:rPr>
      </w:pPr>
    </w:p>
    <w:p w:rsidR="002D7999" w:rsidRPr="002D7999" w:rsidRDefault="002D7999" w:rsidP="002D7999">
      <w:pPr>
        <w:pStyle w:val="ListParagraph"/>
        <w:numPr>
          <w:ilvl w:val="0"/>
          <w:numId w:val="15"/>
        </w:numPr>
        <w:jc w:val="both"/>
        <w:rPr>
          <w:color w:val="215868" w:themeColor="accent5" w:themeShade="80"/>
          <w:sz w:val="28"/>
          <w:szCs w:val="28"/>
          <w:rtl/>
          <w:lang w:bidi="ar-AE"/>
        </w:rPr>
      </w:pPr>
      <w:r>
        <w:rPr>
          <w:rFonts w:hint="cs"/>
          <w:noProof/>
          <w:color w:val="215868" w:themeColor="accent5" w:themeShade="80"/>
          <w:sz w:val="28"/>
          <w:szCs w:val="28"/>
          <w:rtl/>
        </w:rPr>
        <w:drawing>
          <wp:anchor distT="0" distB="0" distL="114300" distR="114300" simplePos="0" relativeHeight="251667456" behindDoc="1" locked="0" layoutInCell="1" allowOverlap="1">
            <wp:simplePos x="0" y="0"/>
            <wp:positionH relativeFrom="column">
              <wp:posOffset>-438150</wp:posOffset>
            </wp:positionH>
            <wp:positionV relativeFrom="paragraph">
              <wp:posOffset>334010</wp:posOffset>
            </wp:positionV>
            <wp:extent cx="1400175" cy="800100"/>
            <wp:effectExtent l="19050" t="0" r="9525" b="0"/>
            <wp:wrapTight wrapText="bothSides">
              <wp:wrapPolygon edited="0">
                <wp:start x="-294" y="0"/>
                <wp:lineTo x="-294" y="21086"/>
                <wp:lineTo x="21747" y="21086"/>
                <wp:lineTo x="21747" y="0"/>
                <wp:lineTo x="-294" y="0"/>
              </wp:wrapPolygon>
            </wp:wrapTight>
            <wp:docPr id="17" name="Picture 4" descr="http://www.schoolarabia.net/images/modules/physics/alkhraba2_waalmagnat/almajal_almagnatic/7/s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oolarabia.net/images/modules/physics/alkhraba2_waalmagnat/almajal_almagnatic/7/sh9.jpg"/>
                    <pic:cNvPicPr>
                      <a:picLocks noChangeAspect="1" noChangeArrowheads="1"/>
                    </pic:cNvPicPr>
                  </pic:nvPicPr>
                  <pic:blipFill>
                    <a:blip r:embed="rId38" r:link="rId39" cstate="print"/>
                    <a:srcRect/>
                    <a:stretch>
                      <a:fillRect/>
                    </a:stretch>
                  </pic:blipFill>
                  <pic:spPr bwMode="auto">
                    <a:xfrm>
                      <a:off x="0" y="0"/>
                      <a:ext cx="1400175" cy="800100"/>
                    </a:xfrm>
                    <a:prstGeom prst="rect">
                      <a:avLst/>
                    </a:prstGeom>
                    <a:noFill/>
                    <a:ln w="9525">
                      <a:noFill/>
                      <a:miter lim="800000"/>
                      <a:headEnd/>
                      <a:tailEnd/>
                    </a:ln>
                  </pic:spPr>
                </pic:pic>
              </a:graphicData>
            </a:graphic>
          </wp:anchor>
        </w:drawing>
      </w:r>
      <w:r w:rsidRPr="002D7999">
        <w:rPr>
          <w:rFonts w:hint="cs"/>
          <w:color w:val="215868" w:themeColor="accent5" w:themeShade="80"/>
          <w:sz w:val="28"/>
          <w:szCs w:val="28"/>
          <w:rtl/>
          <w:lang w:bidi="ar-AE"/>
        </w:rPr>
        <w:t>عند مرور التيار الكهربائي في الأسلاك ( سواء كانت مستقيمة أو دائرية أو حلزونية الشكل ) يتولد مجالا مغناطيسيا</w:t>
      </w: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pStyle w:val="ListParagraph"/>
        <w:numPr>
          <w:ilvl w:val="0"/>
          <w:numId w:val="15"/>
        </w:numPr>
        <w:jc w:val="both"/>
        <w:rPr>
          <w:color w:val="215868" w:themeColor="accent5" w:themeShade="80"/>
          <w:sz w:val="28"/>
          <w:szCs w:val="28"/>
          <w:rtl/>
          <w:lang w:bidi="ar-AE"/>
        </w:rPr>
      </w:pPr>
      <w:r w:rsidRPr="002D7999">
        <w:rPr>
          <w:rFonts w:hint="cs"/>
          <w:color w:val="215868" w:themeColor="accent5" w:themeShade="80"/>
          <w:sz w:val="28"/>
          <w:szCs w:val="28"/>
          <w:rtl/>
          <w:lang w:bidi="ar-AE"/>
        </w:rPr>
        <w:t>يعتمد المجال المغناطيسي المتكون على اتجاه التيار المار في السلك</w:t>
      </w: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pStyle w:val="ListParagraph"/>
        <w:numPr>
          <w:ilvl w:val="0"/>
          <w:numId w:val="15"/>
        </w:numPr>
        <w:jc w:val="both"/>
        <w:rPr>
          <w:color w:val="215868" w:themeColor="accent5" w:themeShade="80"/>
          <w:sz w:val="28"/>
          <w:szCs w:val="28"/>
          <w:rtl/>
          <w:lang w:bidi="ar-AE"/>
        </w:rPr>
      </w:pPr>
      <w:r w:rsidRPr="002D7999">
        <w:rPr>
          <w:rFonts w:hint="cs"/>
          <w:noProof/>
          <w:rtl/>
        </w:rPr>
        <w:drawing>
          <wp:anchor distT="0" distB="0" distL="114300" distR="114300" simplePos="0" relativeHeight="251668480" behindDoc="1" locked="0" layoutInCell="1" allowOverlap="1">
            <wp:simplePos x="0" y="0"/>
            <wp:positionH relativeFrom="column">
              <wp:posOffset>771525</wp:posOffset>
            </wp:positionH>
            <wp:positionV relativeFrom="paragraph">
              <wp:posOffset>21590</wp:posOffset>
            </wp:positionV>
            <wp:extent cx="857250" cy="981075"/>
            <wp:effectExtent l="19050" t="0" r="0" b="0"/>
            <wp:wrapTight wrapText="bothSides">
              <wp:wrapPolygon edited="0">
                <wp:start x="-480" y="0"/>
                <wp:lineTo x="-480" y="21390"/>
                <wp:lineTo x="21600" y="21390"/>
                <wp:lineTo x="21600" y="0"/>
                <wp:lineTo x="-480" y="0"/>
              </wp:wrapPolygon>
            </wp:wrapTight>
            <wp:docPr id="20" name="Picture 5"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5"/>
                    <pic:cNvPicPr>
                      <a:picLocks noChangeAspect="1" noChangeArrowheads="1"/>
                    </pic:cNvPicPr>
                  </pic:nvPicPr>
                  <pic:blipFill>
                    <a:blip r:embed="rId40" cstate="print"/>
                    <a:srcRect/>
                    <a:stretch>
                      <a:fillRect/>
                    </a:stretch>
                  </pic:blipFill>
                  <pic:spPr bwMode="auto">
                    <a:xfrm>
                      <a:off x="0" y="0"/>
                      <a:ext cx="857250" cy="981075"/>
                    </a:xfrm>
                    <a:prstGeom prst="rect">
                      <a:avLst/>
                    </a:prstGeom>
                    <a:noFill/>
                    <a:ln w="9525">
                      <a:noFill/>
                      <a:miter lim="800000"/>
                      <a:headEnd/>
                      <a:tailEnd/>
                    </a:ln>
                  </pic:spPr>
                </pic:pic>
              </a:graphicData>
            </a:graphic>
          </wp:anchor>
        </w:drawing>
      </w:r>
      <w:r w:rsidRPr="002D7999">
        <w:rPr>
          <w:rFonts w:hint="cs"/>
          <w:color w:val="215868" w:themeColor="accent5" w:themeShade="80"/>
          <w:sz w:val="28"/>
          <w:szCs w:val="28"/>
          <w:rtl/>
          <w:lang w:bidi="ar-AE"/>
        </w:rPr>
        <w:t>يكون شكل المجال دائريا حول السلك المستقيم</w:t>
      </w: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pStyle w:val="ListParagraph"/>
        <w:numPr>
          <w:ilvl w:val="0"/>
          <w:numId w:val="16"/>
        </w:numPr>
        <w:jc w:val="both"/>
        <w:rPr>
          <w:color w:val="215868" w:themeColor="accent5" w:themeShade="80"/>
          <w:sz w:val="28"/>
          <w:szCs w:val="28"/>
          <w:rtl/>
          <w:lang w:bidi="ar-AE"/>
        </w:rPr>
      </w:pPr>
      <w:r w:rsidRPr="002D7999">
        <w:rPr>
          <w:rFonts w:hint="cs"/>
          <w:color w:val="215868" w:themeColor="accent5" w:themeShade="80"/>
          <w:sz w:val="28"/>
          <w:szCs w:val="28"/>
          <w:rtl/>
          <w:lang w:bidi="ar-AE"/>
        </w:rPr>
        <w:t xml:space="preserve">يكون شكل المجال مستقيما داخل الملف الحلزوني </w:t>
      </w:r>
    </w:p>
    <w:p w:rsidR="002D7999" w:rsidRPr="002D7999" w:rsidRDefault="002D7999" w:rsidP="002D7999">
      <w:pPr>
        <w:jc w:val="both"/>
        <w:rPr>
          <w:color w:val="215868" w:themeColor="accent5" w:themeShade="80"/>
          <w:sz w:val="28"/>
          <w:szCs w:val="28"/>
          <w:rtl/>
          <w:lang w:bidi="ar-AE"/>
        </w:rPr>
      </w:pPr>
      <w:r w:rsidRPr="002D7999">
        <w:rPr>
          <w:rFonts w:hint="cs"/>
          <w:color w:val="215868" w:themeColor="accent5" w:themeShade="80"/>
          <w:sz w:val="28"/>
          <w:szCs w:val="28"/>
          <w:rtl/>
          <w:lang w:bidi="ar-AE"/>
        </w:rPr>
        <w:t xml:space="preserve"> </w:t>
      </w:r>
    </w:p>
    <w:p w:rsidR="002D7999" w:rsidRPr="002D7999" w:rsidRDefault="002D7999" w:rsidP="002D7999">
      <w:pPr>
        <w:jc w:val="both"/>
        <w:rPr>
          <w:color w:val="215868" w:themeColor="accent5" w:themeShade="80"/>
          <w:sz w:val="28"/>
          <w:szCs w:val="28"/>
          <w:rtl/>
          <w:lang w:bidi="ar-AE"/>
        </w:rPr>
      </w:pPr>
    </w:p>
    <w:p w:rsidR="002D7999" w:rsidRPr="002D7999" w:rsidRDefault="002D7999" w:rsidP="002D7999">
      <w:pPr>
        <w:pStyle w:val="ListParagraph"/>
        <w:numPr>
          <w:ilvl w:val="0"/>
          <w:numId w:val="16"/>
        </w:numPr>
        <w:jc w:val="both"/>
        <w:rPr>
          <w:color w:val="215868" w:themeColor="accent5" w:themeShade="80"/>
          <w:sz w:val="28"/>
          <w:szCs w:val="28"/>
          <w:rtl/>
          <w:lang w:bidi="ar-AE"/>
        </w:rPr>
      </w:pPr>
      <w:r w:rsidRPr="002D7999">
        <w:rPr>
          <w:rFonts w:hint="cs"/>
          <w:color w:val="215868" w:themeColor="accent5" w:themeShade="80"/>
          <w:sz w:val="28"/>
          <w:szCs w:val="28"/>
          <w:rtl/>
          <w:lang w:bidi="ar-AE"/>
        </w:rPr>
        <w:t>يمكن تحديد اتجاه المجال المغناطيسي باستخدام قاعدة قبضة اليد اليمنى</w:t>
      </w:r>
    </w:p>
    <w:p w:rsidR="005C1E4D" w:rsidRPr="002D7999" w:rsidRDefault="005C1E4D" w:rsidP="009E625D">
      <w:pPr>
        <w:jc w:val="both"/>
        <w:rPr>
          <w:color w:val="215868" w:themeColor="accent5" w:themeShade="80"/>
          <w:sz w:val="28"/>
          <w:szCs w:val="28"/>
          <w:rtl/>
          <w:lang w:bidi="ar-AE"/>
        </w:rPr>
      </w:pPr>
    </w:p>
    <w:p w:rsidR="002D7999" w:rsidRPr="002D7999" w:rsidRDefault="002D7999" w:rsidP="009E625D">
      <w:pPr>
        <w:jc w:val="both"/>
        <w:rPr>
          <w:color w:val="215868" w:themeColor="accent5" w:themeShade="80"/>
          <w:sz w:val="28"/>
          <w:szCs w:val="28"/>
          <w:rtl/>
          <w:lang w:bidi="ar-AE"/>
        </w:rPr>
      </w:pPr>
    </w:p>
    <w:p w:rsidR="002D7999" w:rsidRPr="002D7999" w:rsidRDefault="00E86C36" w:rsidP="009E625D">
      <w:pPr>
        <w:jc w:val="both"/>
        <w:rPr>
          <w:color w:val="215868" w:themeColor="accent5" w:themeShade="80"/>
          <w:rtl/>
          <w:lang w:bidi="ar-AE"/>
        </w:rPr>
      </w:pPr>
      <w:r>
        <w:rPr>
          <w:lang w:bidi="ar-AE"/>
        </w:rPr>
        <w:pict>
          <v:shape id="_x0000_i1044" type="#_x0000_t136" style="width:273pt;height:65.25pt">
            <v:shadow color="#868686"/>
            <v:textpath style="font-family:&quot;Arial Black&quot;;v-text-kern:t" trim="t" fitpath="t" string="التوصيات و المقترحات"/>
          </v:shape>
        </w:pict>
      </w:r>
    </w:p>
    <w:p w:rsidR="005C1E4D" w:rsidRDefault="005C1E4D" w:rsidP="009E625D">
      <w:pPr>
        <w:jc w:val="both"/>
        <w:rPr>
          <w:color w:val="215868" w:themeColor="accent5" w:themeShade="80"/>
          <w:rtl/>
        </w:rPr>
      </w:pPr>
    </w:p>
    <w:p w:rsidR="002D7999" w:rsidRDefault="002D7999" w:rsidP="009E625D">
      <w:pPr>
        <w:jc w:val="both"/>
        <w:rPr>
          <w:color w:val="215868" w:themeColor="accent5" w:themeShade="80"/>
          <w:rtl/>
        </w:rPr>
      </w:pPr>
    </w:p>
    <w:p w:rsidR="002D7999" w:rsidRPr="002D7999" w:rsidRDefault="002D7999" w:rsidP="002D7999">
      <w:pPr>
        <w:pStyle w:val="ListParagraph"/>
        <w:numPr>
          <w:ilvl w:val="0"/>
          <w:numId w:val="11"/>
        </w:numPr>
        <w:tabs>
          <w:tab w:val="left" w:pos="-540"/>
        </w:tabs>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تشجيع البحث العلمي للتوصل إلى مجالات مختلفة لاستخدامات هذه الظاهرة</w:t>
      </w: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1"/>
        </w:numPr>
        <w:tabs>
          <w:tab w:val="left" w:pos="-540"/>
        </w:tabs>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 xml:space="preserve">عمل أجهزة تعمل بهذه التقنية </w:t>
      </w: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1"/>
        </w:numPr>
        <w:tabs>
          <w:tab w:val="left" w:pos="-540"/>
        </w:tabs>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توظيف هذه التقنية في ابتكار وسائل نقل للتقليل من التلوث البيئي</w:t>
      </w: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tabs>
          <w:tab w:val="left" w:pos="-540"/>
        </w:tabs>
        <w:rPr>
          <w:rFonts w:asciiTheme="majorBidi" w:eastAsia="Arial Unicode MS" w:hAnsiTheme="majorBidi" w:cstheme="majorBidi"/>
          <w:color w:val="215868" w:themeColor="accent5" w:themeShade="80"/>
          <w:sz w:val="28"/>
          <w:szCs w:val="28"/>
          <w:rtl/>
          <w:lang w:bidi="ar-AE"/>
        </w:rPr>
      </w:pPr>
    </w:p>
    <w:p w:rsidR="002D7999" w:rsidRPr="002D7999" w:rsidRDefault="00E86C36" w:rsidP="002D7999">
      <w:pPr>
        <w:tabs>
          <w:tab w:val="left" w:pos="-540"/>
        </w:tabs>
        <w:rPr>
          <w:rFonts w:asciiTheme="majorBidi" w:hAnsiTheme="majorBidi" w:cstheme="majorBidi"/>
          <w:color w:val="215868" w:themeColor="accent5" w:themeShade="80"/>
          <w:sz w:val="28"/>
          <w:szCs w:val="28"/>
          <w:lang w:bidi="ar-AE"/>
        </w:rPr>
      </w:pPr>
      <w:r w:rsidRPr="00E86C36">
        <w:rPr>
          <w:rFonts w:asciiTheme="majorBidi" w:eastAsia="Arial Unicode MS" w:hAnsiTheme="majorBidi" w:cstheme="majorBidi"/>
          <w:color w:val="215868" w:themeColor="accent5" w:themeShade="80"/>
          <w:sz w:val="28"/>
          <w:szCs w:val="28"/>
          <w:lang w:bidi="ar-AE"/>
        </w:rPr>
        <w:pict>
          <v:shape id="_x0000_i1045" type="#_x0000_t136" style="width:306.75pt;height:39pt">
            <v:shadow color="#868686"/>
            <v:textpath style="font-family:&quot;Arial Black&quot;;v-text-kern:t" trim="t" fitpath="t" string="مصادر الخطأ في التجربة"/>
          </v:shape>
        </w:pict>
      </w:r>
    </w:p>
    <w:p w:rsidR="002D7999" w:rsidRPr="002D7999" w:rsidRDefault="002D7999" w:rsidP="002D7999">
      <w:pPr>
        <w:rPr>
          <w:rFonts w:asciiTheme="majorBidi" w:hAnsiTheme="majorBidi" w:cstheme="majorBidi"/>
          <w:color w:val="215868" w:themeColor="accent5" w:themeShade="80"/>
          <w:sz w:val="28"/>
          <w:szCs w:val="28"/>
          <w:lang w:bidi="ar-AE"/>
        </w:rPr>
      </w:pPr>
    </w:p>
    <w:p w:rsidR="002D7999" w:rsidRPr="002D7999" w:rsidRDefault="002D7999" w:rsidP="002D7999">
      <w:pPr>
        <w:rPr>
          <w:rFonts w:asciiTheme="majorBidi" w:hAnsiTheme="majorBidi" w:cstheme="majorBidi"/>
          <w:color w:val="215868" w:themeColor="accent5" w:themeShade="80"/>
          <w:sz w:val="28"/>
          <w:szCs w:val="28"/>
          <w:lang w:bidi="ar-AE"/>
        </w:rPr>
      </w:pPr>
    </w:p>
    <w:p w:rsidR="002D7999" w:rsidRPr="002D7999" w:rsidRDefault="002D7999" w:rsidP="002D7999">
      <w:pPr>
        <w:pStyle w:val="ListParagraph"/>
        <w:numPr>
          <w:ilvl w:val="0"/>
          <w:numId w:val="13"/>
        </w:numPr>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توصيل الأسلاك الكهربائية بشكل خطأ</w:t>
      </w: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3"/>
        </w:numPr>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استخدام مصدر للتيار الكهربي ضعيف الجهد</w:t>
      </w: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3"/>
        </w:numPr>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استخدام أسلاك كهربائية ذات مقاومة مرتفعة</w:t>
      </w: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3"/>
        </w:numPr>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 xml:space="preserve">فتح المفاتيح الكهربائية لمدة طويلة </w:t>
      </w: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3"/>
        </w:numPr>
        <w:rPr>
          <w:rFonts w:asciiTheme="majorBidi" w:eastAsia="Arial Unicode MS" w:hAnsiTheme="majorBidi" w:cstheme="majorBidi"/>
          <w:color w:val="215868" w:themeColor="accent5" w:themeShade="80"/>
          <w:sz w:val="28"/>
          <w:szCs w:val="28"/>
          <w:rtl/>
          <w:lang w:bidi="ar-AE"/>
        </w:rPr>
      </w:pPr>
      <w:r w:rsidRPr="002D7999">
        <w:rPr>
          <w:rFonts w:asciiTheme="majorBidi" w:eastAsia="Arial Unicode MS" w:hAnsiTheme="majorBidi" w:cstheme="majorBidi"/>
          <w:color w:val="215868" w:themeColor="accent5" w:themeShade="80"/>
          <w:sz w:val="28"/>
          <w:szCs w:val="28"/>
          <w:rtl/>
          <w:lang w:bidi="ar-AE"/>
        </w:rPr>
        <w:t>تسجيل البيانات و المشاهدات بشكل خطأ</w:t>
      </w:r>
    </w:p>
    <w:p w:rsidR="002D7999" w:rsidRPr="002D7999" w:rsidRDefault="002D7999" w:rsidP="002D7999">
      <w:pPr>
        <w:rPr>
          <w:rFonts w:asciiTheme="majorBidi" w:eastAsia="Arial Unicode MS" w:hAnsiTheme="majorBidi" w:cstheme="majorBidi"/>
          <w:color w:val="215868" w:themeColor="accent5" w:themeShade="80"/>
          <w:sz w:val="28"/>
          <w:szCs w:val="28"/>
          <w:rtl/>
          <w:lang w:bidi="ar-AE"/>
        </w:rPr>
      </w:pPr>
    </w:p>
    <w:p w:rsidR="002D7999" w:rsidRPr="002D7999" w:rsidRDefault="002D7999" w:rsidP="002D7999">
      <w:pPr>
        <w:pStyle w:val="ListParagraph"/>
        <w:numPr>
          <w:ilvl w:val="0"/>
          <w:numId w:val="14"/>
        </w:numPr>
        <w:rPr>
          <w:rFonts w:asciiTheme="majorBidi" w:hAnsiTheme="majorBidi" w:cstheme="majorBidi"/>
          <w:color w:val="215868" w:themeColor="accent5" w:themeShade="80"/>
          <w:sz w:val="28"/>
          <w:szCs w:val="28"/>
          <w:lang w:bidi="ar-AE"/>
        </w:rPr>
      </w:pPr>
      <w:r w:rsidRPr="002D7999">
        <w:rPr>
          <w:rFonts w:asciiTheme="majorBidi" w:eastAsia="Arial Unicode MS" w:hAnsiTheme="majorBidi" w:cstheme="majorBidi"/>
          <w:color w:val="215868" w:themeColor="accent5" w:themeShade="80"/>
          <w:sz w:val="28"/>
          <w:szCs w:val="28"/>
          <w:rtl/>
          <w:lang w:bidi="ar-AE"/>
        </w:rPr>
        <w:t>استخدام برادة حديد مبللة أو كبيرة الحجم</w:t>
      </w:r>
    </w:p>
    <w:p w:rsidR="00DE2AE8" w:rsidRPr="002D7999" w:rsidRDefault="00E86C36" w:rsidP="002D7999">
      <w:pPr>
        <w:rPr>
          <w:rFonts w:asciiTheme="majorBidi" w:hAnsiTheme="majorBidi" w:cstheme="majorBidi"/>
          <w:color w:val="215868" w:themeColor="accent5" w:themeShade="80"/>
          <w:sz w:val="28"/>
          <w:szCs w:val="28"/>
          <w:lang w:bidi="ar-AE"/>
        </w:rPr>
      </w:pPr>
      <w:r w:rsidRPr="00E86C36">
        <w:rPr>
          <w:rFonts w:asciiTheme="majorBidi" w:hAnsiTheme="majorBidi" w:cstheme="majorBidi"/>
          <w:color w:val="215868" w:themeColor="accent5" w:themeShade="80"/>
          <w:sz w:val="28"/>
          <w:szCs w:val="28"/>
          <w:lang w:bidi="ar-AE"/>
        </w:rPr>
        <w:lastRenderedPageBreak/>
        <w:pict>
          <v:shape id="_x0000_i1046" type="#_x0000_t136" style="width:118.5pt;height:76.5pt">
            <v:shadow color="#868686"/>
            <v:textpath style="font-family:&quot;Arial Black&quot;;v-text-kern:t" trim="t" fitpath="t" string="المراجع:"/>
          </v:shape>
        </w:pict>
      </w:r>
    </w:p>
    <w:p w:rsidR="002D7999" w:rsidRDefault="002D7999" w:rsidP="002D7999">
      <w:pPr>
        <w:rPr>
          <w:rFonts w:asciiTheme="majorBidi" w:hAnsiTheme="majorBidi" w:cstheme="majorBidi"/>
          <w:color w:val="215868" w:themeColor="accent5" w:themeShade="80"/>
          <w:sz w:val="28"/>
          <w:szCs w:val="28"/>
          <w:rtl/>
          <w:lang w:bidi="ar-AE"/>
        </w:rPr>
      </w:pPr>
    </w:p>
    <w:p w:rsidR="00A431BE" w:rsidRDefault="00A431BE" w:rsidP="00A431BE">
      <w:pPr>
        <w:rPr>
          <w:rFonts w:asciiTheme="majorBidi" w:hAnsiTheme="majorBidi" w:cstheme="majorBidi"/>
          <w:color w:val="215868" w:themeColor="accent5" w:themeShade="80"/>
          <w:sz w:val="28"/>
          <w:szCs w:val="28"/>
          <w:rtl/>
          <w:lang w:bidi="ar-AE"/>
        </w:rPr>
      </w:pPr>
      <w:r>
        <w:rPr>
          <w:rFonts w:asciiTheme="majorBidi" w:hAnsiTheme="majorBidi" w:cstheme="majorBidi" w:hint="cs"/>
          <w:color w:val="215868" w:themeColor="accent5" w:themeShade="80"/>
          <w:sz w:val="28"/>
          <w:szCs w:val="28"/>
          <w:rtl/>
          <w:lang w:bidi="ar-AE"/>
        </w:rPr>
        <w:t>معلومات من:</w:t>
      </w:r>
    </w:p>
    <w:p w:rsidR="00A431BE" w:rsidRDefault="00A431BE" w:rsidP="00A431BE">
      <w:pPr>
        <w:rPr>
          <w:rFonts w:asciiTheme="majorBidi" w:hAnsiTheme="majorBidi" w:cstheme="majorBidi"/>
          <w:color w:val="215868" w:themeColor="accent5" w:themeShade="80"/>
          <w:sz w:val="28"/>
          <w:szCs w:val="28"/>
          <w:rtl/>
          <w:lang w:bidi="ar-AE"/>
        </w:rPr>
      </w:pPr>
    </w:p>
    <w:p w:rsidR="00DE2AE8" w:rsidRDefault="00E86C36" w:rsidP="002D7999">
      <w:pPr>
        <w:rPr>
          <w:rFonts w:asciiTheme="majorBidi" w:hAnsiTheme="majorBidi" w:cstheme="majorBidi"/>
          <w:color w:val="215868" w:themeColor="accent5" w:themeShade="80"/>
          <w:sz w:val="28"/>
          <w:szCs w:val="28"/>
          <w:rtl/>
          <w:lang w:bidi="ar-AE"/>
        </w:rPr>
      </w:pPr>
      <w:hyperlink r:id="rId41" w:history="1">
        <w:r w:rsidR="00DE2AE8" w:rsidRPr="0077048A">
          <w:rPr>
            <w:rStyle w:val="Hyperlink"/>
            <w:rFonts w:asciiTheme="majorBidi" w:hAnsiTheme="majorBidi" w:cstheme="majorBidi"/>
            <w:sz w:val="28"/>
            <w:szCs w:val="28"/>
            <w:lang w:bidi="ar-AE"/>
          </w:rPr>
          <w:t>www.study4uae.com</w:t>
        </w:r>
      </w:hyperlink>
    </w:p>
    <w:p w:rsidR="00DE2AE8" w:rsidRDefault="00E86C36" w:rsidP="00DE2AE8">
      <w:pPr>
        <w:rPr>
          <w:rFonts w:asciiTheme="majorBidi" w:hAnsiTheme="majorBidi" w:cstheme="majorBidi"/>
          <w:color w:val="215868" w:themeColor="accent5" w:themeShade="80"/>
          <w:sz w:val="28"/>
          <w:szCs w:val="28"/>
          <w:rtl/>
          <w:lang w:bidi="ar-AE"/>
        </w:rPr>
      </w:pPr>
      <w:hyperlink r:id="rId42" w:history="1">
        <w:r w:rsidR="00DE2AE8" w:rsidRPr="0077048A">
          <w:rPr>
            <w:rStyle w:val="Hyperlink"/>
            <w:rFonts w:asciiTheme="majorBidi" w:hAnsiTheme="majorBidi" w:cstheme="majorBidi"/>
            <w:sz w:val="28"/>
            <w:szCs w:val="28"/>
            <w:lang w:bidi="ar-AE"/>
          </w:rPr>
          <w:t>www.deyaa.org</w:t>
        </w:r>
      </w:hyperlink>
    </w:p>
    <w:p w:rsidR="002D7999" w:rsidRDefault="00E86C36" w:rsidP="00A431BE">
      <w:pPr>
        <w:rPr>
          <w:rFonts w:asciiTheme="majorBidi" w:hAnsiTheme="majorBidi" w:cstheme="majorBidi"/>
          <w:color w:val="215868" w:themeColor="accent5" w:themeShade="80"/>
          <w:sz w:val="28"/>
          <w:szCs w:val="28"/>
          <w:rtl/>
          <w:lang w:bidi="ar-AE"/>
        </w:rPr>
      </w:pPr>
      <w:hyperlink r:id="rId43" w:history="1">
        <w:r w:rsidR="00A431BE" w:rsidRPr="0077048A">
          <w:rPr>
            <w:rStyle w:val="Hyperlink"/>
            <w:rFonts w:asciiTheme="majorBidi" w:hAnsiTheme="majorBidi" w:cstheme="majorBidi"/>
            <w:sz w:val="28"/>
            <w:szCs w:val="28"/>
            <w:lang w:bidi="ar-AE"/>
          </w:rPr>
          <w:t>www.wikipedia.org</w:t>
        </w:r>
      </w:hyperlink>
    </w:p>
    <w:p w:rsidR="00DE2AE8" w:rsidRDefault="00DE2AE8" w:rsidP="00DE2AE8">
      <w:pPr>
        <w:rPr>
          <w:rFonts w:asciiTheme="majorBidi" w:hAnsiTheme="majorBidi" w:cstheme="majorBidi"/>
          <w:color w:val="215868" w:themeColor="accent5" w:themeShade="80"/>
          <w:sz w:val="28"/>
          <w:szCs w:val="28"/>
          <w:rtl/>
        </w:rPr>
      </w:pPr>
    </w:p>
    <w:p w:rsidR="00A431BE" w:rsidRPr="002D7999" w:rsidRDefault="00A431BE" w:rsidP="00DE2AE8">
      <w:pPr>
        <w:rPr>
          <w:rFonts w:asciiTheme="majorBidi" w:hAnsiTheme="majorBidi" w:cstheme="majorBidi"/>
          <w:color w:val="215868" w:themeColor="accent5" w:themeShade="80"/>
          <w:sz w:val="28"/>
          <w:szCs w:val="28"/>
        </w:rPr>
      </w:pPr>
    </w:p>
    <w:p w:rsidR="002D7999" w:rsidRPr="002D7999" w:rsidRDefault="002D7999" w:rsidP="002D7999">
      <w:pPr>
        <w:rPr>
          <w:rFonts w:asciiTheme="majorBidi" w:hAnsiTheme="majorBidi" w:cstheme="majorBidi"/>
          <w:color w:val="215868" w:themeColor="accent5" w:themeShade="80"/>
          <w:sz w:val="28"/>
          <w:szCs w:val="28"/>
          <w:lang w:bidi="ar-AE"/>
        </w:rPr>
      </w:pPr>
    </w:p>
    <w:p w:rsidR="002D7999" w:rsidRDefault="00A431BE" w:rsidP="009E625D">
      <w:pPr>
        <w:jc w:val="both"/>
        <w:rPr>
          <w:rFonts w:asciiTheme="majorBidi" w:hAnsiTheme="majorBidi" w:cstheme="majorBidi"/>
          <w:color w:val="215868" w:themeColor="accent5" w:themeShade="80"/>
          <w:sz w:val="28"/>
          <w:szCs w:val="28"/>
          <w:rtl/>
        </w:rPr>
      </w:pPr>
      <w:r>
        <w:rPr>
          <w:rFonts w:asciiTheme="majorBidi" w:hAnsiTheme="majorBidi" w:cstheme="majorBidi" w:hint="cs"/>
          <w:color w:val="215868" w:themeColor="accent5" w:themeShade="80"/>
          <w:sz w:val="28"/>
          <w:szCs w:val="28"/>
          <w:rtl/>
        </w:rPr>
        <w:t>صور من:</w:t>
      </w:r>
    </w:p>
    <w:p w:rsidR="00A431BE" w:rsidRDefault="00A431BE" w:rsidP="009E625D">
      <w:pPr>
        <w:jc w:val="both"/>
        <w:rPr>
          <w:rFonts w:asciiTheme="majorBidi" w:hAnsiTheme="majorBidi" w:cstheme="majorBidi"/>
          <w:color w:val="215868" w:themeColor="accent5" w:themeShade="80"/>
          <w:sz w:val="28"/>
          <w:szCs w:val="28"/>
          <w:rtl/>
        </w:rPr>
      </w:pPr>
    </w:p>
    <w:p w:rsidR="00A431BE" w:rsidRDefault="00E86C36" w:rsidP="009E625D">
      <w:pPr>
        <w:jc w:val="both"/>
        <w:rPr>
          <w:rFonts w:asciiTheme="majorBidi" w:hAnsiTheme="majorBidi" w:cstheme="majorBidi"/>
          <w:color w:val="215868" w:themeColor="accent5" w:themeShade="80"/>
          <w:sz w:val="28"/>
          <w:szCs w:val="28"/>
        </w:rPr>
      </w:pPr>
      <w:hyperlink r:id="rId44" w:history="1">
        <w:r w:rsidR="00A431BE" w:rsidRPr="0077048A">
          <w:rPr>
            <w:rStyle w:val="Hyperlink"/>
            <w:rFonts w:asciiTheme="majorBidi" w:hAnsiTheme="majorBidi" w:cstheme="majorBidi"/>
            <w:sz w:val="28"/>
            <w:szCs w:val="28"/>
          </w:rPr>
          <w:t>www.photobucket.com</w:t>
        </w:r>
      </w:hyperlink>
    </w:p>
    <w:p w:rsidR="00A431BE" w:rsidRDefault="00E86C36" w:rsidP="009E625D">
      <w:pPr>
        <w:jc w:val="both"/>
        <w:rPr>
          <w:rFonts w:asciiTheme="majorBidi" w:hAnsiTheme="majorBidi" w:cstheme="majorBidi"/>
          <w:color w:val="215868" w:themeColor="accent5" w:themeShade="80"/>
          <w:sz w:val="28"/>
          <w:szCs w:val="28"/>
        </w:rPr>
      </w:pPr>
      <w:hyperlink r:id="rId45" w:history="1">
        <w:r w:rsidR="00A431BE" w:rsidRPr="0077048A">
          <w:rPr>
            <w:rStyle w:val="Hyperlink"/>
            <w:rFonts w:asciiTheme="majorBidi" w:hAnsiTheme="majorBidi" w:cstheme="majorBidi"/>
            <w:sz w:val="28"/>
            <w:szCs w:val="28"/>
          </w:rPr>
          <w:t>www.wikipedia.org</w:t>
        </w:r>
      </w:hyperlink>
    </w:p>
    <w:p w:rsidR="00A431BE" w:rsidRPr="002D7999" w:rsidRDefault="00A431BE" w:rsidP="009E625D">
      <w:pPr>
        <w:jc w:val="both"/>
        <w:rPr>
          <w:rFonts w:asciiTheme="majorBidi" w:hAnsiTheme="majorBidi" w:cstheme="majorBidi"/>
          <w:color w:val="215868" w:themeColor="accent5" w:themeShade="80"/>
          <w:sz w:val="28"/>
          <w:szCs w:val="28"/>
        </w:rPr>
      </w:pPr>
    </w:p>
    <w:sectPr w:rsidR="00A431BE" w:rsidRPr="002D7999" w:rsidSect="00361D73">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75pt" o:bullet="t">
        <v:imagedata r:id="rId1" o:title="BD21302_"/>
      </v:shape>
    </w:pict>
  </w:numPicBullet>
  <w:abstractNum w:abstractNumId="0">
    <w:nsid w:val="07783D9B"/>
    <w:multiLevelType w:val="multilevel"/>
    <w:tmpl w:val="572ED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6755A"/>
    <w:multiLevelType w:val="hybridMultilevel"/>
    <w:tmpl w:val="B232C278"/>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2074C"/>
    <w:multiLevelType w:val="hybridMultilevel"/>
    <w:tmpl w:val="17FA18B8"/>
    <w:lvl w:ilvl="0" w:tplc="5F0AA0FA">
      <w:start w:val="1"/>
      <w:numFmt w:val="decimal"/>
      <w:lvlText w:val="%1-"/>
      <w:lvlJc w:val="left"/>
      <w:pPr>
        <w:ind w:left="795" w:hanging="435"/>
      </w:pPr>
      <w:rPr>
        <w:rFonts w:ascii="Arial Unicode MS" w:hAnsi="Arial Unicode MS" w:cs="Arial Unicode MS" w:hint="default"/>
        <w:color w:val="339966"/>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8B0F24"/>
    <w:multiLevelType w:val="hybridMultilevel"/>
    <w:tmpl w:val="F2460936"/>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F1E6D"/>
    <w:multiLevelType w:val="hybridMultilevel"/>
    <w:tmpl w:val="A87055B2"/>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668D6"/>
    <w:multiLevelType w:val="hybridMultilevel"/>
    <w:tmpl w:val="A03EEB0E"/>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3448D2"/>
    <w:multiLevelType w:val="hybridMultilevel"/>
    <w:tmpl w:val="5CBADCC8"/>
    <w:lvl w:ilvl="0" w:tplc="8A66D994">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0214326"/>
    <w:multiLevelType w:val="multilevel"/>
    <w:tmpl w:val="9D0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0A7F6B"/>
    <w:multiLevelType w:val="hybridMultilevel"/>
    <w:tmpl w:val="BF8CDF74"/>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545E74"/>
    <w:multiLevelType w:val="hybridMultilevel"/>
    <w:tmpl w:val="82046208"/>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AD4927"/>
    <w:multiLevelType w:val="hybridMultilevel"/>
    <w:tmpl w:val="04C658CA"/>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B97423"/>
    <w:multiLevelType w:val="hybridMultilevel"/>
    <w:tmpl w:val="B576E296"/>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802820"/>
    <w:multiLevelType w:val="hybridMultilevel"/>
    <w:tmpl w:val="E03ACBA6"/>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984233"/>
    <w:multiLevelType w:val="hybridMultilevel"/>
    <w:tmpl w:val="DAB4C816"/>
    <w:lvl w:ilvl="0" w:tplc="8A66D99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BE171AD"/>
    <w:multiLevelType w:val="hybridMultilevel"/>
    <w:tmpl w:val="AC8AB6A2"/>
    <w:lvl w:ilvl="0" w:tplc="8A66D99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D8793C"/>
    <w:multiLevelType w:val="multilevel"/>
    <w:tmpl w:val="A5D8C0C6"/>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num w:numId="1">
    <w:abstractNumId w:val="7"/>
  </w:num>
  <w:num w:numId="2">
    <w:abstractNumId w:val="15"/>
  </w:num>
  <w:num w:numId="3">
    <w:abstractNumId w:val="14"/>
  </w:num>
  <w:num w:numId="4">
    <w:abstractNumId w:val="8"/>
  </w:num>
  <w:num w:numId="5">
    <w:abstractNumId w:val="4"/>
  </w:num>
  <w:num w:numId="6">
    <w:abstractNumId w:val="0"/>
  </w:num>
  <w:num w:numId="7">
    <w:abstractNumId w:val="13"/>
  </w:num>
  <w:num w:numId="8">
    <w:abstractNumId w:val="9"/>
  </w:num>
  <w:num w:numId="9">
    <w:abstractNumId w:val="3"/>
  </w:num>
  <w:num w:numId="10">
    <w:abstractNumId w:val="6"/>
  </w:num>
  <w:num w:numId="11">
    <w:abstractNumId w:val="5"/>
  </w:num>
  <w:num w:numId="12">
    <w:abstractNumId w:val="2"/>
  </w:num>
  <w:num w:numId="13">
    <w:abstractNumId w:val="11"/>
  </w:num>
  <w:num w:numId="14">
    <w:abstractNumId w:val="1"/>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625D"/>
    <w:rsid w:val="00087788"/>
    <w:rsid w:val="00131E33"/>
    <w:rsid w:val="001C083A"/>
    <w:rsid w:val="002D7999"/>
    <w:rsid w:val="00361D73"/>
    <w:rsid w:val="00363E0C"/>
    <w:rsid w:val="00412DF7"/>
    <w:rsid w:val="005C1E4D"/>
    <w:rsid w:val="009318E1"/>
    <w:rsid w:val="009E625D"/>
    <w:rsid w:val="00A431BE"/>
    <w:rsid w:val="00DE2AE8"/>
    <w:rsid w:val="00E86C36"/>
    <w:rsid w:val="00EE39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5D"/>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C1E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2DF7"/>
    <w:pPr>
      <w:bidi w:val="0"/>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363E0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63E0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25D"/>
    <w:rPr>
      <w:rFonts w:ascii="Tahoma" w:hAnsi="Tahoma" w:cs="Tahoma"/>
      <w:sz w:val="16"/>
      <w:szCs w:val="16"/>
    </w:rPr>
  </w:style>
  <w:style w:type="character" w:customStyle="1" w:styleId="BalloonTextChar">
    <w:name w:val="Balloon Text Char"/>
    <w:basedOn w:val="DefaultParagraphFont"/>
    <w:link w:val="BalloonText"/>
    <w:uiPriority w:val="99"/>
    <w:semiHidden/>
    <w:rsid w:val="009E625D"/>
    <w:rPr>
      <w:rFonts w:ascii="Tahoma" w:hAnsi="Tahoma" w:cs="Tahoma"/>
      <w:sz w:val="16"/>
      <w:szCs w:val="16"/>
    </w:rPr>
  </w:style>
  <w:style w:type="character" w:styleId="Hyperlink">
    <w:name w:val="Hyperlink"/>
    <w:basedOn w:val="DefaultParagraphFont"/>
    <w:uiPriority w:val="99"/>
    <w:unhideWhenUsed/>
    <w:rsid w:val="00412DF7"/>
    <w:rPr>
      <w:color w:val="0000FF" w:themeColor="hyperlink"/>
      <w:u w:val="single"/>
    </w:rPr>
  </w:style>
  <w:style w:type="character" w:customStyle="1" w:styleId="Heading2Char">
    <w:name w:val="Heading 2 Char"/>
    <w:basedOn w:val="DefaultParagraphFont"/>
    <w:link w:val="Heading2"/>
    <w:uiPriority w:val="9"/>
    <w:rsid w:val="00412DF7"/>
    <w:rPr>
      <w:rFonts w:ascii="Times New Roman" w:eastAsia="Times New Roman" w:hAnsi="Times New Roman" w:cs="Times New Roman"/>
      <w:b/>
      <w:bCs/>
      <w:sz w:val="36"/>
      <w:szCs w:val="36"/>
    </w:rPr>
  </w:style>
  <w:style w:type="paragraph" w:styleId="NormalWeb">
    <w:name w:val="Normal (Web)"/>
    <w:basedOn w:val="Normal"/>
    <w:uiPriority w:val="99"/>
    <w:unhideWhenUsed/>
    <w:rsid w:val="00412DF7"/>
    <w:pPr>
      <w:bidi w:val="0"/>
      <w:spacing w:before="100" w:beforeAutospacing="1" w:after="100" w:afterAutospacing="1"/>
    </w:pPr>
  </w:style>
  <w:style w:type="character" w:customStyle="1" w:styleId="editsection">
    <w:name w:val="editsection"/>
    <w:basedOn w:val="DefaultParagraphFont"/>
    <w:rsid w:val="00412DF7"/>
  </w:style>
  <w:style w:type="character" w:customStyle="1" w:styleId="mw-headline">
    <w:name w:val="mw-headline"/>
    <w:basedOn w:val="DefaultParagraphFont"/>
    <w:rsid w:val="00412DF7"/>
  </w:style>
  <w:style w:type="character" w:customStyle="1" w:styleId="googqs-tidbit1">
    <w:name w:val="goog_qs-tidbit1"/>
    <w:basedOn w:val="DefaultParagraphFont"/>
    <w:rsid w:val="00412DF7"/>
    <w:rPr>
      <w:vanish w:val="0"/>
      <w:webHidden w:val="0"/>
      <w:specVanish w:val="0"/>
    </w:rPr>
  </w:style>
  <w:style w:type="paragraph" w:styleId="ListParagraph">
    <w:name w:val="List Paragraph"/>
    <w:basedOn w:val="Normal"/>
    <w:uiPriority w:val="34"/>
    <w:qFormat/>
    <w:rsid w:val="00412DF7"/>
    <w:pPr>
      <w:ind w:left="720"/>
      <w:contextualSpacing/>
    </w:pPr>
  </w:style>
  <w:style w:type="character" w:customStyle="1" w:styleId="Heading1Char">
    <w:name w:val="Heading 1 Char"/>
    <w:basedOn w:val="DefaultParagraphFont"/>
    <w:link w:val="Heading1"/>
    <w:uiPriority w:val="9"/>
    <w:rsid w:val="005C1E4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63E0C"/>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363E0C"/>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54954170">
      <w:bodyDiv w:val="1"/>
      <w:marLeft w:val="0"/>
      <w:marRight w:val="0"/>
      <w:marTop w:val="0"/>
      <w:marBottom w:val="0"/>
      <w:divBdr>
        <w:top w:val="none" w:sz="0" w:space="0" w:color="auto"/>
        <w:left w:val="none" w:sz="0" w:space="0" w:color="auto"/>
        <w:bottom w:val="none" w:sz="0" w:space="0" w:color="auto"/>
        <w:right w:val="none" w:sz="0" w:space="0" w:color="auto"/>
      </w:divBdr>
      <w:divsChild>
        <w:div w:id="2089571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407445">
      <w:bodyDiv w:val="1"/>
      <w:marLeft w:val="0"/>
      <w:marRight w:val="0"/>
      <w:marTop w:val="0"/>
      <w:marBottom w:val="0"/>
      <w:divBdr>
        <w:top w:val="none" w:sz="0" w:space="0" w:color="auto"/>
        <w:left w:val="none" w:sz="0" w:space="0" w:color="auto"/>
        <w:bottom w:val="none" w:sz="0" w:space="0" w:color="auto"/>
        <w:right w:val="none" w:sz="0" w:space="0" w:color="auto"/>
      </w:divBdr>
      <w:divsChild>
        <w:div w:id="1419718853">
          <w:marLeft w:val="0"/>
          <w:marRight w:val="0"/>
          <w:marTop w:val="0"/>
          <w:marBottom w:val="0"/>
          <w:divBdr>
            <w:top w:val="none" w:sz="0" w:space="0" w:color="auto"/>
            <w:left w:val="none" w:sz="0" w:space="0" w:color="auto"/>
            <w:bottom w:val="none" w:sz="0" w:space="0" w:color="auto"/>
            <w:right w:val="none" w:sz="0" w:space="0" w:color="auto"/>
          </w:divBdr>
          <w:divsChild>
            <w:div w:id="2449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30470">
      <w:bodyDiv w:val="1"/>
      <w:marLeft w:val="0"/>
      <w:marRight w:val="0"/>
      <w:marTop w:val="0"/>
      <w:marBottom w:val="0"/>
      <w:divBdr>
        <w:top w:val="none" w:sz="0" w:space="0" w:color="auto"/>
        <w:left w:val="none" w:sz="0" w:space="0" w:color="auto"/>
        <w:bottom w:val="none" w:sz="0" w:space="0" w:color="auto"/>
        <w:right w:val="none" w:sz="0" w:space="0" w:color="auto"/>
      </w:divBdr>
      <w:divsChild>
        <w:div w:id="1941529301">
          <w:marLeft w:val="0"/>
          <w:marRight w:val="0"/>
          <w:marTop w:val="0"/>
          <w:marBottom w:val="0"/>
          <w:divBdr>
            <w:top w:val="none" w:sz="0" w:space="0" w:color="auto"/>
            <w:left w:val="none" w:sz="0" w:space="0" w:color="auto"/>
            <w:bottom w:val="none" w:sz="0" w:space="0" w:color="auto"/>
            <w:right w:val="none" w:sz="0" w:space="0" w:color="auto"/>
          </w:divBdr>
          <w:divsChild>
            <w:div w:id="84216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12076">
      <w:bodyDiv w:val="1"/>
      <w:marLeft w:val="0"/>
      <w:marRight w:val="0"/>
      <w:marTop w:val="0"/>
      <w:marBottom w:val="0"/>
      <w:divBdr>
        <w:top w:val="none" w:sz="0" w:space="0" w:color="auto"/>
        <w:left w:val="none" w:sz="0" w:space="0" w:color="auto"/>
        <w:bottom w:val="none" w:sz="0" w:space="0" w:color="auto"/>
        <w:right w:val="none" w:sz="0" w:space="0" w:color="auto"/>
      </w:divBdr>
      <w:divsChild>
        <w:div w:id="1430732351">
          <w:marLeft w:val="0"/>
          <w:marRight w:val="0"/>
          <w:marTop w:val="0"/>
          <w:marBottom w:val="0"/>
          <w:divBdr>
            <w:top w:val="none" w:sz="0" w:space="0" w:color="auto"/>
            <w:left w:val="none" w:sz="0" w:space="0" w:color="auto"/>
            <w:bottom w:val="none" w:sz="0" w:space="0" w:color="auto"/>
            <w:right w:val="none" w:sz="0" w:space="0" w:color="auto"/>
          </w:divBdr>
          <w:divsChild>
            <w:div w:id="37443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19577">
      <w:bodyDiv w:val="1"/>
      <w:marLeft w:val="0"/>
      <w:marRight w:val="0"/>
      <w:marTop w:val="0"/>
      <w:marBottom w:val="0"/>
      <w:divBdr>
        <w:top w:val="none" w:sz="0" w:space="0" w:color="auto"/>
        <w:left w:val="none" w:sz="0" w:space="0" w:color="auto"/>
        <w:bottom w:val="none" w:sz="0" w:space="0" w:color="auto"/>
        <w:right w:val="none" w:sz="0" w:space="0" w:color="auto"/>
      </w:divBdr>
      <w:divsChild>
        <w:div w:id="746264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864977">
      <w:bodyDiv w:val="1"/>
      <w:marLeft w:val="0"/>
      <w:marRight w:val="0"/>
      <w:marTop w:val="0"/>
      <w:marBottom w:val="0"/>
      <w:divBdr>
        <w:top w:val="none" w:sz="0" w:space="0" w:color="auto"/>
        <w:left w:val="none" w:sz="0" w:space="0" w:color="auto"/>
        <w:bottom w:val="none" w:sz="0" w:space="0" w:color="auto"/>
        <w:right w:val="none" w:sz="0" w:space="0" w:color="auto"/>
      </w:divBdr>
      <w:divsChild>
        <w:div w:id="1488981558">
          <w:marLeft w:val="0"/>
          <w:marRight w:val="0"/>
          <w:marTop w:val="0"/>
          <w:marBottom w:val="0"/>
          <w:divBdr>
            <w:top w:val="none" w:sz="0" w:space="0" w:color="auto"/>
            <w:left w:val="none" w:sz="0" w:space="0" w:color="auto"/>
            <w:bottom w:val="none" w:sz="0" w:space="0" w:color="auto"/>
            <w:right w:val="none" w:sz="0" w:space="0" w:color="auto"/>
          </w:divBdr>
          <w:divsChild>
            <w:div w:id="1074625463">
              <w:marLeft w:val="0"/>
              <w:marRight w:val="0"/>
              <w:marTop w:val="0"/>
              <w:marBottom w:val="0"/>
              <w:divBdr>
                <w:top w:val="none" w:sz="0" w:space="0" w:color="auto"/>
                <w:left w:val="none" w:sz="0" w:space="0" w:color="auto"/>
                <w:bottom w:val="none" w:sz="0" w:space="0" w:color="auto"/>
                <w:right w:val="none" w:sz="0" w:space="0" w:color="auto"/>
              </w:divBdr>
              <w:divsChild>
                <w:div w:id="1974821321">
                  <w:marLeft w:val="0"/>
                  <w:marRight w:val="0"/>
                  <w:marTop w:val="0"/>
                  <w:marBottom w:val="0"/>
                  <w:divBdr>
                    <w:top w:val="none" w:sz="0" w:space="0" w:color="auto"/>
                    <w:left w:val="none" w:sz="0" w:space="0" w:color="auto"/>
                    <w:bottom w:val="none" w:sz="0" w:space="0" w:color="auto"/>
                    <w:right w:val="none" w:sz="0" w:space="0" w:color="auto"/>
                  </w:divBdr>
                </w:div>
                <w:div w:id="1813136920">
                  <w:marLeft w:val="0"/>
                  <w:marRight w:val="0"/>
                  <w:marTop w:val="0"/>
                  <w:marBottom w:val="480"/>
                  <w:divBdr>
                    <w:top w:val="none" w:sz="0" w:space="0" w:color="auto"/>
                    <w:left w:val="none" w:sz="0" w:space="0" w:color="auto"/>
                    <w:bottom w:val="none" w:sz="0" w:space="0" w:color="auto"/>
                    <w:right w:val="none" w:sz="0" w:space="0" w:color="auto"/>
                  </w:divBdr>
                  <w:divsChild>
                    <w:div w:id="2117673716">
                      <w:marLeft w:val="240"/>
                      <w:marRight w:val="0"/>
                      <w:marTop w:val="0"/>
                      <w:marBottom w:val="0"/>
                      <w:divBdr>
                        <w:top w:val="single" w:sz="6" w:space="2" w:color="CCCCCC"/>
                        <w:left w:val="single" w:sz="6" w:space="2" w:color="CCCCCC"/>
                        <w:bottom w:val="single" w:sz="6" w:space="2" w:color="CCCCCC"/>
                        <w:right w:val="single" w:sz="6" w:space="2" w:color="CCCCCC"/>
                      </w:divBdr>
                    </w:div>
                  </w:divsChild>
                </w:div>
                <w:div w:id="3696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8500">
      <w:bodyDiv w:val="1"/>
      <w:marLeft w:val="0"/>
      <w:marRight w:val="0"/>
      <w:marTop w:val="0"/>
      <w:marBottom w:val="0"/>
      <w:divBdr>
        <w:top w:val="none" w:sz="0" w:space="0" w:color="auto"/>
        <w:left w:val="none" w:sz="0" w:space="0" w:color="auto"/>
        <w:bottom w:val="none" w:sz="0" w:space="0" w:color="auto"/>
        <w:right w:val="none" w:sz="0" w:space="0" w:color="auto"/>
      </w:divBdr>
      <w:divsChild>
        <w:div w:id="417869369">
          <w:marLeft w:val="0"/>
          <w:marRight w:val="0"/>
          <w:marTop w:val="0"/>
          <w:marBottom w:val="0"/>
          <w:divBdr>
            <w:top w:val="none" w:sz="0" w:space="0" w:color="auto"/>
            <w:left w:val="none" w:sz="0" w:space="0" w:color="auto"/>
            <w:bottom w:val="none" w:sz="0" w:space="0" w:color="auto"/>
            <w:right w:val="none" w:sz="0" w:space="0" w:color="auto"/>
          </w:divBdr>
          <w:divsChild>
            <w:div w:id="15810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9272">
      <w:bodyDiv w:val="1"/>
      <w:marLeft w:val="0"/>
      <w:marRight w:val="0"/>
      <w:marTop w:val="0"/>
      <w:marBottom w:val="0"/>
      <w:divBdr>
        <w:top w:val="none" w:sz="0" w:space="0" w:color="auto"/>
        <w:left w:val="none" w:sz="0" w:space="0" w:color="auto"/>
        <w:bottom w:val="none" w:sz="0" w:space="0" w:color="auto"/>
        <w:right w:val="none" w:sz="0" w:space="0" w:color="auto"/>
      </w:divBdr>
      <w:divsChild>
        <w:div w:id="1803885689">
          <w:marLeft w:val="0"/>
          <w:marRight w:val="0"/>
          <w:marTop w:val="0"/>
          <w:marBottom w:val="0"/>
          <w:divBdr>
            <w:top w:val="none" w:sz="0" w:space="0" w:color="auto"/>
            <w:left w:val="none" w:sz="0" w:space="0" w:color="auto"/>
            <w:bottom w:val="none" w:sz="0" w:space="0" w:color="auto"/>
            <w:right w:val="none" w:sz="0" w:space="0" w:color="auto"/>
          </w:divBdr>
          <w:divsChild>
            <w:div w:id="10883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309">
      <w:bodyDiv w:val="1"/>
      <w:marLeft w:val="0"/>
      <w:marRight w:val="0"/>
      <w:marTop w:val="0"/>
      <w:marBottom w:val="0"/>
      <w:divBdr>
        <w:top w:val="none" w:sz="0" w:space="0" w:color="auto"/>
        <w:left w:val="none" w:sz="0" w:space="0" w:color="auto"/>
        <w:bottom w:val="none" w:sz="0" w:space="0" w:color="auto"/>
        <w:right w:val="none" w:sz="0" w:space="0" w:color="auto"/>
      </w:divBdr>
      <w:divsChild>
        <w:div w:id="1656299178">
          <w:marLeft w:val="0"/>
          <w:marRight w:val="0"/>
          <w:marTop w:val="0"/>
          <w:marBottom w:val="0"/>
          <w:divBdr>
            <w:top w:val="none" w:sz="0" w:space="0" w:color="auto"/>
            <w:left w:val="none" w:sz="0" w:space="0" w:color="auto"/>
            <w:bottom w:val="none" w:sz="0" w:space="0" w:color="auto"/>
            <w:right w:val="none" w:sz="0" w:space="0" w:color="auto"/>
          </w:divBdr>
          <w:divsChild>
            <w:div w:id="20127875">
              <w:marLeft w:val="0"/>
              <w:marRight w:val="0"/>
              <w:marTop w:val="0"/>
              <w:marBottom w:val="0"/>
              <w:divBdr>
                <w:top w:val="none" w:sz="0" w:space="0" w:color="auto"/>
                <w:left w:val="none" w:sz="0" w:space="0" w:color="auto"/>
                <w:bottom w:val="none" w:sz="0" w:space="0" w:color="auto"/>
                <w:right w:val="none" w:sz="0" w:space="0" w:color="auto"/>
              </w:divBdr>
              <w:divsChild>
                <w:div w:id="1187519698">
                  <w:marLeft w:val="0"/>
                  <w:marRight w:val="0"/>
                  <w:marTop w:val="0"/>
                  <w:marBottom w:val="0"/>
                  <w:divBdr>
                    <w:top w:val="none" w:sz="0" w:space="0" w:color="auto"/>
                    <w:left w:val="none" w:sz="0" w:space="0" w:color="auto"/>
                    <w:bottom w:val="none" w:sz="0" w:space="0" w:color="auto"/>
                    <w:right w:val="none" w:sz="0" w:space="0" w:color="auto"/>
                  </w:divBdr>
                  <w:divsChild>
                    <w:div w:id="1683707365">
                      <w:marLeft w:val="0"/>
                      <w:marRight w:val="0"/>
                      <w:marTop w:val="0"/>
                      <w:marBottom w:val="0"/>
                      <w:divBdr>
                        <w:top w:val="none" w:sz="0" w:space="0" w:color="auto"/>
                        <w:left w:val="none" w:sz="0" w:space="0" w:color="auto"/>
                        <w:bottom w:val="none" w:sz="0" w:space="0" w:color="auto"/>
                        <w:right w:val="none" w:sz="0" w:space="0" w:color="auto"/>
                      </w:divBdr>
                      <w:divsChild>
                        <w:div w:id="1066221772">
                          <w:marLeft w:val="0"/>
                          <w:marRight w:val="0"/>
                          <w:marTop w:val="0"/>
                          <w:marBottom w:val="0"/>
                          <w:divBdr>
                            <w:top w:val="none" w:sz="0" w:space="0" w:color="auto"/>
                            <w:left w:val="none" w:sz="0" w:space="0" w:color="auto"/>
                            <w:bottom w:val="none" w:sz="0" w:space="0" w:color="auto"/>
                            <w:right w:val="none" w:sz="0" w:space="0" w:color="auto"/>
                          </w:divBdr>
                          <w:divsChild>
                            <w:div w:id="112184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6528">
                  <w:marLeft w:val="1920"/>
                  <w:marRight w:val="0"/>
                  <w:marTop w:val="0"/>
                  <w:marBottom w:val="120"/>
                  <w:divBdr>
                    <w:top w:val="single" w:sz="6" w:space="2" w:color="CCCCCC"/>
                    <w:left w:val="none" w:sz="0" w:space="0" w:color="auto"/>
                    <w:bottom w:val="single" w:sz="6" w:space="2" w:color="CCCCCC"/>
                    <w:right w:val="none" w:sz="0" w:space="0" w:color="auto"/>
                  </w:divBdr>
                </w:div>
                <w:div w:id="831599916">
                  <w:marLeft w:val="0"/>
                  <w:marRight w:val="0"/>
                  <w:marTop w:val="0"/>
                  <w:marBottom w:val="0"/>
                  <w:divBdr>
                    <w:top w:val="none" w:sz="0" w:space="0" w:color="auto"/>
                    <w:left w:val="none" w:sz="0" w:space="0" w:color="auto"/>
                    <w:bottom w:val="none" w:sz="0" w:space="0" w:color="auto"/>
                    <w:right w:val="none" w:sz="0" w:space="0" w:color="auto"/>
                  </w:divBdr>
                  <w:divsChild>
                    <w:div w:id="1004436590">
                      <w:marLeft w:val="0"/>
                      <w:marRight w:val="0"/>
                      <w:marTop w:val="0"/>
                      <w:marBottom w:val="0"/>
                      <w:divBdr>
                        <w:top w:val="none" w:sz="0" w:space="0" w:color="auto"/>
                        <w:left w:val="none" w:sz="0" w:space="0" w:color="auto"/>
                        <w:bottom w:val="none" w:sz="0" w:space="0" w:color="auto"/>
                        <w:right w:val="none" w:sz="0" w:space="0" w:color="auto"/>
                      </w:divBdr>
                      <w:divsChild>
                        <w:div w:id="882323788">
                          <w:marLeft w:val="0"/>
                          <w:marRight w:val="0"/>
                          <w:marTop w:val="0"/>
                          <w:marBottom w:val="0"/>
                          <w:divBdr>
                            <w:top w:val="none" w:sz="0" w:space="0" w:color="auto"/>
                            <w:left w:val="none" w:sz="0" w:space="0" w:color="auto"/>
                            <w:bottom w:val="none" w:sz="0" w:space="0" w:color="auto"/>
                            <w:right w:val="none" w:sz="0" w:space="0" w:color="auto"/>
                          </w:divBdr>
                          <w:divsChild>
                            <w:div w:id="15842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32047">
      <w:bodyDiv w:val="1"/>
      <w:marLeft w:val="0"/>
      <w:marRight w:val="0"/>
      <w:marTop w:val="0"/>
      <w:marBottom w:val="0"/>
      <w:divBdr>
        <w:top w:val="none" w:sz="0" w:space="0" w:color="auto"/>
        <w:left w:val="none" w:sz="0" w:space="0" w:color="auto"/>
        <w:bottom w:val="none" w:sz="0" w:space="0" w:color="auto"/>
        <w:right w:val="none" w:sz="0" w:space="0" w:color="auto"/>
      </w:divBdr>
      <w:divsChild>
        <w:div w:id="568467424">
          <w:marLeft w:val="0"/>
          <w:marRight w:val="0"/>
          <w:marTop w:val="0"/>
          <w:marBottom w:val="0"/>
          <w:divBdr>
            <w:top w:val="none" w:sz="0" w:space="0" w:color="auto"/>
            <w:left w:val="none" w:sz="0" w:space="0" w:color="auto"/>
            <w:bottom w:val="none" w:sz="0" w:space="0" w:color="auto"/>
            <w:right w:val="none" w:sz="0" w:space="0" w:color="auto"/>
          </w:divBdr>
          <w:divsChild>
            <w:div w:id="19554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9%85%D9%84%D9%81:Coil.jpg&amp;filetimestamp=20090110004439" TargetMode="External"/><Relationship Id="rId13" Type="http://schemas.openxmlformats.org/officeDocument/2006/relationships/image" Target="media/image5.jpeg"/><Relationship Id="rId18" Type="http://schemas.openxmlformats.org/officeDocument/2006/relationships/hyperlink" Target="http://ar.wikipedia.org/wiki/%D9%86%D8%B8%D8%A7%D9%85_%D9%88%D8%AD%D8%AF%D8%A7%D8%AA_%D8%BA%D8%B1%D8%A7%D9%85_%D8%B3%D9%86%D8%AA%D9%8A%D9%85%D8%AA%D8%B1_%D8%AB%D8%A7%D9%86%D9%8A%D8%A9" TargetMode="External"/><Relationship Id="rId26" Type="http://schemas.openxmlformats.org/officeDocument/2006/relationships/image" Target="media/image9.gif"/><Relationship Id="rId39" Type="http://schemas.openxmlformats.org/officeDocument/2006/relationships/image" Target="http://www.schoolarabia.net/images/modules/physics/alkhraba2_waalmagnat/almajal_almagnatic/7/sh9.jpg" TargetMode="External"/><Relationship Id="rId3" Type="http://schemas.openxmlformats.org/officeDocument/2006/relationships/settings" Target="settings.xml"/><Relationship Id="rId21" Type="http://schemas.openxmlformats.org/officeDocument/2006/relationships/hyperlink" Target="http://ar.wikipedia.org/wiki/%D8%A7%D9%84%D9%85%D8%BA%D9%86%D8%A7%D8%B7%D9%8A%D8%B3" TargetMode="External"/><Relationship Id="rId34" Type="http://schemas.openxmlformats.org/officeDocument/2006/relationships/image" Target="media/image17.gif"/><Relationship Id="rId42" Type="http://schemas.openxmlformats.org/officeDocument/2006/relationships/hyperlink" Target="http://www.deyaa.org" TargetMode="External"/><Relationship Id="rId47" Type="http://schemas.openxmlformats.org/officeDocument/2006/relationships/theme" Target="theme/theme1.xml"/><Relationship Id="rId7" Type="http://schemas.openxmlformats.org/officeDocument/2006/relationships/hyperlink" Target="http://ar.wikipedia.org/wiki/%D9%84%D8%BA%D8%A9_%D8%A5%D9%86%D9%83%D9%84%D9%8A%D8%B2%D9%8A%D8%A9" TargetMode="External"/><Relationship Id="rId12" Type="http://schemas.openxmlformats.org/officeDocument/2006/relationships/hyperlink" Target="http://ar.wikipedia.org/w/index.php?title=%D9%85%D9%84%D9%81:Magnetosphere_rendition.jpg&amp;filetimestamp=20050619100947" TargetMode="External"/><Relationship Id="rId17" Type="http://schemas.openxmlformats.org/officeDocument/2006/relationships/hyperlink" Target="http://ar.wikipedia.org/wiki/%D8%AC%D8%A7%D9%88%D8%B3_(%D9%88%D8%AD%D8%AF%D8%A9)" TargetMode="External"/><Relationship Id="rId25" Type="http://schemas.openxmlformats.org/officeDocument/2006/relationships/image" Target="media/image8.jpeg"/><Relationship Id="rId33" Type="http://schemas.openxmlformats.org/officeDocument/2006/relationships/image" Target="media/image16.gif"/><Relationship Id="rId38" Type="http://schemas.openxmlformats.org/officeDocument/2006/relationships/image" Target="media/image21.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wikipedia.org/wiki/%D8%AA%D8%B3%D9%84%D8%A7_(%D9%88%D8%AD%D8%AF%D8%A9)" TargetMode="External"/><Relationship Id="rId20" Type="http://schemas.openxmlformats.org/officeDocument/2006/relationships/hyperlink" Target="http://ar.wikipedia.org/wiki/%D8%A7%D9%84%D9%85%D8%AC%D8%A7%D9%84_%D8%A7%D9%84%D9%85%D8%BA%D9%86%D8%A7%D8%B7%D9%8A%D8%B3%D9%8A" TargetMode="External"/><Relationship Id="rId29" Type="http://schemas.openxmlformats.org/officeDocument/2006/relationships/image" Target="media/image12.gif"/><Relationship Id="rId41" Type="http://schemas.openxmlformats.org/officeDocument/2006/relationships/hyperlink" Target="http://www.study4uae.com" TargetMode="Externa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http://ar.wikipedia.org/wiki/%D8%AA%D8%B3%D8%A7%D8%B1%D8%B9" TargetMode="External"/><Relationship Id="rId24" Type="http://schemas.openxmlformats.org/officeDocument/2006/relationships/hyperlink" Target="http://ar.wikipedia.org/wiki/%D8%AA%D8%B3%D9%84%D8%A7" TargetMode="External"/><Relationship Id="rId32" Type="http://schemas.openxmlformats.org/officeDocument/2006/relationships/image" Target="media/image15.gif"/><Relationship Id="rId37" Type="http://schemas.openxmlformats.org/officeDocument/2006/relationships/image" Target="media/image20.gif"/><Relationship Id="rId40" Type="http://schemas.openxmlformats.org/officeDocument/2006/relationships/image" Target="media/image22.jpeg"/><Relationship Id="rId45" Type="http://schemas.openxmlformats.org/officeDocument/2006/relationships/hyperlink" Target="http://www.wikipedia.org" TargetMode="External"/><Relationship Id="rId5" Type="http://schemas.openxmlformats.org/officeDocument/2006/relationships/image" Target="media/image2.jpeg"/><Relationship Id="rId15" Type="http://schemas.openxmlformats.org/officeDocument/2006/relationships/image" Target="media/image6.png"/><Relationship Id="rId23" Type="http://schemas.openxmlformats.org/officeDocument/2006/relationships/hyperlink" Target="http://ar.wikipedia.org/wiki/%D9%81%D9%88%D9%84%D8%AA" TargetMode="External"/><Relationship Id="rId28" Type="http://schemas.openxmlformats.org/officeDocument/2006/relationships/image" Target="media/image11.gif"/><Relationship Id="rId36" Type="http://schemas.openxmlformats.org/officeDocument/2006/relationships/image" Target="media/image19.gif"/><Relationship Id="rId10" Type="http://schemas.openxmlformats.org/officeDocument/2006/relationships/hyperlink" Target="http://ar.wikipedia.org/wiki/%D8%B3%D8%B1%D8%B9%D8%A9" TargetMode="External"/><Relationship Id="rId19" Type="http://schemas.openxmlformats.org/officeDocument/2006/relationships/hyperlink" Target="http://ar.wikipedia.org/wiki/%D9%85%D8%AC%D8%A7%D9%84_%D9%85%D8%BA%D9%86%D8%A7%D8%B7%D9%8A%D8%B3%D9%8A" TargetMode="External"/><Relationship Id="rId31" Type="http://schemas.openxmlformats.org/officeDocument/2006/relationships/image" Target="media/image14.gif"/><Relationship Id="rId44" Type="http://schemas.openxmlformats.org/officeDocument/2006/relationships/hyperlink" Target="http://www.photobucket.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ar.wikipedia.org/wiki/%D8%A7%D9%84%D9%86%D8%B8%D8%A7%D9%85_%D8%A7%D9%84%D8%B4%D9%85%D8%B3%D9%8A" TargetMode="External"/><Relationship Id="rId22" Type="http://schemas.openxmlformats.org/officeDocument/2006/relationships/image" Target="media/image7.png"/><Relationship Id="rId27" Type="http://schemas.openxmlformats.org/officeDocument/2006/relationships/image" Target="media/image10.gif"/><Relationship Id="rId30" Type="http://schemas.openxmlformats.org/officeDocument/2006/relationships/image" Target="media/image13.gif"/><Relationship Id="rId35" Type="http://schemas.openxmlformats.org/officeDocument/2006/relationships/image" Target="media/image18.gif"/><Relationship Id="rId43" Type="http://schemas.openxmlformats.org/officeDocument/2006/relationships/hyperlink" Target="http://www.wikipedia.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Mazmy</dc:creator>
  <cp:keywords/>
  <dc:description/>
  <cp:lastModifiedBy>AL MAZMI</cp:lastModifiedBy>
  <cp:revision>2</cp:revision>
  <dcterms:created xsi:type="dcterms:W3CDTF">2012-02-13T19:04:00Z</dcterms:created>
  <dcterms:modified xsi:type="dcterms:W3CDTF">2012-02-13T19:04:00Z</dcterms:modified>
</cp:coreProperties>
</file>