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606C" w:rsidRPr="009A606C" w:rsidRDefault="009A606C" w:rsidP="009A606C">
      <w:pPr>
        <w:shd w:val="clear" w:color="auto" w:fill="F5F5F5"/>
        <w:bidi/>
        <w:spacing w:after="0" w:line="240" w:lineRule="auto"/>
        <w:jc w:val="center"/>
        <w:textAlignment w:val="top"/>
        <w:rPr>
          <w:rFonts w:ascii="Arabic Typesetting" w:eastAsia="Times New Roman" w:hAnsi="Arabic Typesetting" w:cs="Arabic Typesetting"/>
          <w:b/>
          <w:bCs/>
          <w:color w:val="7030A0"/>
          <w:sz w:val="48"/>
          <w:szCs w:val="48"/>
        </w:rPr>
      </w:pPr>
      <w:r w:rsidRPr="009A606C">
        <w:rPr>
          <w:rFonts w:ascii="Arabic Typesetting" w:eastAsia="Times New Roman" w:hAnsi="Arabic Typesetting" w:cs="Arabic Typesetting"/>
          <w:b/>
          <w:bCs/>
          <w:color w:val="7030A0"/>
          <w:sz w:val="48"/>
          <w:szCs w:val="48"/>
          <w:rtl/>
          <w:lang/>
        </w:rPr>
        <w:br/>
        <w:t>مصدر</w:t>
      </w:r>
      <w:r w:rsidRPr="009A606C">
        <w:rPr>
          <w:rFonts w:ascii="Arabic Typesetting" w:eastAsia="Times New Roman" w:hAnsi="Arabic Typesetting" w:cs="Arabic Typesetting"/>
          <w:b/>
          <w:bCs/>
          <w:color w:val="7030A0"/>
          <w:sz w:val="48"/>
          <w:szCs w:val="48"/>
          <w:rtl/>
          <w:lang/>
        </w:rPr>
        <w:br/>
        <w:t>- المدينة المسورة -</w:t>
      </w:r>
      <w:r w:rsidRPr="009A606C">
        <w:rPr>
          <w:rFonts w:ascii="Arabic Typesetting" w:eastAsia="Times New Roman" w:hAnsi="Arabic Typesetting" w:cs="Arabic Typesetting"/>
          <w:b/>
          <w:bCs/>
          <w:color w:val="7030A0"/>
          <w:sz w:val="48"/>
          <w:szCs w:val="48"/>
          <w:rtl/>
          <w:lang/>
        </w:rPr>
        <w:br/>
        <w:t>مما يجعل من مدينة مصدر في المستقبل من الجو </w:t>
      </w:r>
      <w:r w:rsidRPr="009A606C">
        <w:rPr>
          <w:rFonts w:ascii="Arabic Typesetting" w:eastAsia="Times New Roman" w:hAnsi="Arabic Typesetting" w:cs="Arabic Typesetting"/>
          <w:b/>
          <w:bCs/>
          <w:color w:val="7030A0"/>
          <w:sz w:val="48"/>
          <w:szCs w:val="48"/>
          <w:rtl/>
          <w:lang/>
        </w:rPr>
        <w:br/>
      </w:r>
      <w:proofErr w:type="spellStart"/>
      <w:r w:rsidRPr="009A606C">
        <w:rPr>
          <w:rFonts w:ascii="Arabic Typesetting" w:eastAsia="Times New Roman" w:hAnsi="Arabic Typesetting" w:cs="Arabic Typesetting"/>
          <w:b/>
          <w:bCs/>
          <w:color w:val="7030A0"/>
          <w:sz w:val="48"/>
          <w:szCs w:val="48"/>
          <w:lang/>
        </w:rPr>
        <w:t>MasdarLocation</w:t>
      </w:r>
      <w:proofErr w:type="spellEnd"/>
      <w:r w:rsidRPr="009A606C">
        <w:rPr>
          <w:rFonts w:ascii="Arabic Typesetting" w:eastAsia="Times New Roman" w:hAnsi="Arabic Typesetting" w:cs="Arabic Typesetting"/>
          <w:b/>
          <w:bCs/>
          <w:color w:val="7030A0"/>
          <w:sz w:val="48"/>
          <w:szCs w:val="48"/>
          <w:rtl/>
          <w:lang/>
        </w:rPr>
        <w:t xml:space="preserve"> من مصدر في دولة الإمارات العربية المتحدة</w:t>
      </w:r>
      <w:r w:rsidRPr="009A606C">
        <w:rPr>
          <w:rFonts w:ascii="Arabic Typesetting" w:eastAsia="Times New Roman" w:hAnsi="Arabic Typesetting" w:cs="Arabic Typesetting"/>
          <w:b/>
          <w:bCs/>
          <w:color w:val="7030A0"/>
          <w:sz w:val="48"/>
          <w:szCs w:val="48"/>
          <w:rtl/>
          <w:lang/>
        </w:rPr>
        <w:br/>
        <w:t>الإحداثيات: 24 ° 25'45 "</w:t>
      </w:r>
      <w:r w:rsidRPr="009A606C">
        <w:rPr>
          <w:rFonts w:ascii="Arabic Typesetting" w:eastAsia="Times New Roman" w:hAnsi="Arabic Typesetting" w:cs="Arabic Typesetting"/>
          <w:b/>
          <w:bCs/>
          <w:color w:val="7030A0"/>
          <w:sz w:val="48"/>
          <w:szCs w:val="48"/>
          <w:lang/>
        </w:rPr>
        <w:t>N 54 ° 37'6" E / 24.42917</w:t>
      </w:r>
      <w:r w:rsidRPr="009A606C">
        <w:rPr>
          <w:rFonts w:ascii="Arabic Typesetting" w:eastAsia="Times New Roman" w:hAnsi="Arabic Typesetting" w:cs="Arabic Typesetting"/>
          <w:b/>
          <w:bCs/>
          <w:color w:val="7030A0"/>
          <w:sz w:val="48"/>
          <w:szCs w:val="48"/>
          <w:rtl/>
          <w:lang/>
        </w:rPr>
        <w:t xml:space="preserve"> درجة شمالا 54.61833 ° </w:t>
      </w:r>
      <w:r w:rsidRPr="009A606C">
        <w:rPr>
          <w:rFonts w:ascii="Arabic Typesetting" w:eastAsia="Times New Roman" w:hAnsi="Arabic Typesetting" w:cs="Arabic Typesetting"/>
          <w:b/>
          <w:bCs/>
          <w:color w:val="7030A0"/>
          <w:sz w:val="48"/>
          <w:szCs w:val="48"/>
          <w:lang/>
        </w:rPr>
        <w:t>E / 24.42917</w:t>
      </w:r>
      <w:r w:rsidRPr="009A606C">
        <w:rPr>
          <w:rFonts w:ascii="Arabic Typesetting" w:eastAsia="Times New Roman" w:hAnsi="Arabic Typesetting" w:cs="Arabic Typesetting"/>
          <w:b/>
          <w:bCs/>
          <w:color w:val="7030A0"/>
          <w:sz w:val="48"/>
          <w:szCs w:val="48"/>
          <w:rtl/>
          <w:lang/>
        </w:rPr>
        <w:t>، 54.61833</w:t>
      </w:r>
      <w:r w:rsidRPr="009A606C">
        <w:rPr>
          <w:rFonts w:ascii="Arabic Typesetting" w:eastAsia="Times New Roman" w:hAnsi="Arabic Typesetting" w:cs="Arabic Typesetting"/>
          <w:b/>
          <w:bCs/>
          <w:color w:val="7030A0"/>
          <w:sz w:val="48"/>
          <w:szCs w:val="48"/>
          <w:lang/>
        </w:rPr>
        <w:t>Coordinates: 24 ° 25'45 "N 54 ° 37'6" E / 24.42917</w:t>
      </w:r>
      <w:r w:rsidRPr="009A606C">
        <w:rPr>
          <w:rFonts w:ascii="Arabic Typesetting" w:eastAsia="Times New Roman" w:hAnsi="Arabic Typesetting" w:cs="Arabic Typesetting"/>
          <w:b/>
          <w:bCs/>
          <w:color w:val="7030A0"/>
          <w:sz w:val="48"/>
          <w:szCs w:val="48"/>
          <w:rtl/>
          <w:lang/>
        </w:rPr>
        <w:t xml:space="preserve"> درجة شمالا 54.61833 ° </w:t>
      </w:r>
      <w:r w:rsidRPr="009A606C">
        <w:rPr>
          <w:rFonts w:ascii="Arabic Typesetting" w:eastAsia="Times New Roman" w:hAnsi="Arabic Typesetting" w:cs="Arabic Typesetting"/>
          <w:b/>
          <w:bCs/>
          <w:color w:val="7030A0"/>
          <w:sz w:val="48"/>
          <w:szCs w:val="48"/>
          <w:lang/>
        </w:rPr>
        <w:t>E / 24.42917</w:t>
      </w:r>
      <w:r w:rsidRPr="009A606C">
        <w:rPr>
          <w:rFonts w:ascii="Arabic Typesetting" w:eastAsia="Times New Roman" w:hAnsi="Arabic Typesetting" w:cs="Arabic Typesetting"/>
          <w:b/>
          <w:bCs/>
          <w:color w:val="7030A0"/>
          <w:sz w:val="48"/>
          <w:szCs w:val="48"/>
          <w:rtl/>
          <w:lang/>
        </w:rPr>
        <w:t xml:space="preserve">، </w:t>
      </w:r>
      <w:r w:rsidRPr="009A606C">
        <w:rPr>
          <w:rFonts w:ascii="Arabic Typesetting" w:eastAsia="Times New Roman" w:hAnsi="Arabic Typesetting" w:cs="Arabic Typesetting"/>
          <w:b/>
          <w:bCs/>
          <w:color w:val="7030A0"/>
          <w:sz w:val="48"/>
          <w:szCs w:val="48"/>
          <w:lang/>
        </w:rPr>
        <w:t>54.61833</w:t>
      </w:r>
      <w:r w:rsidRPr="009A606C">
        <w:rPr>
          <w:rFonts w:ascii="Arabic Typesetting" w:eastAsia="Times New Roman" w:hAnsi="Arabic Typesetting" w:cs="Arabic Typesetting"/>
          <w:b/>
          <w:bCs/>
          <w:color w:val="7030A0"/>
          <w:sz w:val="48"/>
          <w:szCs w:val="48"/>
          <w:rtl/>
          <w:lang/>
        </w:rPr>
        <w:br/>
        <w:t>دولة الامارات العربية المتحدة</w:t>
      </w:r>
      <w:r w:rsidRPr="009A606C">
        <w:rPr>
          <w:rFonts w:ascii="Arabic Typesetting" w:eastAsia="Times New Roman" w:hAnsi="Arabic Typesetting" w:cs="Arabic Typesetting"/>
          <w:b/>
          <w:bCs/>
          <w:color w:val="7030A0"/>
          <w:sz w:val="48"/>
          <w:szCs w:val="48"/>
          <w:rtl/>
          <w:lang/>
        </w:rPr>
        <w:br/>
        <w:t>إمارة أبو ظبي</w:t>
      </w:r>
      <w:r w:rsidRPr="009A606C">
        <w:rPr>
          <w:rFonts w:ascii="Arabic Typesetting" w:eastAsia="Times New Roman" w:hAnsi="Arabic Typesetting" w:cs="Arabic Typesetting"/>
          <w:b/>
          <w:bCs/>
          <w:color w:val="7030A0"/>
          <w:sz w:val="48"/>
          <w:szCs w:val="48"/>
          <w:rtl/>
          <w:lang/>
        </w:rPr>
        <w:br/>
        <w:t>بدأ 2006</w:t>
      </w:r>
      <w:r w:rsidRPr="009A606C">
        <w:rPr>
          <w:rFonts w:ascii="Arabic Typesetting" w:eastAsia="Times New Roman" w:hAnsi="Arabic Typesetting" w:cs="Arabic Typesetting"/>
          <w:b/>
          <w:bCs/>
          <w:color w:val="7030A0"/>
          <w:sz w:val="48"/>
          <w:szCs w:val="48"/>
          <w:rtl/>
          <w:lang/>
        </w:rPr>
        <w:br/>
        <w:t>حكومة</w:t>
      </w:r>
      <w:r w:rsidRPr="009A606C">
        <w:rPr>
          <w:rFonts w:ascii="Arabic Typesetting" w:eastAsia="Times New Roman" w:hAnsi="Arabic Typesetting" w:cs="Arabic Typesetting"/>
          <w:b/>
          <w:bCs/>
          <w:color w:val="7030A0"/>
          <w:sz w:val="48"/>
          <w:szCs w:val="48"/>
          <w:rtl/>
          <w:lang/>
        </w:rPr>
        <w:br/>
        <w:t> • الرئيس أحمد علي الصايغ</w:t>
      </w:r>
      <w:r w:rsidRPr="009A606C">
        <w:rPr>
          <w:rFonts w:ascii="Arabic Typesetting" w:eastAsia="Times New Roman" w:hAnsi="Arabic Typesetting" w:cs="Arabic Typesetting"/>
          <w:b/>
          <w:bCs/>
          <w:color w:val="7030A0"/>
          <w:sz w:val="48"/>
          <w:szCs w:val="48"/>
          <w:rtl/>
          <w:lang/>
        </w:rPr>
        <w:br/>
        <w:t> • الرئيس التنفيذي لشركة سلطان أحمد الجابر</w:t>
      </w:r>
      <w:r w:rsidRPr="009A606C">
        <w:rPr>
          <w:rFonts w:ascii="Arabic Typesetting" w:eastAsia="Times New Roman" w:hAnsi="Arabic Typesetting" w:cs="Arabic Typesetting"/>
          <w:b/>
          <w:bCs/>
          <w:color w:val="7030A0"/>
          <w:sz w:val="48"/>
          <w:szCs w:val="48"/>
          <w:rtl/>
          <w:lang/>
        </w:rPr>
        <w:br/>
        <w:t>منطقة</w:t>
      </w:r>
      <w:r w:rsidRPr="009A606C">
        <w:rPr>
          <w:rFonts w:ascii="Arabic Typesetting" w:eastAsia="Times New Roman" w:hAnsi="Arabic Typesetting" w:cs="Arabic Typesetting"/>
          <w:b/>
          <w:bCs/>
          <w:color w:val="7030A0"/>
          <w:sz w:val="48"/>
          <w:szCs w:val="48"/>
          <w:rtl/>
          <w:lang/>
        </w:rPr>
        <w:br/>
        <w:t xml:space="preserve"> • المجموع 6 </w:t>
      </w:r>
      <w:r w:rsidRPr="009A606C">
        <w:rPr>
          <w:rFonts w:ascii="Arabic Typesetting" w:eastAsia="Times New Roman" w:hAnsi="Arabic Typesetting" w:cs="Arabic Typesetting"/>
          <w:b/>
          <w:bCs/>
          <w:color w:val="7030A0"/>
          <w:sz w:val="48"/>
          <w:szCs w:val="48"/>
          <w:lang/>
        </w:rPr>
        <w:t>km2 (2</w:t>
      </w:r>
      <w:r w:rsidRPr="009A606C">
        <w:rPr>
          <w:rFonts w:ascii="Arabic Typesetting" w:eastAsia="Times New Roman" w:hAnsi="Arabic Typesetting" w:cs="Arabic Typesetting"/>
          <w:b/>
          <w:bCs/>
          <w:color w:val="7030A0"/>
          <w:sz w:val="48"/>
          <w:szCs w:val="48"/>
          <w:rtl/>
          <w:lang/>
        </w:rPr>
        <w:t xml:space="preserve"> ميل مربع)</w:t>
      </w:r>
      <w:r w:rsidRPr="009A606C">
        <w:rPr>
          <w:rFonts w:ascii="Arabic Typesetting" w:eastAsia="Times New Roman" w:hAnsi="Arabic Typesetting" w:cs="Arabic Typesetting"/>
          <w:b/>
          <w:bCs/>
          <w:color w:val="7030A0"/>
          <w:sz w:val="48"/>
          <w:szCs w:val="48"/>
          <w:rtl/>
          <w:lang/>
        </w:rPr>
        <w:br/>
        <w:t>المنطقة الزمنية التوقيت الرسمي العربي (</w:t>
      </w:r>
      <w:r w:rsidRPr="009A606C">
        <w:rPr>
          <w:rFonts w:ascii="Arabic Typesetting" w:eastAsia="Times New Roman" w:hAnsi="Arabic Typesetting" w:cs="Arabic Typesetting"/>
          <w:b/>
          <w:bCs/>
          <w:color w:val="7030A0"/>
          <w:sz w:val="48"/>
          <w:szCs w:val="48"/>
          <w:lang/>
        </w:rPr>
        <w:t>UTC +04</w:t>
      </w:r>
      <w:r w:rsidRPr="009A606C">
        <w:rPr>
          <w:rFonts w:ascii="Arabic Typesetting" w:eastAsia="Times New Roman" w:hAnsi="Arabic Typesetting" w:cs="Arabic Typesetting"/>
          <w:b/>
          <w:bCs/>
          <w:color w:val="7030A0"/>
          <w:sz w:val="48"/>
          <w:szCs w:val="48"/>
          <w:rtl/>
          <w:lang/>
        </w:rPr>
        <w:t>)</w:t>
      </w:r>
      <w:r w:rsidRPr="009A606C">
        <w:rPr>
          <w:rFonts w:ascii="Arabic Typesetting" w:eastAsia="Times New Roman" w:hAnsi="Arabic Typesetting" w:cs="Arabic Typesetting"/>
          <w:b/>
          <w:bCs/>
          <w:color w:val="7030A0"/>
          <w:sz w:val="48"/>
          <w:szCs w:val="48"/>
          <w:rtl/>
          <w:lang/>
        </w:rPr>
        <w:br/>
        <w:t xml:space="preserve">موقع </w:t>
      </w:r>
      <w:r w:rsidRPr="009A606C">
        <w:rPr>
          <w:rFonts w:ascii="Arabic Typesetting" w:eastAsia="Times New Roman" w:hAnsi="Arabic Typesetting" w:cs="Arabic Typesetting"/>
          <w:b/>
          <w:bCs/>
          <w:color w:val="7030A0"/>
          <w:sz w:val="48"/>
          <w:szCs w:val="48"/>
          <w:lang/>
        </w:rPr>
        <w:t>www.masdarcity.ae</w:t>
      </w:r>
      <w:r w:rsidRPr="009A606C">
        <w:rPr>
          <w:rFonts w:ascii="Arabic Typesetting" w:eastAsia="Times New Roman" w:hAnsi="Arabic Typesetting" w:cs="Arabic Typesetting"/>
          <w:b/>
          <w:bCs/>
          <w:color w:val="7030A0"/>
          <w:sz w:val="48"/>
          <w:szCs w:val="48"/>
          <w:rtl/>
          <w:lang/>
        </w:rPr>
        <w:br/>
      </w:r>
      <w:r w:rsidRPr="009A606C">
        <w:rPr>
          <w:rFonts w:ascii="Arabic Typesetting" w:eastAsia="Times New Roman" w:hAnsi="Arabic Typesetting" w:cs="Arabic Typesetting"/>
          <w:b/>
          <w:bCs/>
          <w:color w:val="7030A0"/>
          <w:sz w:val="48"/>
          <w:szCs w:val="48"/>
          <w:rtl/>
          <w:lang/>
        </w:rPr>
        <w:br/>
        <w:t xml:space="preserve">مصدر (العربية: مصدر، مصدر، مصدر حرفيا) هو مشروع في أبو ظبي، في دولة الإمارات العربية المتحدة. جوهرها هي مدينة المخطط لها، والذي يجري بناؤه من قبل شركة أبوظبي لطاقة المستقبل، وهي شركة تابعة لشركة مبادلة للتنمية، والغالبية من رأس المال المبدئي المقدم من حكومة أبو ظبي. [1] [2] التصميم من قبل البريطانيين الهندسة المعمارية فوستر وشركاه </w:t>
      </w:r>
      <w:r w:rsidRPr="009A606C">
        <w:rPr>
          <w:rFonts w:ascii="Arabic Typesetting" w:eastAsia="Times New Roman" w:hAnsi="Arabic Typesetting" w:cs="Arabic Typesetting"/>
          <w:b/>
          <w:bCs/>
          <w:color w:val="7030A0"/>
          <w:sz w:val="48"/>
          <w:szCs w:val="48"/>
          <w:rtl/>
          <w:lang/>
        </w:rPr>
        <w:lastRenderedPageBreak/>
        <w:t xml:space="preserve">شركة، فإن مدينة تعتمد بشكل كامل على الطاقة الشمسية وغيرها من مصادر الطاقة </w:t>
      </w:r>
      <w:r w:rsidRPr="009A606C">
        <w:rPr>
          <w:rFonts w:ascii="Arabic Typesetting" w:eastAsia="Times New Roman" w:hAnsi="Arabic Typesetting" w:cs="Arabic Typesetting"/>
          <w:b/>
          <w:bCs/>
          <w:color w:val="7030A0"/>
          <w:sz w:val="48"/>
          <w:szCs w:val="48"/>
          <w:rtl/>
          <w:lang/>
        </w:rPr>
        <w:lastRenderedPageBreak/>
        <w:t xml:space="preserve">المتجددة، مع المستدامة، والكربون صفر، صفر نفايات البيئة. ويجري حاليا إنشاء المدينة على </w:t>
      </w:r>
      <w:r w:rsidRPr="009A606C">
        <w:rPr>
          <w:rFonts w:ascii="Arabic Typesetting" w:eastAsia="Times New Roman" w:hAnsi="Arabic Typesetting" w:cs="Arabic Typesetting"/>
          <w:b/>
          <w:bCs/>
          <w:color w:val="7030A0"/>
          <w:sz w:val="48"/>
          <w:szCs w:val="48"/>
          <w:rtl/>
          <w:lang/>
        </w:rPr>
        <w:lastRenderedPageBreak/>
        <w:t xml:space="preserve">بعد 17 كيلومترا (11 ميل) من الشرق إلى الجنوب الشرقي من مدينة أبوظبي، وبالقرب من </w:t>
      </w:r>
      <w:r w:rsidRPr="009A606C">
        <w:rPr>
          <w:rFonts w:ascii="Arabic Typesetting" w:eastAsia="Times New Roman" w:hAnsi="Arabic Typesetting" w:cs="Arabic Typesetting"/>
          <w:b/>
          <w:bCs/>
          <w:color w:val="7030A0"/>
          <w:sz w:val="48"/>
          <w:szCs w:val="48"/>
          <w:rtl/>
          <w:lang/>
        </w:rPr>
        <w:lastRenderedPageBreak/>
        <w:t>مطار أبوظبي الدولي.</w:t>
      </w:r>
      <w:r w:rsidRPr="009A606C">
        <w:rPr>
          <w:rFonts w:ascii="Arabic Typesetting" w:eastAsia="Times New Roman" w:hAnsi="Arabic Typesetting" w:cs="Arabic Typesetting"/>
          <w:b/>
          <w:bCs/>
          <w:color w:val="7030A0"/>
          <w:sz w:val="48"/>
          <w:szCs w:val="48"/>
          <w:rtl/>
          <w:lang/>
        </w:rPr>
        <w:br/>
      </w:r>
      <w:r w:rsidRPr="009A606C">
        <w:rPr>
          <w:rFonts w:ascii="Arabic Typesetting" w:eastAsia="Times New Roman" w:hAnsi="Arabic Typesetting" w:cs="Arabic Typesetting"/>
          <w:b/>
          <w:bCs/>
          <w:color w:val="7030A0"/>
          <w:sz w:val="48"/>
          <w:szCs w:val="48"/>
          <w:rtl/>
          <w:lang/>
        </w:rPr>
        <w:br/>
        <w:t>ومدينة مصدر استضافة مقر الوكالة الدولية للطاقة المتجددة (إيرينا). [3] [4] وقد تم تصميم المدينة لتكون مركزا لشركات التكنولوجيا النظيفة. المستأجر الأول هو معهد مصدر للعلوم والتكنولوجيا، والتي ظلت تعمل في المدينة منذ انتقالها إلى حرم الجامعة في سبتمبر 2010. [5] [6] [7]</w:t>
      </w:r>
      <w:r w:rsidRPr="009A606C">
        <w:rPr>
          <w:rFonts w:ascii="Arabic Typesetting" w:eastAsia="Times New Roman" w:hAnsi="Arabic Typesetting" w:cs="Arabic Typesetting"/>
          <w:b/>
          <w:bCs/>
          <w:color w:val="7030A0"/>
          <w:sz w:val="48"/>
          <w:szCs w:val="48"/>
          <w:rtl/>
          <w:lang/>
        </w:rPr>
        <w:br/>
      </w:r>
      <w:r w:rsidRPr="009A606C">
        <w:rPr>
          <w:rFonts w:ascii="Arabic Typesetting" w:eastAsia="Times New Roman" w:hAnsi="Arabic Typesetting" w:cs="Arabic Typesetting"/>
          <w:b/>
          <w:bCs/>
          <w:color w:val="7030A0"/>
          <w:sz w:val="48"/>
          <w:szCs w:val="48"/>
          <w:rtl/>
          <w:lang/>
        </w:rPr>
        <w:br/>
        <w:t>محتويات [إخفاء]</w:t>
      </w:r>
      <w:r w:rsidRPr="009A606C">
        <w:rPr>
          <w:rFonts w:ascii="Arabic Typesetting" w:eastAsia="Times New Roman" w:hAnsi="Arabic Typesetting" w:cs="Arabic Typesetting"/>
          <w:b/>
          <w:bCs/>
          <w:color w:val="7030A0"/>
          <w:sz w:val="48"/>
          <w:szCs w:val="48"/>
          <w:rtl/>
          <w:lang/>
        </w:rPr>
        <w:br/>
        <w:t>1 التصميم والنية</w:t>
      </w:r>
      <w:r w:rsidRPr="009A606C">
        <w:rPr>
          <w:rFonts w:ascii="Arabic Typesetting" w:eastAsia="Times New Roman" w:hAnsi="Arabic Typesetting" w:cs="Arabic Typesetting"/>
          <w:b/>
          <w:bCs/>
          <w:color w:val="7030A0"/>
          <w:sz w:val="48"/>
          <w:szCs w:val="48"/>
          <w:rtl/>
          <w:lang/>
        </w:rPr>
        <w:br/>
        <w:t>2 الموارد المتجددة</w:t>
      </w:r>
      <w:r w:rsidRPr="009A606C">
        <w:rPr>
          <w:rFonts w:ascii="Arabic Typesetting" w:eastAsia="Times New Roman" w:hAnsi="Arabic Typesetting" w:cs="Arabic Typesetting"/>
          <w:b/>
          <w:bCs/>
          <w:color w:val="7030A0"/>
          <w:sz w:val="48"/>
          <w:szCs w:val="48"/>
          <w:rtl/>
          <w:lang/>
        </w:rPr>
        <w:br/>
        <w:t>3 رد الفعل</w:t>
      </w:r>
      <w:r w:rsidRPr="009A606C">
        <w:rPr>
          <w:rFonts w:ascii="Arabic Typesetting" w:eastAsia="Times New Roman" w:hAnsi="Arabic Typesetting" w:cs="Arabic Typesetting"/>
          <w:b/>
          <w:bCs/>
          <w:color w:val="7030A0"/>
          <w:sz w:val="48"/>
          <w:szCs w:val="48"/>
          <w:rtl/>
          <w:lang/>
        </w:rPr>
        <w:br/>
        <w:t>4 مراجع</w:t>
      </w:r>
      <w:r w:rsidRPr="009A606C">
        <w:rPr>
          <w:rFonts w:ascii="Arabic Typesetting" w:eastAsia="Times New Roman" w:hAnsi="Arabic Typesetting" w:cs="Arabic Typesetting"/>
          <w:b/>
          <w:bCs/>
          <w:color w:val="7030A0"/>
          <w:sz w:val="48"/>
          <w:szCs w:val="48"/>
          <w:rtl/>
          <w:lang/>
        </w:rPr>
        <w:br/>
        <w:t>5 وصلات خارجية</w:t>
      </w:r>
      <w:r w:rsidRPr="009A606C">
        <w:rPr>
          <w:rFonts w:ascii="Arabic Typesetting" w:eastAsia="Times New Roman" w:hAnsi="Arabic Typesetting" w:cs="Arabic Typesetting"/>
          <w:b/>
          <w:bCs/>
          <w:color w:val="7030A0"/>
          <w:sz w:val="48"/>
          <w:szCs w:val="48"/>
          <w:rtl/>
          <w:lang/>
        </w:rPr>
        <w:br/>
        <w:t> </w:t>
      </w:r>
      <w:r w:rsidRPr="009A606C">
        <w:rPr>
          <w:rFonts w:ascii="Arabic Typesetting" w:eastAsia="Times New Roman" w:hAnsi="Arabic Typesetting" w:cs="Arabic Typesetting"/>
          <w:b/>
          <w:bCs/>
          <w:color w:val="7030A0"/>
          <w:sz w:val="48"/>
          <w:szCs w:val="48"/>
          <w:rtl/>
          <w:lang/>
        </w:rPr>
        <w:br/>
      </w:r>
      <w:r w:rsidRPr="009A606C">
        <w:rPr>
          <w:rFonts w:ascii="Arabic Typesetting" w:eastAsia="Times New Roman" w:hAnsi="Arabic Typesetting" w:cs="Arabic Typesetting"/>
          <w:b/>
          <w:bCs/>
          <w:color w:val="7030A0"/>
          <w:sz w:val="48"/>
          <w:szCs w:val="48"/>
          <w:rtl/>
          <w:lang/>
        </w:rPr>
        <w:br/>
        <w:t xml:space="preserve">ويرأس [عدل] التصميم ومشروع </w:t>
      </w:r>
      <w:proofErr w:type="spellStart"/>
      <w:r w:rsidRPr="009A606C">
        <w:rPr>
          <w:rFonts w:ascii="Arabic Typesetting" w:eastAsia="Times New Roman" w:hAnsi="Arabic Typesetting" w:cs="Arabic Typesetting"/>
          <w:b/>
          <w:bCs/>
          <w:color w:val="7030A0"/>
          <w:sz w:val="48"/>
          <w:szCs w:val="48"/>
          <w:lang/>
        </w:rPr>
        <w:t>intentThe</w:t>
      </w:r>
      <w:proofErr w:type="spellEnd"/>
      <w:r w:rsidRPr="009A606C">
        <w:rPr>
          <w:rFonts w:ascii="Arabic Typesetting" w:eastAsia="Times New Roman" w:hAnsi="Arabic Typesetting" w:cs="Arabic Typesetting"/>
          <w:b/>
          <w:bCs/>
          <w:color w:val="7030A0"/>
          <w:sz w:val="48"/>
          <w:szCs w:val="48"/>
          <w:rtl/>
          <w:lang/>
        </w:rPr>
        <w:t xml:space="preserve"> من قبل شركة أبوظبي لطاقة المستقبل (مصدر). [8] وقد بدأ في عام 2006، من المتوقع أن يتكلف المشروع الولايات المتحدة 22 مليار دولار، واتخاذ بعض ثماني سنوات لبناء، مع المرحلة الأولى من المقرر أن يستكمل </w:t>
      </w:r>
      <w:r>
        <w:rPr>
          <w:rFonts w:ascii="Arabic Typesetting" w:eastAsia="Times New Roman" w:hAnsi="Arabic Typesetting" w:cs="Arabic Typesetting"/>
          <w:b/>
          <w:bCs/>
          <w:noProof/>
          <w:color w:val="7030A0"/>
          <w:sz w:val="48"/>
          <w:szCs w:val="48"/>
          <w:rtl/>
        </w:rPr>
        <w:drawing>
          <wp:anchor distT="0" distB="0" distL="114300" distR="114300" simplePos="0" relativeHeight="251658240" behindDoc="0" locked="0" layoutInCell="1" allowOverlap="1">
            <wp:simplePos x="0" y="0"/>
            <wp:positionH relativeFrom="margin">
              <wp:posOffset>285750</wp:posOffset>
            </wp:positionH>
            <wp:positionV relativeFrom="margin">
              <wp:posOffset>-76200</wp:posOffset>
            </wp:positionV>
            <wp:extent cx="3486150" cy="2790825"/>
            <wp:effectExtent l="19050" t="0" r="0" b="0"/>
            <wp:wrapSquare wrapText="bothSides"/>
            <wp:docPr id="1" name="il_fi" descr="http://cdn1.albayan.ae/polopoly_fs/1.4578.1292781286!/image/14044512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cdn1.albayan.ae/polopoly_fs/1.4578.1292781286!/image/1404451227.jpg"/>
                    <pic:cNvPicPr>
                      <a:picLocks noChangeAspect="1" noChangeArrowheads="1"/>
                    </pic:cNvPicPr>
                  </pic:nvPicPr>
                  <pic:blipFill>
                    <a:blip r:embed="rId4" cstate="print"/>
                    <a:srcRect/>
                    <a:stretch>
                      <a:fillRect/>
                    </a:stretch>
                  </pic:blipFill>
                  <pic:spPr bwMode="auto">
                    <a:xfrm>
                      <a:off x="0" y="0"/>
                      <a:ext cx="3486150" cy="2790825"/>
                    </a:xfrm>
                    <a:prstGeom prst="rect">
                      <a:avLst/>
                    </a:prstGeom>
                    <a:ln>
                      <a:noFill/>
                    </a:ln>
                    <a:effectLst>
                      <a:softEdge rad="112500"/>
                    </a:effectLst>
                  </pic:spPr>
                </pic:pic>
              </a:graphicData>
            </a:graphic>
          </wp:anchor>
        </w:drawing>
      </w:r>
      <w:r w:rsidRPr="009A606C">
        <w:rPr>
          <w:rFonts w:ascii="Arabic Typesetting" w:eastAsia="Times New Roman" w:hAnsi="Arabic Typesetting" w:cs="Arabic Typesetting"/>
          <w:b/>
          <w:bCs/>
          <w:color w:val="7030A0"/>
          <w:sz w:val="48"/>
          <w:szCs w:val="48"/>
          <w:rtl/>
          <w:lang/>
        </w:rPr>
        <w:t xml:space="preserve">وسكن في عام 2009. [9] [10] [11] البناء بدأت في مدينة مصدر في عام 2008 وأنجزت </w:t>
      </w:r>
      <w:r w:rsidRPr="009A606C">
        <w:rPr>
          <w:rFonts w:ascii="Arabic Typesetting" w:eastAsia="Times New Roman" w:hAnsi="Arabic Typesetting" w:cs="Arabic Typesetting"/>
          <w:b/>
          <w:bCs/>
          <w:color w:val="7030A0"/>
          <w:sz w:val="48"/>
          <w:szCs w:val="48"/>
          <w:rtl/>
          <w:lang/>
        </w:rPr>
        <w:lastRenderedPageBreak/>
        <w:t xml:space="preserve">أول ستة مبان في المدينة والتي احتلتها في أكتوبر 2010. ومع ذلك، سيتم الانتهاء نظرا لتأثير </w:t>
      </w:r>
      <w:r w:rsidRPr="009A606C">
        <w:rPr>
          <w:rFonts w:ascii="Arabic Typesetting" w:eastAsia="Times New Roman" w:hAnsi="Arabic Typesetting" w:cs="Arabic Typesetting"/>
          <w:b/>
          <w:bCs/>
          <w:color w:val="7030A0"/>
          <w:sz w:val="48"/>
          <w:szCs w:val="48"/>
          <w:rtl/>
          <w:lang/>
        </w:rPr>
        <w:lastRenderedPageBreak/>
        <w:t xml:space="preserve">الأزمة المالية، المرحلة 1 من المدينة، الأولي 1000000 متر مربع (0.39 ميل مربع)، في عام </w:t>
      </w:r>
      <w:r w:rsidRPr="009A606C">
        <w:rPr>
          <w:rFonts w:ascii="Arabic Typesetting" w:eastAsia="Times New Roman" w:hAnsi="Arabic Typesetting" w:cs="Arabic Typesetting"/>
          <w:b/>
          <w:bCs/>
          <w:color w:val="7030A0"/>
          <w:sz w:val="48"/>
          <w:szCs w:val="48"/>
          <w:rtl/>
          <w:lang/>
        </w:rPr>
        <w:lastRenderedPageBreak/>
        <w:t xml:space="preserve">2015. ومن المقرر الانتهاء النهائي تحدث بين عامي 2020 و 2025. انخفضت التكلفة المقدرة </w:t>
      </w:r>
      <w:r w:rsidRPr="009A606C">
        <w:rPr>
          <w:rFonts w:ascii="Arabic Typesetting" w:eastAsia="Times New Roman" w:hAnsi="Arabic Typesetting" w:cs="Arabic Typesetting"/>
          <w:b/>
          <w:bCs/>
          <w:color w:val="7030A0"/>
          <w:sz w:val="48"/>
          <w:szCs w:val="48"/>
          <w:rtl/>
          <w:lang/>
        </w:rPr>
        <w:lastRenderedPageBreak/>
        <w:t xml:space="preserve">للمدينة أيضا بنسبة 10 إلى 15 في المئة، ووضع التنمية بين الولايات المتحدة $ 18،7 و </w:t>
      </w:r>
      <w:r w:rsidRPr="009A606C">
        <w:rPr>
          <w:rFonts w:ascii="Arabic Typesetting" w:eastAsia="Times New Roman" w:hAnsi="Arabic Typesetting" w:cs="Arabic Typesetting"/>
          <w:b/>
          <w:bCs/>
          <w:color w:val="7030A0"/>
          <w:sz w:val="48"/>
          <w:szCs w:val="48"/>
          <w:rtl/>
          <w:lang/>
        </w:rPr>
        <w:lastRenderedPageBreak/>
        <w:t>19.8 مليار دولار. [12] ومن المقرر أن المدينة لتغطية 6 كيلومترات مربعة (2.3 ميل مربع)، وسوف تكون موطنا ل45000 إلى 50000 الناس والأعمال 1500، في المقام الأول تجاري ومرافق التصنيع المتخصصة في المنتجات الصديقة للبيئة، ويتوقع أكثر من 60،000 عامل ليتردد على المدينة يوميا [10] [13] [14] سيتم حظر السيارات داخل المدينة؛. السفر سيكون أنجز عن طريق النقل الجماعي العامة والشخصية أنظمة النقل السريع، مع الطرق القائمة والسكك الحديدية التي تربط إلى أماكن أخرى خارج المدينة. [13] [15] وعدم وجود السيارات إلى جانب جدار محيط مصدر، والمصممة لحمايته من رياح الصحراء الساخنة، يسمح للالشوارع الضيقة المظللة والتي تساعد على توجيه برودة النسائم في جميع أنحاء المدينة. [1]</w:t>
      </w:r>
      <w:r w:rsidRPr="009A606C">
        <w:rPr>
          <w:rFonts w:ascii="Arabic Typesetting" w:eastAsia="Times New Roman" w:hAnsi="Arabic Typesetting" w:cs="Arabic Typesetting"/>
          <w:b/>
          <w:bCs/>
          <w:color w:val="7030A0"/>
          <w:sz w:val="48"/>
          <w:szCs w:val="48"/>
          <w:rtl/>
          <w:lang/>
        </w:rPr>
        <w:br/>
      </w:r>
      <w:r w:rsidRPr="009A606C">
        <w:rPr>
          <w:rFonts w:ascii="Arabic Typesetting" w:eastAsia="Times New Roman" w:hAnsi="Arabic Typesetting" w:cs="Arabic Typesetting"/>
          <w:b/>
          <w:bCs/>
          <w:color w:val="7030A0"/>
          <w:sz w:val="48"/>
          <w:szCs w:val="48"/>
          <w:rtl/>
          <w:lang/>
        </w:rPr>
        <w:br/>
        <w:t>وسوف تكون مدينة مصدر آخر من عدد صغير من المخطط لها للغاية، والبحوث، والمتخصصة وكثيفة التكنولوجيا البلديات التي تضم بيئة معيشية، على غرار جامعة الملك عبدالله والمملكة العربية السعودية أو مدينة العلوم تسوكوبا، اليابان.</w:t>
      </w:r>
      <w:r w:rsidRPr="009A606C">
        <w:rPr>
          <w:rFonts w:ascii="Arabic Typesetting" w:eastAsia="Times New Roman" w:hAnsi="Arabic Typesetting" w:cs="Arabic Typesetting"/>
          <w:b/>
          <w:bCs/>
          <w:color w:val="7030A0"/>
          <w:sz w:val="48"/>
          <w:szCs w:val="48"/>
          <w:rtl/>
          <w:lang/>
        </w:rPr>
        <w:br/>
      </w:r>
      <w:r w:rsidRPr="009A606C">
        <w:rPr>
          <w:rFonts w:ascii="Arabic Typesetting" w:eastAsia="Times New Roman" w:hAnsi="Arabic Typesetting" w:cs="Arabic Typesetting"/>
          <w:b/>
          <w:bCs/>
          <w:color w:val="7030A0"/>
          <w:sz w:val="48"/>
          <w:szCs w:val="48"/>
          <w:rtl/>
          <w:lang/>
        </w:rPr>
        <w:br/>
        <w:t xml:space="preserve">شركاء في المشروع من خلال صندوق للتكنولوجيا النظيفة هي توافق مجموعة الأعمال التجارية، وكريدي سويس وسيمنز رأس المال الاستثماري. تدار البناء للمرحلة الأولى من المشروع من قبل </w:t>
      </w:r>
      <w:r w:rsidRPr="009A606C">
        <w:rPr>
          <w:rFonts w:ascii="Arabic Typesetting" w:eastAsia="Times New Roman" w:hAnsi="Arabic Typesetting" w:cs="Arabic Typesetting"/>
          <w:b/>
          <w:bCs/>
          <w:color w:val="7030A0"/>
          <w:sz w:val="48"/>
          <w:szCs w:val="48"/>
          <w:lang/>
        </w:rPr>
        <w:t>CH2M HILL</w:t>
      </w:r>
      <w:r w:rsidRPr="009A606C">
        <w:rPr>
          <w:rFonts w:ascii="Arabic Typesetting" w:eastAsia="Times New Roman" w:hAnsi="Arabic Typesetting" w:cs="Arabic Typesetting"/>
          <w:b/>
          <w:bCs/>
          <w:color w:val="7030A0"/>
          <w:sz w:val="48"/>
          <w:szCs w:val="48"/>
          <w:rtl/>
          <w:lang/>
        </w:rPr>
        <w:t xml:space="preserve">. وسيتم التعامل معها بناء البنية التحتية للمدينة التي منحت مجموعة الجابر وتصميم مبنى المقر المركزي لمصدر ادريان سميث + غوردون غيل الهندسة المعمارية. </w:t>
      </w:r>
      <w:r w:rsidRPr="009A606C">
        <w:rPr>
          <w:rFonts w:ascii="Arabic Typesetting" w:eastAsia="Times New Roman" w:hAnsi="Arabic Typesetting" w:cs="Arabic Typesetting"/>
          <w:b/>
          <w:bCs/>
          <w:color w:val="7030A0"/>
          <w:sz w:val="48"/>
          <w:szCs w:val="48"/>
          <w:rtl/>
          <w:lang/>
        </w:rPr>
        <w:br/>
      </w:r>
      <w:r>
        <w:rPr>
          <w:rFonts w:ascii="Arabic Typesetting" w:eastAsia="Times New Roman" w:hAnsi="Arabic Typesetting" w:cs="Arabic Typesetting"/>
          <w:b/>
          <w:bCs/>
          <w:noProof/>
          <w:color w:val="7030A0"/>
          <w:sz w:val="48"/>
          <w:szCs w:val="48"/>
          <w:rtl/>
        </w:rPr>
        <w:drawing>
          <wp:anchor distT="0" distB="0" distL="114300" distR="114300" simplePos="0" relativeHeight="251659264" behindDoc="0" locked="0" layoutInCell="1" allowOverlap="1">
            <wp:simplePos x="0" y="0"/>
            <wp:positionH relativeFrom="margin">
              <wp:align>left</wp:align>
            </wp:positionH>
            <wp:positionV relativeFrom="margin">
              <wp:posOffset>2466975</wp:posOffset>
            </wp:positionV>
            <wp:extent cx="4019550" cy="2752725"/>
            <wp:effectExtent l="19050" t="0" r="0" b="0"/>
            <wp:wrapSquare wrapText="bothSides"/>
            <wp:docPr id="4" name="il_fi" descr="http://i3.makcdn.com/wp-content/blogs.dir/163219/files/2011/04/masdar-city-future-rendering-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i3.makcdn.com/wp-content/blogs.dir/163219/files/2011/04/masdar-city-future-rendering-image.jpg"/>
                    <pic:cNvPicPr>
                      <a:picLocks noChangeAspect="1" noChangeArrowheads="1"/>
                    </pic:cNvPicPr>
                  </pic:nvPicPr>
                  <pic:blipFill>
                    <a:blip r:embed="rId5" cstate="print"/>
                    <a:srcRect/>
                    <a:stretch>
                      <a:fillRect/>
                    </a:stretch>
                  </pic:blipFill>
                  <pic:spPr bwMode="auto">
                    <a:xfrm>
                      <a:off x="0" y="0"/>
                      <a:ext cx="4019550" cy="2752725"/>
                    </a:xfrm>
                    <a:prstGeom prst="rect">
                      <a:avLst/>
                    </a:prstGeom>
                    <a:ln>
                      <a:noFill/>
                    </a:ln>
                    <a:effectLst>
                      <a:softEdge rad="112500"/>
                    </a:effectLst>
                  </pic:spPr>
                </pic:pic>
              </a:graphicData>
            </a:graphic>
          </wp:anchor>
        </w:drawing>
      </w:r>
      <w:r w:rsidRPr="009A606C">
        <w:rPr>
          <w:rFonts w:ascii="Arabic Typesetting" w:eastAsia="Times New Roman" w:hAnsi="Arabic Typesetting" w:cs="Arabic Typesetting"/>
          <w:b/>
          <w:bCs/>
          <w:color w:val="7030A0"/>
          <w:sz w:val="48"/>
          <w:szCs w:val="48"/>
          <w:rtl/>
          <w:lang/>
        </w:rPr>
        <w:t xml:space="preserve">وسوف </w:t>
      </w:r>
      <w:proofErr w:type="spellStart"/>
      <w:r w:rsidRPr="009A606C">
        <w:rPr>
          <w:rFonts w:ascii="Arabic Typesetting" w:eastAsia="Times New Roman" w:hAnsi="Arabic Typesetting" w:cs="Arabic Typesetting"/>
          <w:b/>
          <w:bCs/>
          <w:color w:val="7030A0"/>
          <w:sz w:val="48"/>
          <w:szCs w:val="48"/>
          <w:lang/>
        </w:rPr>
        <w:t>resourcesMasdar</w:t>
      </w:r>
      <w:proofErr w:type="spellEnd"/>
      <w:r w:rsidRPr="009A606C">
        <w:rPr>
          <w:rFonts w:ascii="Arabic Typesetting" w:eastAsia="Times New Roman" w:hAnsi="Arabic Typesetting" w:cs="Arabic Typesetting"/>
          <w:b/>
          <w:bCs/>
          <w:color w:val="7030A0"/>
          <w:sz w:val="48"/>
          <w:szCs w:val="48"/>
          <w:rtl/>
          <w:lang/>
        </w:rPr>
        <w:t xml:space="preserve"> المتجددة توظيف مجموعة متنوعة من موارد الطاقة المتجددة. </w:t>
      </w:r>
      <w:r w:rsidRPr="009A606C">
        <w:rPr>
          <w:rFonts w:ascii="Arabic Typesetting" w:eastAsia="Times New Roman" w:hAnsi="Arabic Typesetting" w:cs="Arabic Typesetting"/>
          <w:b/>
          <w:bCs/>
          <w:color w:val="7030A0"/>
          <w:sz w:val="48"/>
          <w:szCs w:val="48"/>
          <w:rtl/>
          <w:lang/>
        </w:rPr>
        <w:lastRenderedPageBreak/>
        <w:t>ومن بين مشاريع البناء الأولى أن يكون 40-60 ميغاواط محطة للطاقة الشمسية، التي بناها كونيرجي الشركة الألمانية، التي ستقوم بتزويد الكهرباء لجميع الأنشطة الأخرى. [13] [18] في وقت لاحق هذا سوف يعقبه أكبر منشأة، و سيتم وضع الألواح الشمسية على أسطح المنازل إضافية لتوفير الطاقة الشمسية التكميلية بلغ مجموعها 130 ميجاوات. وسيتم إنشاء مزارع الرياح خارج محيط المدينة قادرة على انتاج ما يصل الى 20 ميغاوات، وتسعى المدينة لاستغلال الطاقة الحرارية الأرضية كذلك. [13] [19] وبالإضافة إلى ذلك، مصدر تعتزم استضافة في العالم أكبر قوة الهيدروجين نبات. [9 ]</w:t>
      </w:r>
      <w:r w:rsidRPr="009A606C">
        <w:rPr>
          <w:rFonts w:ascii="Arial" w:hAnsi="Arial" w:cs="Arial"/>
          <w:sz w:val="20"/>
          <w:szCs w:val="20"/>
          <w:rtl/>
        </w:rPr>
        <w:t xml:space="preserve"> </w:t>
      </w:r>
      <w:r w:rsidRPr="009A606C">
        <w:rPr>
          <w:rFonts w:ascii="Arabic Typesetting" w:eastAsia="Times New Roman" w:hAnsi="Arabic Typesetting" w:cs="Arabic Typesetting"/>
          <w:b/>
          <w:bCs/>
          <w:color w:val="7030A0"/>
          <w:sz w:val="48"/>
          <w:szCs w:val="48"/>
          <w:rtl/>
          <w:lang/>
        </w:rPr>
        <w:br/>
      </w:r>
      <w:r w:rsidRPr="009A606C">
        <w:rPr>
          <w:rFonts w:ascii="Arabic Typesetting" w:eastAsia="Times New Roman" w:hAnsi="Arabic Typesetting" w:cs="Arabic Typesetting"/>
          <w:b/>
          <w:bCs/>
          <w:color w:val="7030A0"/>
          <w:sz w:val="48"/>
          <w:szCs w:val="48"/>
          <w:rtl/>
          <w:lang/>
        </w:rPr>
        <w:br/>
        <w:t>وقد تم التخطيط لإدارة المياه بطريقة سليمة بيئيا كذلك. وسوف تستخدم محطة لتحلية المياه تعمل بالطاقة الشمسية لتوفير احتياجاتها من المياه في المدينة، والتي جاء فيها أن 60 في المئة أقل من المجتمعات ذات الحجم المماثل. [9] وسيتم إعادة تدوير ما يقرب من 80 في المئة من المياه المستخدمة، وسيتم إعادة استخدام مياه الصرف الصحي "، كما يتم استخدام عدد ممكن من المرات، "مع هذه المياه الرمادية لري المحاصيل، وأغراض أخرى. [13] [15]</w:t>
      </w:r>
      <w:r w:rsidRPr="009A606C">
        <w:rPr>
          <w:rFonts w:ascii="Arabic Typesetting" w:eastAsia="Times New Roman" w:hAnsi="Arabic Typesetting" w:cs="Arabic Typesetting"/>
          <w:b/>
          <w:bCs/>
          <w:color w:val="7030A0"/>
          <w:sz w:val="48"/>
          <w:szCs w:val="48"/>
          <w:rtl/>
          <w:lang/>
        </w:rPr>
        <w:br/>
      </w:r>
      <w:r w:rsidRPr="009A606C">
        <w:rPr>
          <w:rFonts w:ascii="Arabic Typesetting" w:eastAsia="Times New Roman" w:hAnsi="Arabic Typesetting" w:cs="Arabic Typesetting"/>
          <w:b/>
          <w:bCs/>
          <w:color w:val="7030A0"/>
          <w:sz w:val="48"/>
          <w:szCs w:val="48"/>
          <w:rtl/>
          <w:lang/>
        </w:rPr>
        <w:br/>
        <w:t>والمدينة أيضا محاولة تقليل النفايات إلى الصفر. وستستخدم النفايات البيولوجية لخلق غنية بالعناصر المغذية والتربة والأسمدة، وربما أيضا بعض أن تستخدم من خلال حرق النفايات كمصدر للطاقة إضافية. النفايات الصناعية، مثل البلاستيك والمعادن، سوف يتم إعادة تدويرها أو إعادة مقصود، لاستخدامات أخرى. [15]</w:t>
      </w:r>
      <w:r w:rsidRPr="009A606C">
        <w:rPr>
          <w:rFonts w:ascii="Arabic Typesetting" w:eastAsia="Times New Roman" w:hAnsi="Arabic Typesetting" w:cs="Arabic Typesetting"/>
          <w:b/>
          <w:bCs/>
          <w:color w:val="7030A0"/>
          <w:sz w:val="48"/>
          <w:szCs w:val="48"/>
          <w:rtl/>
          <w:lang/>
        </w:rPr>
        <w:br/>
      </w:r>
      <w:r w:rsidRPr="009A606C">
        <w:rPr>
          <w:rFonts w:ascii="Arabic Typesetting" w:eastAsia="Times New Roman" w:hAnsi="Arabic Typesetting" w:cs="Arabic Typesetting"/>
          <w:b/>
          <w:bCs/>
          <w:color w:val="7030A0"/>
          <w:sz w:val="48"/>
          <w:szCs w:val="48"/>
          <w:rtl/>
          <w:lang/>
        </w:rPr>
        <w:br/>
        <w:t xml:space="preserve">الخشب الخارجية المستخدمة في جميع أنحاء المدينة </w:t>
      </w:r>
      <w:proofErr w:type="spellStart"/>
      <w:r w:rsidRPr="009A606C">
        <w:rPr>
          <w:rFonts w:ascii="Arabic Typesetting" w:eastAsia="Times New Roman" w:hAnsi="Arabic Typesetting" w:cs="Arabic Typesetting"/>
          <w:b/>
          <w:bCs/>
          <w:color w:val="7030A0"/>
          <w:sz w:val="48"/>
          <w:szCs w:val="48"/>
          <w:lang/>
        </w:rPr>
        <w:t>Palmwood</w:t>
      </w:r>
      <w:proofErr w:type="spellEnd"/>
      <w:r w:rsidRPr="009A606C">
        <w:rPr>
          <w:rFonts w:ascii="Arabic Typesetting" w:eastAsia="Times New Roman" w:hAnsi="Arabic Typesetting" w:cs="Arabic Typesetting"/>
          <w:b/>
          <w:bCs/>
          <w:color w:val="7030A0"/>
          <w:sz w:val="48"/>
          <w:szCs w:val="48"/>
          <w:rtl/>
          <w:lang/>
        </w:rPr>
        <w:t xml:space="preserve">، مستدام الصلبة، بديلا التي وضعتها الأخضر المحيط الهادي باستخدام مزرعة نخيل جوز الهند التي لم تعد تثمر. ملامح </w:t>
      </w:r>
      <w:proofErr w:type="spellStart"/>
      <w:r w:rsidRPr="009A606C">
        <w:rPr>
          <w:rFonts w:ascii="Arabic Typesetting" w:eastAsia="Times New Roman" w:hAnsi="Arabic Typesetting" w:cs="Arabic Typesetting"/>
          <w:b/>
          <w:bCs/>
          <w:color w:val="7030A0"/>
          <w:sz w:val="48"/>
          <w:szCs w:val="48"/>
          <w:lang/>
        </w:rPr>
        <w:t>Palmwood</w:t>
      </w:r>
      <w:proofErr w:type="spellEnd"/>
      <w:r w:rsidRPr="009A606C">
        <w:rPr>
          <w:rFonts w:ascii="Arabic Typesetting" w:eastAsia="Times New Roman" w:hAnsi="Arabic Typesetting" w:cs="Arabic Typesetting"/>
          <w:b/>
          <w:bCs/>
          <w:color w:val="7030A0"/>
          <w:sz w:val="48"/>
          <w:szCs w:val="48"/>
          <w:rtl/>
          <w:lang/>
        </w:rPr>
        <w:t xml:space="preserve"> تشمل بوابات الدخول، وشاشات والأبواب. [20]</w:t>
      </w:r>
      <w:r w:rsidRPr="009A606C">
        <w:rPr>
          <w:rFonts w:ascii="Arabic Typesetting" w:eastAsia="Times New Roman" w:hAnsi="Arabic Typesetting" w:cs="Arabic Typesetting"/>
          <w:b/>
          <w:bCs/>
          <w:color w:val="7030A0"/>
          <w:sz w:val="48"/>
          <w:szCs w:val="48"/>
          <w:rtl/>
          <w:lang/>
        </w:rPr>
        <w:br/>
      </w:r>
      <w:r w:rsidRPr="009A606C">
        <w:rPr>
          <w:rFonts w:ascii="Arabic Typesetting" w:eastAsia="Times New Roman" w:hAnsi="Arabic Typesetting" w:cs="Arabic Typesetting"/>
          <w:b/>
          <w:bCs/>
          <w:color w:val="7030A0"/>
          <w:sz w:val="48"/>
          <w:szCs w:val="48"/>
          <w:rtl/>
          <w:lang/>
        </w:rPr>
        <w:br/>
      </w:r>
      <w:r w:rsidRPr="009A606C">
        <w:rPr>
          <w:rFonts w:ascii="Arabic Typesetting" w:eastAsia="Times New Roman" w:hAnsi="Arabic Typesetting" w:cs="Arabic Typesetting"/>
          <w:b/>
          <w:bCs/>
          <w:color w:val="7030A0"/>
          <w:sz w:val="48"/>
          <w:szCs w:val="48"/>
          <w:rtl/>
          <w:lang/>
        </w:rPr>
        <w:lastRenderedPageBreak/>
        <w:t xml:space="preserve">ويدعم [عدل] </w:t>
      </w:r>
      <w:proofErr w:type="spellStart"/>
      <w:r w:rsidRPr="009A606C">
        <w:rPr>
          <w:rFonts w:ascii="Arabic Typesetting" w:eastAsia="Times New Roman" w:hAnsi="Arabic Typesetting" w:cs="Arabic Typesetting"/>
          <w:b/>
          <w:bCs/>
          <w:color w:val="7030A0"/>
          <w:sz w:val="48"/>
          <w:szCs w:val="48"/>
          <w:lang/>
        </w:rPr>
        <w:t>ReactionThe</w:t>
      </w:r>
      <w:proofErr w:type="spellEnd"/>
      <w:r w:rsidRPr="009A606C">
        <w:rPr>
          <w:rFonts w:ascii="Arabic Typesetting" w:eastAsia="Times New Roman" w:hAnsi="Arabic Typesetting" w:cs="Arabic Typesetting"/>
          <w:b/>
          <w:bCs/>
          <w:color w:val="7030A0"/>
          <w:sz w:val="48"/>
          <w:szCs w:val="48"/>
          <w:rtl/>
          <w:lang/>
        </w:rPr>
        <w:t xml:space="preserve"> المشروع من قبل صندوق الحفظ العالمية الخيرية العالمية من أجل الطبيعة ومجموعة الاستدامة المناطق البيولوجية. استجابة لالتزام المشروع إلى صفر من النفايات والكربون صفر وغيرها من الأهداف الصديقة للبيئة، والصندوق العالمي للطبيعة المناطق البيولوجية وأيدت مدينة مصدر مسؤول في كوكب واحد الحياة المجتمعية. [21] [22]</w:t>
      </w:r>
      <w:r w:rsidRPr="009A606C">
        <w:rPr>
          <w:rFonts w:ascii="Arabic Typesetting" w:eastAsia="Times New Roman" w:hAnsi="Arabic Typesetting" w:cs="Arabic Typesetting"/>
          <w:b/>
          <w:bCs/>
          <w:color w:val="7030A0"/>
          <w:sz w:val="48"/>
          <w:szCs w:val="48"/>
          <w:rtl/>
          <w:lang/>
        </w:rPr>
        <w:br/>
      </w:r>
      <w:r w:rsidRPr="009A606C">
        <w:rPr>
          <w:rFonts w:ascii="Arabic Typesetting" w:eastAsia="Times New Roman" w:hAnsi="Arabic Typesetting" w:cs="Arabic Typesetting"/>
          <w:b/>
          <w:bCs/>
          <w:color w:val="7030A0"/>
          <w:sz w:val="48"/>
          <w:szCs w:val="48"/>
          <w:rtl/>
          <w:lang/>
        </w:rPr>
        <w:br/>
        <w:t xml:space="preserve">بعض المتشككين نشعر بالقلق من أن المدينة ستكون رمزية فقط لإمارة أبوظبي، وأنها قد تصبح مجرد ترف تطوير للأثرياء [9] نيكولاي </w:t>
      </w:r>
      <w:proofErr w:type="spellStart"/>
      <w:r w:rsidRPr="009A606C">
        <w:rPr>
          <w:rFonts w:ascii="Arabic Typesetting" w:eastAsia="Times New Roman" w:hAnsi="Arabic Typesetting" w:cs="Arabic Typesetting"/>
          <w:b/>
          <w:bCs/>
          <w:color w:val="7030A0"/>
          <w:sz w:val="48"/>
          <w:szCs w:val="48"/>
          <w:lang/>
        </w:rPr>
        <w:t>Ouroussoff</w:t>
      </w:r>
      <w:proofErr w:type="spellEnd"/>
      <w:r w:rsidRPr="009A606C">
        <w:rPr>
          <w:rFonts w:ascii="Arabic Typesetting" w:eastAsia="Times New Roman" w:hAnsi="Arabic Typesetting" w:cs="Arabic Typesetting"/>
          <w:b/>
          <w:bCs/>
          <w:color w:val="7030A0"/>
          <w:sz w:val="48"/>
          <w:szCs w:val="48"/>
          <w:rtl/>
          <w:lang/>
        </w:rPr>
        <w:t xml:space="preserve"> يسمونها مجتمع مسور في نهاية المطاف "، وتبلور ظاهرة أخرى العالمية: تزايد تقسيم العالم إلى جيوب المكرر الراقية والأحياء للخربة واسعة حيث قضايا مثل الاستدامة لها صلة مباشرة إلا القليل ". [23]</w:t>
      </w:r>
      <w:r w:rsidRPr="009A606C">
        <w:rPr>
          <w:rFonts w:ascii="Arabic Typesetting" w:eastAsia="Times New Roman" w:hAnsi="Arabic Typesetting" w:cs="Arabic Typesetting"/>
          <w:b/>
          <w:bCs/>
          <w:color w:val="7030A0"/>
          <w:sz w:val="48"/>
          <w:szCs w:val="48"/>
          <w:rtl/>
          <w:lang/>
        </w:rPr>
        <w:br/>
      </w:r>
      <w:r w:rsidRPr="009A606C">
        <w:rPr>
          <w:rFonts w:ascii="Arabic Typesetting" w:eastAsia="Times New Roman" w:hAnsi="Arabic Typesetting" w:cs="Arabic Typesetting"/>
          <w:b/>
          <w:bCs/>
          <w:color w:val="7030A0"/>
          <w:sz w:val="48"/>
          <w:szCs w:val="48"/>
          <w:rtl/>
          <w:lang/>
        </w:rPr>
        <w:br/>
        <w:t xml:space="preserve">التحالف لإنقاذ مدينة الطاقة مصدر كرمت مع جائزة 2012 الرؤيوي </w:t>
      </w:r>
      <w:r w:rsidRPr="009A606C">
        <w:rPr>
          <w:rFonts w:ascii="Arabic Typesetting" w:eastAsia="Times New Roman" w:hAnsi="Arabic Typesetting" w:cs="Arabic Typesetting"/>
          <w:b/>
          <w:bCs/>
          <w:color w:val="7030A0"/>
          <w:sz w:val="48"/>
          <w:szCs w:val="48"/>
          <w:lang/>
        </w:rPr>
        <w:t>EE</w:t>
      </w:r>
      <w:r w:rsidRPr="009A606C">
        <w:rPr>
          <w:rFonts w:ascii="Arabic Typesetting" w:eastAsia="Times New Roman" w:hAnsi="Arabic Typesetting" w:cs="Arabic Typesetting"/>
          <w:b/>
          <w:bCs/>
          <w:color w:val="7030A0"/>
          <w:sz w:val="48"/>
          <w:szCs w:val="48"/>
          <w:rtl/>
          <w:lang/>
        </w:rPr>
        <w:t xml:space="preserve"> تقديرا لمساهماته في المدينة للنهوض من الكفاءة في استخدام الطاقة. [24]</w:t>
      </w:r>
      <w:r w:rsidRPr="009A606C">
        <w:rPr>
          <w:rFonts w:ascii="Arabic Typesetting" w:eastAsia="Times New Roman" w:hAnsi="Arabic Typesetting" w:cs="Arabic Typesetting"/>
          <w:b/>
          <w:bCs/>
          <w:color w:val="7030A0"/>
          <w:sz w:val="48"/>
          <w:szCs w:val="48"/>
          <w:rtl/>
          <w:lang/>
        </w:rPr>
        <w:br/>
      </w:r>
      <w:r w:rsidRPr="009A606C">
        <w:rPr>
          <w:rFonts w:ascii="Arabic Typesetting" w:eastAsia="Times New Roman" w:hAnsi="Arabic Typesetting" w:cs="Arabic Typesetting"/>
          <w:b/>
          <w:bCs/>
          <w:color w:val="7030A0"/>
          <w:sz w:val="48"/>
          <w:szCs w:val="48"/>
          <w:rtl/>
          <w:lang/>
        </w:rPr>
        <w:br/>
        <w:t xml:space="preserve">[عدل] </w:t>
      </w:r>
      <w:r w:rsidRPr="009A606C">
        <w:rPr>
          <w:rFonts w:ascii="Arabic Typesetting" w:eastAsia="Times New Roman" w:hAnsi="Arabic Typesetting" w:cs="Arabic Typesetting"/>
          <w:b/>
          <w:bCs/>
          <w:color w:val="7030A0"/>
          <w:sz w:val="48"/>
          <w:szCs w:val="48"/>
          <w:lang/>
        </w:rPr>
        <w:t>References1</w:t>
      </w:r>
      <w:r w:rsidRPr="009A606C">
        <w:rPr>
          <w:rFonts w:ascii="Arabic Typesetting" w:eastAsia="Times New Roman" w:hAnsi="Arabic Typesetting" w:cs="Arabic Typesetting"/>
          <w:b/>
          <w:bCs/>
          <w:color w:val="7030A0"/>
          <w:sz w:val="48"/>
          <w:szCs w:val="48"/>
          <w:rtl/>
          <w:lang/>
        </w:rPr>
        <w:t xml:space="preserve">. ^ أ ب "خطة مصدر". والاقتصاديين. 4 ديسمبر 2008. </w:t>
      </w:r>
      <w:r w:rsidRPr="009A606C">
        <w:rPr>
          <w:rFonts w:ascii="Arabic Typesetting" w:eastAsia="Times New Roman" w:hAnsi="Arabic Typesetting" w:cs="Arabic Typesetting"/>
          <w:b/>
          <w:bCs/>
          <w:color w:val="7030A0"/>
          <w:sz w:val="48"/>
          <w:szCs w:val="48"/>
          <w:lang/>
        </w:rPr>
        <w:t>http://www.economist.com/science/tq/displaystory.cfm</w:t>
      </w:r>
      <w:r w:rsidRPr="009A606C">
        <w:rPr>
          <w:rFonts w:ascii="Arabic Typesetting" w:eastAsia="Times New Roman" w:hAnsi="Arabic Typesetting" w:cs="Arabic Typesetting"/>
          <w:b/>
          <w:bCs/>
          <w:color w:val="7030A0"/>
          <w:sz w:val="48"/>
          <w:szCs w:val="48"/>
          <w:rtl/>
          <w:lang/>
        </w:rPr>
        <w:t>؟</w:t>
      </w:r>
      <w:proofErr w:type="spellStart"/>
      <w:r w:rsidRPr="009A606C">
        <w:rPr>
          <w:rFonts w:ascii="Arabic Typesetting" w:eastAsia="Times New Roman" w:hAnsi="Arabic Typesetting" w:cs="Arabic Typesetting"/>
          <w:b/>
          <w:bCs/>
          <w:color w:val="7030A0"/>
          <w:sz w:val="48"/>
          <w:szCs w:val="48"/>
          <w:lang/>
        </w:rPr>
        <w:t>story_id</w:t>
      </w:r>
      <w:proofErr w:type="spellEnd"/>
      <w:r w:rsidRPr="009A606C">
        <w:rPr>
          <w:rFonts w:ascii="Arabic Typesetting" w:eastAsia="Times New Roman" w:hAnsi="Arabic Typesetting" w:cs="Arabic Typesetting"/>
          <w:b/>
          <w:bCs/>
          <w:color w:val="7030A0"/>
          <w:sz w:val="48"/>
          <w:szCs w:val="48"/>
          <w:lang/>
        </w:rPr>
        <w:t>=12673433</w:t>
      </w:r>
      <w:r w:rsidRPr="009A606C">
        <w:rPr>
          <w:rFonts w:ascii="Arabic Typesetting" w:eastAsia="Times New Roman" w:hAnsi="Arabic Typesetting" w:cs="Arabic Typesetting"/>
          <w:b/>
          <w:bCs/>
          <w:color w:val="7030A0"/>
          <w:sz w:val="48"/>
          <w:szCs w:val="48"/>
          <w:rtl/>
          <w:lang/>
        </w:rPr>
        <w:t>. استرجاع 9 يونيو 2009.</w:t>
      </w:r>
      <w:r w:rsidRPr="009A606C">
        <w:rPr>
          <w:rFonts w:ascii="Arabic Typesetting" w:eastAsia="Times New Roman" w:hAnsi="Arabic Typesetting" w:cs="Arabic Typesetting"/>
          <w:b/>
          <w:bCs/>
          <w:color w:val="7030A0"/>
          <w:sz w:val="48"/>
          <w:szCs w:val="48"/>
          <w:rtl/>
          <w:lang/>
        </w:rPr>
        <w:br/>
        <w:t xml:space="preserve">2 ^ أ ب الأمل، برادلي؛. ستانتون، كريس (9 فبراير 2009). "الجابر صفقة مصدر تحفظ". الوطنية. </w:t>
      </w:r>
      <w:r w:rsidRPr="009A606C">
        <w:rPr>
          <w:rFonts w:ascii="Arabic Typesetting" w:eastAsia="Times New Roman" w:hAnsi="Arabic Typesetting" w:cs="Arabic Typesetting"/>
          <w:b/>
          <w:bCs/>
          <w:color w:val="7030A0"/>
          <w:sz w:val="48"/>
          <w:szCs w:val="48"/>
          <w:lang/>
        </w:rPr>
        <w:t>http://www.thenational.ae/article/20090209/BUSINESS/779661070</w:t>
      </w:r>
      <w:r w:rsidRPr="009A606C">
        <w:rPr>
          <w:rFonts w:ascii="Arabic Typesetting" w:eastAsia="Times New Roman" w:hAnsi="Arabic Typesetting" w:cs="Arabic Typesetting"/>
          <w:b/>
          <w:bCs/>
          <w:color w:val="7030A0"/>
          <w:sz w:val="48"/>
          <w:szCs w:val="48"/>
          <w:rtl/>
          <w:lang/>
        </w:rPr>
        <w:t>. استرجاع 11 يونيو 2009.</w:t>
      </w:r>
      <w:r w:rsidRPr="009A606C">
        <w:rPr>
          <w:rFonts w:ascii="Arabic Typesetting" w:eastAsia="Times New Roman" w:hAnsi="Arabic Typesetting" w:cs="Arabic Typesetting"/>
          <w:b/>
          <w:bCs/>
          <w:color w:val="7030A0"/>
          <w:sz w:val="48"/>
          <w:szCs w:val="48"/>
          <w:rtl/>
          <w:lang/>
        </w:rPr>
        <w:br/>
        <w:t xml:space="preserve">3. ^ آل اللواتي، عباس (29 يونيو 2009). "دولة الإمارات العربية المتحدة لاستضافة مقر إيرينا". </w:t>
      </w:r>
      <w:proofErr w:type="gramStart"/>
      <w:r w:rsidRPr="009A606C">
        <w:rPr>
          <w:rFonts w:ascii="Arabic Typesetting" w:eastAsia="Times New Roman" w:hAnsi="Arabic Typesetting" w:cs="Arabic Typesetting"/>
          <w:b/>
          <w:bCs/>
          <w:color w:val="7030A0"/>
          <w:sz w:val="48"/>
          <w:szCs w:val="48"/>
          <w:lang/>
        </w:rPr>
        <w:t>Gulfnews.com</w:t>
      </w:r>
      <w:r w:rsidRPr="009A606C">
        <w:rPr>
          <w:rFonts w:ascii="Arabic Typesetting" w:eastAsia="Times New Roman" w:hAnsi="Arabic Typesetting" w:cs="Arabic Typesetting"/>
          <w:b/>
          <w:bCs/>
          <w:color w:val="7030A0"/>
          <w:sz w:val="48"/>
          <w:szCs w:val="48"/>
          <w:rtl/>
          <w:lang/>
        </w:rPr>
        <w:t xml:space="preserve">. </w:t>
      </w:r>
      <w:r w:rsidRPr="009A606C">
        <w:rPr>
          <w:rFonts w:ascii="Arabic Typesetting" w:eastAsia="Times New Roman" w:hAnsi="Arabic Typesetting" w:cs="Arabic Typesetting"/>
          <w:b/>
          <w:bCs/>
          <w:color w:val="7030A0"/>
          <w:sz w:val="48"/>
          <w:szCs w:val="48"/>
          <w:lang/>
        </w:rPr>
        <w:t>http://www.gulfnews.com/nation/Environment/10327093.html</w:t>
      </w:r>
      <w:r w:rsidRPr="009A606C">
        <w:rPr>
          <w:rFonts w:ascii="Arabic Typesetting" w:eastAsia="Times New Roman" w:hAnsi="Arabic Typesetting" w:cs="Arabic Typesetting"/>
          <w:b/>
          <w:bCs/>
          <w:color w:val="7030A0"/>
          <w:sz w:val="48"/>
          <w:szCs w:val="48"/>
          <w:rtl/>
          <w:lang/>
        </w:rPr>
        <w:t>.</w:t>
      </w:r>
      <w:proofErr w:type="gramEnd"/>
      <w:r w:rsidRPr="009A606C">
        <w:rPr>
          <w:rFonts w:ascii="Arabic Typesetting" w:eastAsia="Times New Roman" w:hAnsi="Arabic Typesetting" w:cs="Arabic Typesetting"/>
          <w:b/>
          <w:bCs/>
          <w:color w:val="7030A0"/>
          <w:sz w:val="48"/>
          <w:szCs w:val="48"/>
          <w:rtl/>
          <w:lang/>
        </w:rPr>
        <w:t xml:space="preserve"> </w:t>
      </w:r>
      <w:r w:rsidRPr="009A606C">
        <w:rPr>
          <w:rFonts w:ascii="Arabic Typesetting" w:eastAsia="Times New Roman" w:hAnsi="Arabic Typesetting" w:cs="Arabic Typesetting"/>
          <w:b/>
          <w:bCs/>
          <w:color w:val="7030A0"/>
          <w:sz w:val="48"/>
          <w:szCs w:val="48"/>
          <w:rtl/>
          <w:lang/>
        </w:rPr>
        <w:lastRenderedPageBreak/>
        <w:t>استرجاع 1 يوليو 2009.</w:t>
      </w:r>
      <w:r w:rsidRPr="009A606C">
        <w:rPr>
          <w:rFonts w:ascii="Arabic Typesetting" w:eastAsia="Times New Roman" w:hAnsi="Arabic Typesetting" w:cs="Arabic Typesetting"/>
          <w:b/>
          <w:bCs/>
          <w:color w:val="7030A0"/>
          <w:sz w:val="48"/>
          <w:szCs w:val="48"/>
          <w:rtl/>
          <w:lang/>
        </w:rPr>
        <w:br/>
        <w:t xml:space="preserve">4. ^ لوتون، مايكل (29 يونيو 2009). "وكالة الطاقة المتجددة لدعوة دولة الامارات العربية المتحدة الرئيسية". دويتشه فيله. </w:t>
      </w:r>
      <w:proofErr w:type="gramStart"/>
      <w:r w:rsidRPr="009A606C">
        <w:rPr>
          <w:rFonts w:ascii="Arabic Typesetting" w:eastAsia="Times New Roman" w:hAnsi="Arabic Typesetting" w:cs="Arabic Typesetting"/>
          <w:b/>
          <w:bCs/>
          <w:color w:val="7030A0"/>
          <w:sz w:val="48"/>
          <w:szCs w:val="48"/>
          <w:lang/>
        </w:rPr>
        <w:t>http://www.dw-world.de/dw/article/0</w:t>
      </w:r>
      <w:r w:rsidRPr="009A606C">
        <w:rPr>
          <w:rFonts w:ascii="Arabic Typesetting" w:eastAsia="Times New Roman" w:hAnsi="Arabic Typesetting" w:cs="Arabic Typesetting"/>
          <w:b/>
          <w:bCs/>
          <w:color w:val="7030A0"/>
          <w:sz w:val="48"/>
          <w:szCs w:val="48"/>
          <w:rtl/>
          <w:lang/>
        </w:rPr>
        <w:t>،، 4442082،00.</w:t>
      </w:r>
      <w:proofErr w:type="gramEnd"/>
      <w:r w:rsidRPr="009A606C">
        <w:rPr>
          <w:rFonts w:ascii="Arabic Typesetting" w:eastAsia="Times New Roman" w:hAnsi="Arabic Typesetting" w:cs="Arabic Typesetting"/>
          <w:b/>
          <w:bCs/>
          <w:color w:val="7030A0"/>
          <w:sz w:val="48"/>
          <w:szCs w:val="48"/>
          <w:rtl/>
          <w:lang/>
        </w:rPr>
        <w:t xml:space="preserve"> </w:t>
      </w:r>
      <w:proofErr w:type="gramStart"/>
      <w:r w:rsidRPr="009A606C">
        <w:rPr>
          <w:rFonts w:ascii="Arabic Typesetting" w:eastAsia="Times New Roman" w:hAnsi="Arabic Typesetting" w:cs="Arabic Typesetting"/>
          <w:b/>
          <w:bCs/>
          <w:color w:val="7030A0"/>
          <w:sz w:val="48"/>
          <w:szCs w:val="48"/>
          <w:lang/>
        </w:rPr>
        <w:t>HTML</w:t>
      </w:r>
      <w:r w:rsidRPr="009A606C">
        <w:rPr>
          <w:rFonts w:ascii="Arabic Typesetting" w:eastAsia="Times New Roman" w:hAnsi="Arabic Typesetting" w:cs="Arabic Typesetting"/>
          <w:b/>
          <w:bCs/>
          <w:color w:val="7030A0"/>
          <w:sz w:val="48"/>
          <w:szCs w:val="48"/>
          <w:rtl/>
          <w:lang/>
        </w:rPr>
        <w:t>.</w:t>
      </w:r>
      <w:proofErr w:type="gramEnd"/>
      <w:r w:rsidRPr="009A606C">
        <w:rPr>
          <w:rFonts w:ascii="Arabic Typesetting" w:eastAsia="Times New Roman" w:hAnsi="Arabic Typesetting" w:cs="Arabic Typesetting"/>
          <w:b/>
          <w:bCs/>
          <w:color w:val="7030A0"/>
          <w:sz w:val="48"/>
          <w:szCs w:val="48"/>
          <w:rtl/>
          <w:lang/>
        </w:rPr>
        <w:t xml:space="preserve"> استرجاع 1 يوليو 2009.</w:t>
      </w:r>
      <w:r w:rsidRPr="009A606C">
        <w:rPr>
          <w:rFonts w:ascii="Arabic Typesetting" w:eastAsia="Times New Roman" w:hAnsi="Arabic Typesetting" w:cs="Arabic Typesetting"/>
          <w:b/>
          <w:bCs/>
          <w:color w:val="7030A0"/>
          <w:sz w:val="48"/>
          <w:szCs w:val="48"/>
          <w:rtl/>
          <w:lang/>
        </w:rPr>
        <w:br/>
        <w:t xml:space="preserve">5. ^ "افتتاح معهد مصدر الحرم الجامعي في مدينة مصدر يؤكد التزام أبو ظبي لبناء اقتصاد قائم على المعرفة" (صحفي). معهد مصدر للعلوم والتكنولوجيا. 23 أكتوبر 2010. </w:t>
      </w:r>
      <w:r w:rsidRPr="009A606C">
        <w:rPr>
          <w:rFonts w:ascii="Arabic Typesetting" w:eastAsia="Times New Roman" w:hAnsi="Arabic Typesetting" w:cs="Arabic Typesetting"/>
          <w:b/>
          <w:bCs/>
          <w:color w:val="7030A0"/>
          <w:sz w:val="48"/>
          <w:szCs w:val="48"/>
          <w:lang/>
        </w:rPr>
        <w:t>https://www.zawya.com/story.cfm/sidZAWYA20101123121153</w:t>
      </w:r>
      <w:r w:rsidRPr="009A606C">
        <w:rPr>
          <w:rFonts w:ascii="Arabic Typesetting" w:eastAsia="Times New Roman" w:hAnsi="Arabic Typesetting" w:cs="Arabic Typesetting"/>
          <w:b/>
          <w:bCs/>
          <w:color w:val="7030A0"/>
          <w:sz w:val="48"/>
          <w:szCs w:val="48"/>
          <w:rtl/>
          <w:lang/>
        </w:rPr>
        <w:t>/؟</w:t>
      </w:r>
      <w:proofErr w:type="spellStart"/>
      <w:r w:rsidRPr="009A606C">
        <w:rPr>
          <w:rFonts w:ascii="Arabic Typesetting" w:eastAsia="Times New Roman" w:hAnsi="Arabic Typesetting" w:cs="Arabic Typesetting"/>
          <w:b/>
          <w:bCs/>
          <w:color w:val="7030A0"/>
          <w:sz w:val="48"/>
          <w:szCs w:val="48"/>
          <w:lang/>
        </w:rPr>
        <w:t>relcontent</w:t>
      </w:r>
      <w:proofErr w:type="spellEnd"/>
      <w:r w:rsidRPr="009A606C">
        <w:rPr>
          <w:rFonts w:ascii="Arabic Typesetting" w:eastAsia="Times New Roman" w:hAnsi="Arabic Typesetting" w:cs="Arabic Typesetting"/>
          <w:b/>
          <w:bCs/>
          <w:color w:val="7030A0"/>
          <w:sz w:val="48"/>
          <w:szCs w:val="48"/>
          <w:lang/>
        </w:rPr>
        <w:t>=20110721_15629_93</w:t>
      </w:r>
      <w:r w:rsidRPr="009A606C">
        <w:rPr>
          <w:rFonts w:ascii="Arabic Typesetting" w:eastAsia="Times New Roman" w:hAnsi="Arabic Typesetting" w:cs="Arabic Typesetting"/>
          <w:b/>
          <w:bCs/>
          <w:color w:val="7030A0"/>
          <w:sz w:val="48"/>
          <w:szCs w:val="48"/>
          <w:rtl/>
          <w:lang/>
        </w:rPr>
        <w:t>. استرجاع 16 أكتوبر 2011.</w:t>
      </w:r>
      <w:r w:rsidRPr="009A606C">
        <w:rPr>
          <w:rFonts w:ascii="Arabic Typesetting" w:eastAsia="Times New Roman" w:hAnsi="Arabic Typesetting" w:cs="Arabic Typesetting"/>
          <w:b/>
          <w:bCs/>
          <w:color w:val="7030A0"/>
          <w:sz w:val="48"/>
          <w:szCs w:val="48"/>
          <w:rtl/>
          <w:lang/>
        </w:rPr>
        <w:br/>
        <w:t xml:space="preserve">6. ^ "معهد مصدر للعلوم والتكنولوجيا". </w:t>
      </w:r>
      <w:r w:rsidRPr="009A606C">
        <w:rPr>
          <w:rFonts w:ascii="Arabic Typesetting" w:eastAsia="Times New Roman" w:hAnsi="Arabic Typesetting" w:cs="Arabic Typesetting"/>
          <w:b/>
          <w:bCs/>
          <w:color w:val="7030A0"/>
          <w:sz w:val="48"/>
          <w:szCs w:val="48"/>
          <w:lang/>
        </w:rPr>
        <w:t>MasdarUAE.com</w:t>
      </w:r>
      <w:r w:rsidRPr="009A606C">
        <w:rPr>
          <w:rFonts w:ascii="Arabic Typesetting" w:eastAsia="Times New Roman" w:hAnsi="Arabic Typesetting" w:cs="Arabic Typesetting"/>
          <w:b/>
          <w:bCs/>
          <w:color w:val="7030A0"/>
          <w:sz w:val="48"/>
          <w:szCs w:val="48"/>
          <w:rtl/>
          <w:lang/>
        </w:rPr>
        <w:t xml:space="preserve">. </w:t>
      </w:r>
      <w:r w:rsidRPr="009A606C">
        <w:rPr>
          <w:rFonts w:ascii="Arabic Typesetting" w:eastAsia="Times New Roman" w:hAnsi="Arabic Typesetting" w:cs="Arabic Typesetting"/>
          <w:b/>
          <w:bCs/>
          <w:color w:val="7030A0"/>
          <w:sz w:val="48"/>
          <w:szCs w:val="48"/>
          <w:lang/>
        </w:rPr>
        <w:t>http</w:t>
      </w:r>
      <w:proofErr w:type="gramStart"/>
      <w:r w:rsidRPr="009A606C">
        <w:rPr>
          <w:rFonts w:ascii="Arabic Typesetting" w:eastAsia="Times New Roman" w:hAnsi="Arabic Typesetting" w:cs="Arabic Typesetting"/>
          <w:b/>
          <w:bCs/>
          <w:color w:val="7030A0"/>
          <w:sz w:val="48"/>
          <w:szCs w:val="48"/>
          <w:lang/>
        </w:rPr>
        <w:t>:/</w:t>
      </w:r>
      <w:proofErr w:type="gramEnd"/>
      <w:r w:rsidRPr="009A606C">
        <w:rPr>
          <w:rFonts w:ascii="Arabic Typesetting" w:eastAsia="Times New Roman" w:hAnsi="Arabic Typesetting" w:cs="Arabic Typesetting"/>
          <w:b/>
          <w:bCs/>
          <w:color w:val="7030A0"/>
          <w:sz w:val="48"/>
          <w:szCs w:val="48"/>
          <w:lang/>
        </w:rPr>
        <w:t>/www.masdaruae.com/en/Menu/index.aspx</w:t>
      </w:r>
      <w:r w:rsidRPr="009A606C">
        <w:rPr>
          <w:rFonts w:ascii="Arabic Typesetting" w:eastAsia="Times New Roman" w:hAnsi="Arabic Typesetting" w:cs="Arabic Typesetting"/>
          <w:b/>
          <w:bCs/>
          <w:color w:val="7030A0"/>
          <w:sz w:val="48"/>
          <w:szCs w:val="48"/>
          <w:rtl/>
          <w:lang/>
        </w:rPr>
        <w:t>؟</w:t>
      </w:r>
      <w:proofErr w:type="spellStart"/>
      <w:r w:rsidRPr="009A606C">
        <w:rPr>
          <w:rFonts w:ascii="Arabic Typesetting" w:eastAsia="Times New Roman" w:hAnsi="Arabic Typesetting" w:cs="Arabic Typesetting"/>
          <w:b/>
          <w:bCs/>
          <w:color w:val="7030A0"/>
          <w:sz w:val="48"/>
          <w:szCs w:val="48"/>
          <w:lang/>
        </w:rPr>
        <w:t>MenuID</w:t>
      </w:r>
      <w:proofErr w:type="spellEnd"/>
      <w:r w:rsidRPr="009A606C">
        <w:rPr>
          <w:rFonts w:ascii="Arabic Typesetting" w:eastAsia="Times New Roman" w:hAnsi="Arabic Typesetting" w:cs="Arabic Typesetting"/>
          <w:b/>
          <w:bCs/>
          <w:color w:val="7030A0"/>
          <w:sz w:val="48"/>
          <w:szCs w:val="48"/>
          <w:lang/>
        </w:rPr>
        <w:t>=48</w:t>
      </w:r>
      <w:r w:rsidRPr="009A606C">
        <w:rPr>
          <w:rFonts w:ascii="Arabic Typesetting" w:eastAsia="Times New Roman" w:hAnsi="Arabic Typesetting" w:cs="Arabic Typesetting"/>
          <w:b/>
          <w:bCs/>
          <w:color w:val="7030A0"/>
          <w:sz w:val="48"/>
          <w:szCs w:val="48"/>
          <w:rtl/>
          <w:lang/>
        </w:rPr>
        <w:t>&amp;</w:t>
      </w:r>
      <w:proofErr w:type="spellStart"/>
      <w:r w:rsidRPr="009A606C">
        <w:rPr>
          <w:rFonts w:ascii="Arabic Typesetting" w:eastAsia="Times New Roman" w:hAnsi="Arabic Typesetting" w:cs="Arabic Typesetting"/>
          <w:b/>
          <w:bCs/>
          <w:color w:val="7030A0"/>
          <w:sz w:val="48"/>
          <w:szCs w:val="48"/>
          <w:lang/>
        </w:rPr>
        <w:t>CatID</w:t>
      </w:r>
      <w:proofErr w:type="spellEnd"/>
      <w:r w:rsidRPr="009A606C">
        <w:rPr>
          <w:rFonts w:ascii="Arabic Typesetting" w:eastAsia="Times New Roman" w:hAnsi="Arabic Typesetting" w:cs="Arabic Typesetting"/>
          <w:b/>
          <w:bCs/>
          <w:color w:val="7030A0"/>
          <w:sz w:val="48"/>
          <w:szCs w:val="48"/>
          <w:lang/>
        </w:rPr>
        <w:t>=26</w:t>
      </w:r>
      <w:r w:rsidRPr="009A606C">
        <w:rPr>
          <w:rFonts w:ascii="Arabic Typesetting" w:eastAsia="Times New Roman" w:hAnsi="Arabic Typesetting" w:cs="Arabic Typesetting"/>
          <w:b/>
          <w:bCs/>
          <w:color w:val="7030A0"/>
          <w:sz w:val="48"/>
          <w:szCs w:val="48"/>
          <w:rtl/>
          <w:lang/>
        </w:rPr>
        <w:t>&amp;</w:t>
      </w:r>
      <w:proofErr w:type="spellStart"/>
      <w:r w:rsidRPr="009A606C">
        <w:rPr>
          <w:rFonts w:ascii="Arabic Typesetting" w:eastAsia="Times New Roman" w:hAnsi="Arabic Typesetting" w:cs="Arabic Typesetting"/>
          <w:b/>
          <w:bCs/>
          <w:color w:val="7030A0"/>
          <w:sz w:val="48"/>
          <w:szCs w:val="48"/>
          <w:lang/>
        </w:rPr>
        <w:t>mnu</w:t>
      </w:r>
      <w:proofErr w:type="spellEnd"/>
      <w:r w:rsidRPr="009A606C">
        <w:rPr>
          <w:rFonts w:ascii="Arabic Typesetting" w:eastAsia="Times New Roman" w:hAnsi="Arabic Typesetting" w:cs="Arabic Typesetting"/>
          <w:b/>
          <w:bCs/>
          <w:color w:val="7030A0"/>
          <w:sz w:val="48"/>
          <w:szCs w:val="48"/>
          <w:lang/>
        </w:rPr>
        <w:t>=Cat~~V</w:t>
      </w:r>
      <w:r w:rsidRPr="009A606C">
        <w:rPr>
          <w:rFonts w:ascii="Arabic Typesetting" w:eastAsia="Times New Roman" w:hAnsi="Arabic Typesetting" w:cs="Arabic Typesetting"/>
          <w:b/>
          <w:bCs/>
          <w:color w:val="7030A0"/>
          <w:sz w:val="48"/>
          <w:szCs w:val="48"/>
          <w:rtl/>
          <w:lang/>
        </w:rPr>
        <w:t>. استرجاع 9 يونيو 2009.</w:t>
      </w:r>
      <w:r w:rsidRPr="009A606C">
        <w:rPr>
          <w:rFonts w:ascii="Arabic Typesetting" w:eastAsia="Times New Roman" w:hAnsi="Arabic Typesetting" w:cs="Arabic Typesetting"/>
          <w:b/>
          <w:bCs/>
          <w:color w:val="7030A0"/>
          <w:sz w:val="48"/>
          <w:szCs w:val="48"/>
          <w:rtl/>
          <w:lang/>
        </w:rPr>
        <w:br/>
        <w:t xml:space="preserve">7. ^ "معهد ماساتشوستس للتكنولوجيا، شركة أبوظبي لطاقة المستقبل يوقعان اتفاقية تعاونية". </w:t>
      </w:r>
      <w:proofErr w:type="gramStart"/>
      <w:r w:rsidRPr="009A606C">
        <w:rPr>
          <w:rFonts w:ascii="Arabic Typesetting" w:eastAsia="Times New Roman" w:hAnsi="Arabic Typesetting" w:cs="Arabic Typesetting"/>
          <w:b/>
          <w:bCs/>
          <w:color w:val="7030A0"/>
          <w:sz w:val="48"/>
          <w:szCs w:val="48"/>
          <w:lang/>
        </w:rPr>
        <w:t>MIT.com</w:t>
      </w:r>
      <w:r w:rsidRPr="009A606C">
        <w:rPr>
          <w:rFonts w:ascii="Arabic Typesetting" w:eastAsia="Times New Roman" w:hAnsi="Arabic Typesetting" w:cs="Arabic Typesetting"/>
          <w:b/>
          <w:bCs/>
          <w:color w:val="7030A0"/>
          <w:sz w:val="48"/>
          <w:szCs w:val="48"/>
          <w:rtl/>
          <w:lang/>
        </w:rPr>
        <w:t xml:space="preserve"> أخبار مكتب.</w:t>
      </w:r>
      <w:proofErr w:type="gramEnd"/>
      <w:r w:rsidRPr="009A606C">
        <w:rPr>
          <w:rFonts w:ascii="Arabic Typesetting" w:eastAsia="Times New Roman" w:hAnsi="Arabic Typesetting" w:cs="Arabic Typesetting"/>
          <w:b/>
          <w:bCs/>
          <w:color w:val="7030A0"/>
          <w:sz w:val="48"/>
          <w:szCs w:val="48"/>
          <w:rtl/>
          <w:lang/>
        </w:rPr>
        <w:t xml:space="preserve"> 26 فبراير 2007. </w:t>
      </w:r>
      <w:r w:rsidRPr="009A606C">
        <w:rPr>
          <w:rFonts w:ascii="Arabic Typesetting" w:eastAsia="Times New Roman" w:hAnsi="Arabic Typesetting" w:cs="Arabic Typesetting"/>
          <w:b/>
          <w:bCs/>
          <w:color w:val="7030A0"/>
          <w:sz w:val="48"/>
          <w:szCs w:val="48"/>
          <w:lang/>
        </w:rPr>
        <w:t>http://web.mit.edu/newsoffice/2007/abu-dhabi.html</w:t>
      </w:r>
      <w:r w:rsidRPr="009A606C">
        <w:rPr>
          <w:rFonts w:ascii="Arabic Typesetting" w:eastAsia="Times New Roman" w:hAnsi="Arabic Typesetting" w:cs="Arabic Typesetting"/>
          <w:b/>
          <w:bCs/>
          <w:color w:val="7030A0"/>
          <w:sz w:val="48"/>
          <w:szCs w:val="48"/>
          <w:rtl/>
          <w:lang/>
        </w:rPr>
        <w:t>. استرجاع 10 مايو 2008.</w:t>
      </w:r>
      <w:r w:rsidRPr="009A606C">
        <w:rPr>
          <w:rFonts w:ascii="Arabic Typesetting" w:eastAsia="Times New Roman" w:hAnsi="Arabic Typesetting" w:cs="Arabic Typesetting"/>
          <w:b/>
          <w:bCs/>
          <w:color w:val="7030A0"/>
          <w:sz w:val="48"/>
          <w:szCs w:val="48"/>
          <w:rtl/>
          <w:lang/>
        </w:rPr>
        <w:br/>
        <w:t xml:space="preserve">8 ^ "إن مبادرة مصدر: مقدمة". </w:t>
      </w:r>
      <w:r w:rsidRPr="009A606C">
        <w:rPr>
          <w:rFonts w:ascii="Arabic Typesetting" w:eastAsia="Times New Roman" w:hAnsi="Arabic Typesetting" w:cs="Arabic Typesetting"/>
          <w:b/>
          <w:bCs/>
          <w:color w:val="7030A0"/>
          <w:sz w:val="48"/>
          <w:szCs w:val="48"/>
          <w:lang/>
        </w:rPr>
        <w:t>MasdarUAE.com</w:t>
      </w:r>
      <w:r w:rsidRPr="009A606C">
        <w:rPr>
          <w:rFonts w:ascii="Arabic Typesetting" w:eastAsia="Times New Roman" w:hAnsi="Arabic Typesetting" w:cs="Arabic Typesetting"/>
          <w:b/>
          <w:bCs/>
          <w:color w:val="7030A0"/>
          <w:sz w:val="48"/>
          <w:szCs w:val="48"/>
          <w:rtl/>
          <w:lang/>
        </w:rPr>
        <w:t xml:space="preserve">. </w:t>
      </w:r>
      <w:r w:rsidRPr="009A606C">
        <w:rPr>
          <w:rFonts w:ascii="Arabic Typesetting" w:eastAsia="Times New Roman" w:hAnsi="Arabic Typesetting" w:cs="Arabic Typesetting"/>
          <w:b/>
          <w:bCs/>
          <w:color w:val="7030A0"/>
          <w:sz w:val="48"/>
          <w:szCs w:val="48"/>
          <w:lang/>
        </w:rPr>
        <w:t>http</w:t>
      </w:r>
      <w:proofErr w:type="gramStart"/>
      <w:r w:rsidRPr="009A606C">
        <w:rPr>
          <w:rFonts w:ascii="Arabic Typesetting" w:eastAsia="Times New Roman" w:hAnsi="Arabic Typesetting" w:cs="Arabic Typesetting"/>
          <w:b/>
          <w:bCs/>
          <w:color w:val="7030A0"/>
          <w:sz w:val="48"/>
          <w:szCs w:val="48"/>
          <w:lang/>
        </w:rPr>
        <w:t>:/</w:t>
      </w:r>
      <w:proofErr w:type="gramEnd"/>
      <w:r w:rsidRPr="009A606C">
        <w:rPr>
          <w:rFonts w:ascii="Arabic Typesetting" w:eastAsia="Times New Roman" w:hAnsi="Arabic Typesetting" w:cs="Arabic Typesetting"/>
          <w:b/>
          <w:bCs/>
          <w:color w:val="7030A0"/>
          <w:sz w:val="48"/>
          <w:szCs w:val="48"/>
          <w:lang/>
        </w:rPr>
        <w:t>/www.masdaruae.com/en/Menu/index.aspx</w:t>
      </w:r>
      <w:r w:rsidRPr="009A606C">
        <w:rPr>
          <w:rFonts w:ascii="Arabic Typesetting" w:eastAsia="Times New Roman" w:hAnsi="Arabic Typesetting" w:cs="Arabic Typesetting"/>
          <w:b/>
          <w:bCs/>
          <w:color w:val="7030A0"/>
          <w:sz w:val="48"/>
          <w:szCs w:val="48"/>
          <w:rtl/>
          <w:lang/>
        </w:rPr>
        <w:t>؟</w:t>
      </w:r>
      <w:proofErr w:type="spellStart"/>
      <w:r w:rsidRPr="009A606C">
        <w:rPr>
          <w:rFonts w:ascii="Arabic Typesetting" w:eastAsia="Times New Roman" w:hAnsi="Arabic Typesetting" w:cs="Arabic Typesetting"/>
          <w:b/>
          <w:bCs/>
          <w:color w:val="7030A0"/>
          <w:sz w:val="48"/>
          <w:szCs w:val="48"/>
          <w:lang/>
        </w:rPr>
        <w:t>MenuID</w:t>
      </w:r>
      <w:proofErr w:type="spellEnd"/>
      <w:r w:rsidRPr="009A606C">
        <w:rPr>
          <w:rFonts w:ascii="Arabic Typesetting" w:eastAsia="Times New Roman" w:hAnsi="Arabic Typesetting" w:cs="Arabic Typesetting"/>
          <w:b/>
          <w:bCs/>
          <w:color w:val="7030A0"/>
          <w:sz w:val="48"/>
          <w:szCs w:val="48"/>
          <w:lang/>
        </w:rPr>
        <w:t>=42</w:t>
      </w:r>
      <w:r w:rsidRPr="009A606C">
        <w:rPr>
          <w:rFonts w:ascii="Arabic Typesetting" w:eastAsia="Times New Roman" w:hAnsi="Arabic Typesetting" w:cs="Arabic Typesetting"/>
          <w:b/>
          <w:bCs/>
          <w:color w:val="7030A0"/>
          <w:sz w:val="48"/>
          <w:szCs w:val="48"/>
          <w:rtl/>
          <w:lang/>
        </w:rPr>
        <w:t>&amp;</w:t>
      </w:r>
      <w:proofErr w:type="spellStart"/>
      <w:r w:rsidRPr="009A606C">
        <w:rPr>
          <w:rFonts w:ascii="Arabic Typesetting" w:eastAsia="Times New Roman" w:hAnsi="Arabic Typesetting" w:cs="Arabic Typesetting"/>
          <w:b/>
          <w:bCs/>
          <w:color w:val="7030A0"/>
          <w:sz w:val="48"/>
          <w:szCs w:val="48"/>
          <w:lang/>
        </w:rPr>
        <w:t>CatID</w:t>
      </w:r>
      <w:proofErr w:type="spellEnd"/>
      <w:r w:rsidRPr="009A606C">
        <w:rPr>
          <w:rFonts w:ascii="Arabic Typesetting" w:eastAsia="Times New Roman" w:hAnsi="Arabic Typesetting" w:cs="Arabic Typesetting"/>
          <w:b/>
          <w:bCs/>
          <w:color w:val="7030A0"/>
          <w:sz w:val="48"/>
          <w:szCs w:val="48"/>
          <w:lang/>
        </w:rPr>
        <w:t>=12</w:t>
      </w:r>
      <w:r w:rsidRPr="009A606C">
        <w:rPr>
          <w:rFonts w:ascii="Arabic Typesetting" w:eastAsia="Times New Roman" w:hAnsi="Arabic Typesetting" w:cs="Arabic Typesetting"/>
          <w:b/>
          <w:bCs/>
          <w:color w:val="7030A0"/>
          <w:sz w:val="48"/>
          <w:szCs w:val="48"/>
          <w:rtl/>
          <w:lang/>
        </w:rPr>
        <w:t>&amp;</w:t>
      </w:r>
      <w:proofErr w:type="spellStart"/>
      <w:r w:rsidRPr="009A606C">
        <w:rPr>
          <w:rFonts w:ascii="Arabic Typesetting" w:eastAsia="Times New Roman" w:hAnsi="Arabic Typesetting" w:cs="Arabic Typesetting"/>
          <w:b/>
          <w:bCs/>
          <w:color w:val="7030A0"/>
          <w:sz w:val="48"/>
          <w:szCs w:val="48"/>
          <w:lang/>
        </w:rPr>
        <w:t>mnu</w:t>
      </w:r>
      <w:proofErr w:type="spellEnd"/>
      <w:r w:rsidRPr="009A606C">
        <w:rPr>
          <w:rFonts w:ascii="Arabic Typesetting" w:eastAsia="Times New Roman" w:hAnsi="Arabic Typesetting" w:cs="Arabic Typesetting"/>
          <w:b/>
          <w:bCs/>
          <w:color w:val="7030A0"/>
          <w:sz w:val="48"/>
          <w:szCs w:val="48"/>
          <w:lang/>
        </w:rPr>
        <w:t>=Cat~~V</w:t>
      </w:r>
      <w:r w:rsidRPr="009A606C">
        <w:rPr>
          <w:rFonts w:ascii="Arabic Typesetting" w:eastAsia="Times New Roman" w:hAnsi="Arabic Typesetting" w:cs="Arabic Typesetting"/>
          <w:b/>
          <w:bCs/>
          <w:color w:val="7030A0"/>
          <w:sz w:val="48"/>
          <w:szCs w:val="48"/>
          <w:rtl/>
          <w:lang/>
        </w:rPr>
        <w:t>. استرجاع 9 يونيو 2009.</w:t>
      </w:r>
      <w:r w:rsidRPr="009A606C">
        <w:rPr>
          <w:rFonts w:ascii="Arabic Typesetting" w:eastAsia="Times New Roman" w:hAnsi="Arabic Typesetting" w:cs="Arabic Typesetting"/>
          <w:b/>
          <w:bCs/>
          <w:color w:val="7030A0"/>
          <w:sz w:val="48"/>
          <w:szCs w:val="48"/>
          <w:rtl/>
          <w:lang/>
        </w:rPr>
        <w:br/>
        <w:t xml:space="preserve">9. ^ أ ب ج د "يبدأ العمل في الخليج" مدينة خضراء ". بي بي سي نيوز. 10 فبراير 2008. </w:t>
      </w:r>
      <w:r w:rsidRPr="009A606C">
        <w:rPr>
          <w:rFonts w:ascii="Arabic Typesetting" w:eastAsia="Times New Roman" w:hAnsi="Arabic Typesetting" w:cs="Arabic Typesetting"/>
          <w:b/>
          <w:bCs/>
          <w:color w:val="7030A0"/>
          <w:sz w:val="48"/>
          <w:szCs w:val="48"/>
          <w:lang/>
        </w:rPr>
        <w:t>http://news.bbc.co.uk/2/hi/science/nature/7237672.stm</w:t>
      </w:r>
      <w:r w:rsidRPr="009A606C">
        <w:rPr>
          <w:rFonts w:ascii="Arabic Typesetting" w:eastAsia="Times New Roman" w:hAnsi="Arabic Typesetting" w:cs="Arabic Typesetting"/>
          <w:b/>
          <w:bCs/>
          <w:color w:val="7030A0"/>
          <w:sz w:val="48"/>
          <w:szCs w:val="48"/>
          <w:rtl/>
          <w:lang/>
        </w:rPr>
        <w:t>. استرجاع 10 مايو 2008.</w:t>
      </w:r>
      <w:r w:rsidRPr="009A606C">
        <w:rPr>
          <w:rFonts w:ascii="Arabic Typesetting" w:eastAsia="Times New Roman" w:hAnsi="Arabic Typesetting" w:cs="Arabic Typesetting"/>
          <w:b/>
          <w:bCs/>
          <w:color w:val="7030A0"/>
          <w:sz w:val="48"/>
          <w:szCs w:val="48"/>
          <w:rtl/>
          <w:lang/>
        </w:rPr>
        <w:br/>
        <w:t xml:space="preserve">10 ^ أ ب "مدينة مصدر: معلومات سريعة". ميد. 17 فبراير 2008. </w:t>
      </w:r>
      <w:r w:rsidRPr="009A606C">
        <w:rPr>
          <w:rFonts w:ascii="Arabic Typesetting" w:eastAsia="Times New Roman" w:hAnsi="Arabic Typesetting" w:cs="Arabic Typesetting"/>
          <w:b/>
          <w:bCs/>
          <w:color w:val="7030A0"/>
          <w:sz w:val="48"/>
          <w:szCs w:val="48"/>
          <w:lang/>
        </w:rPr>
        <w:t>http://www.meed.com/feature/fast_facts/2008/02/masdar_city_fast</w:t>
      </w:r>
      <w:r w:rsidRPr="009A606C">
        <w:rPr>
          <w:rFonts w:ascii="Arabic Typesetting" w:eastAsia="Times New Roman" w:hAnsi="Arabic Typesetting" w:cs="Arabic Typesetting"/>
          <w:b/>
          <w:bCs/>
          <w:color w:val="7030A0"/>
          <w:sz w:val="48"/>
          <w:szCs w:val="48"/>
          <w:lang/>
        </w:rPr>
        <w:lastRenderedPageBreak/>
        <w:t>_facts.html</w:t>
      </w:r>
      <w:r w:rsidRPr="009A606C">
        <w:rPr>
          <w:rFonts w:ascii="Arabic Typesetting" w:eastAsia="Times New Roman" w:hAnsi="Arabic Typesetting" w:cs="Arabic Typesetting"/>
          <w:b/>
          <w:bCs/>
          <w:color w:val="7030A0"/>
          <w:sz w:val="48"/>
          <w:szCs w:val="48"/>
          <w:rtl/>
          <w:lang/>
        </w:rPr>
        <w:t>. استرجاع 10 مايو 2008.</w:t>
      </w:r>
      <w:r w:rsidRPr="009A606C">
        <w:rPr>
          <w:rFonts w:ascii="Arabic Typesetting" w:eastAsia="Times New Roman" w:hAnsi="Arabic Typesetting" w:cs="Arabic Typesetting"/>
          <w:b/>
          <w:bCs/>
          <w:color w:val="7030A0"/>
          <w:sz w:val="48"/>
          <w:szCs w:val="48"/>
          <w:rtl/>
          <w:lang/>
        </w:rPr>
        <w:br/>
        <w:t xml:space="preserve">11. ^ أ ب "الكربون معاينة بوش في أبو ظبي لتنظيم محايد، مدينة السيارات الحرة". خدمة الأخبار البيئية. 14 يناير 2008. </w:t>
      </w:r>
      <w:proofErr w:type="gramStart"/>
      <w:r w:rsidRPr="009A606C">
        <w:rPr>
          <w:rFonts w:ascii="Arabic Typesetting" w:eastAsia="Times New Roman" w:hAnsi="Arabic Typesetting" w:cs="Arabic Typesetting"/>
          <w:b/>
          <w:bCs/>
          <w:color w:val="7030A0"/>
          <w:sz w:val="48"/>
          <w:szCs w:val="48"/>
          <w:lang/>
        </w:rPr>
        <w:t>http</w:t>
      </w:r>
      <w:proofErr w:type="gramEnd"/>
      <w:r w:rsidRPr="009A606C">
        <w:rPr>
          <w:rFonts w:ascii="Arabic Typesetting" w:eastAsia="Times New Roman" w:hAnsi="Arabic Typesetting" w:cs="Arabic Typesetting"/>
          <w:b/>
          <w:bCs/>
          <w:color w:val="7030A0"/>
          <w:sz w:val="48"/>
          <w:szCs w:val="48"/>
          <w:lang/>
        </w:rPr>
        <w:t>://www.ens-newswire.com/ens/jan2008/2008-01-14-01.asp~~V</w:t>
      </w:r>
      <w:r w:rsidRPr="009A606C">
        <w:rPr>
          <w:rFonts w:ascii="Arabic Typesetting" w:eastAsia="Times New Roman" w:hAnsi="Arabic Typesetting" w:cs="Arabic Typesetting"/>
          <w:b/>
          <w:bCs/>
          <w:color w:val="7030A0"/>
          <w:sz w:val="48"/>
          <w:szCs w:val="48"/>
          <w:rtl/>
          <w:lang/>
        </w:rPr>
        <w:t>. استرجاع 10 مايو 2008.</w:t>
      </w:r>
      <w:r w:rsidRPr="009A606C">
        <w:rPr>
          <w:rFonts w:ascii="Arabic Typesetting" w:eastAsia="Times New Roman" w:hAnsi="Arabic Typesetting" w:cs="Arabic Typesetting"/>
          <w:b/>
          <w:bCs/>
          <w:color w:val="7030A0"/>
          <w:sz w:val="48"/>
          <w:szCs w:val="48"/>
          <w:rtl/>
          <w:lang/>
        </w:rPr>
        <w:br/>
        <w:t>12. ^ حيدر، حسيب (10 أكتوبر 2010). "دفع الانتهاء من مدينة مصدر الظهر". الخليج تايمز. استرجاع 4 أغسطس 2011.</w:t>
      </w:r>
      <w:r w:rsidRPr="009A606C">
        <w:rPr>
          <w:rFonts w:ascii="Arabic Typesetting" w:eastAsia="Times New Roman" w:hAnsi="Arabic Typesetting" w:cs="Arabic Typesetting"/>
          <w:b/>
          <w:bCs/>
          <w:color w:val="7030A0"/>
          <w:sz w:val="48"/>
          <w:szCs w:val="48"/>
          <w:rtl/>
          <w:lang/>
        </w:rPr>
        <w:br/>
        <w:t xml:space="preserve">13. ^ أ ب ج د ه </w:t>
      </w:r>
      <w:r w:rsidRPr="009A606C">
        <w:rPr>
          <w:rFonts w:ascii="Arabic Typesetting" w:eastAsia="Times New Roman" w:hAnsi="Arabic Typesetting" w:cs="Arabic Typesetting"/>
          <w:b/>
          <w:bCs/>
          <w:color w:val="7030A0"/>
          <w:sz w:val="48"/>
          <w:szCs w:val="48"/>
          <w:lang/>
        </w:rPr>
        <w:t>Dilworth</w:t>
      </w:r>
      <w:r w:rsidRPr="009A606C">
        <w:rPr>
          <w:rFonts w:ascii="Arabic Typesetting" w:eastAsia="Times New Roman" w:hAnsi="Arabic Typesetting" w:cs="Arabic Typesetting"/>
          <w:b/>
          <w:bCs/>
          <w:color w:val="7030A0"/>
          <w:sz w:val="48"/>
          <w:szCs w:val="48"/>
          <w:rtl/>
          <w:lang/>
        </w:rPr>
        <w:t xml:space="preserve">، ديانا (أغسطس 2007). "لا تصدر كربونا؛ صفر نفايات في أبو ظبي". بيزنيس. </w:t>
      </w:r>
      <w:r w:rsidRPr="009A606C">
        <w:rPr>
          <w:rFonts w:ascii="Arabic Typesetting" w:eastAsia="Times New Roman" w:hAnsi="Arabic Typesetting" w:cs="Arabic Typesetting"/>
          <w:b/>
          <w:bCs/>
          <w:color w:val="7030A0"/>
          <w:sz w:val="48"/>
          <w:szCs w:val="48"/>
          <w:lang/>
        </w:rPr>
        <w:t>http://www.businessweek.com/innovate/content/aug2007/id2007081_901739.htm</w:t>
      </w:r>
      <w:r w:rsidRPr="009A606C">
        <w:rPr>
          <w:rFonts w:ascii="Arabic Typesetting" w:eastAsia="Times New Roman" w:hAnsi="Arabic Typesetting" w:cs="Arabic Typesetting"/>
          <w:b/>
          <w:bCs/>
          <w:color w:val="7030A0"/>
          <w:sz w:val="48"/>
          <w:szCs w:val="48"/>
          <w:rtl/>
          <w:lang/>
        </w:rPr>
        <w:t>. استرجاع 10 مايو 2008.</w:t>
      </w:r>
      <w:r w:rsidRPr="009A606C">
        <w:rPr>
          <w:rFonts w:ascii="Arabic Typesetting" w:eastAsia="Times New Roman" w:hAnsi="Arabic Typesetting" w:cs="Arabic Typesetting"/>
          <w:b/>
          <w:bCs/>
          <w:color w:val="7030A0"/>
          <w:sz w:val="48"/>
          <w:szCs w:val="48"/>
          <w:rtl/>
          <w:lang/>
        </w:rPr>
        <w:br/>
        <w:t xml:space="preserve">14. ^ كارفاليو، ستانلي (15 يناير 2009). "الطاقة الشمسية الأولى لمساعدة السلطة مصدر، مدينة الإمارات الخضراء". رويترز المملكة المتحدة. </w:t>
      </w:r>
      <w:proofErr w:type="gramStart"/>
      <w:r w:rsidRPr="009A606C">
        <w:rPr>
          <w:rFonts w:ascii="Arabic Typesetting" w:eastAsia="Times New Roman" w:hAnsi="Arabic Typesetting" w:cs="Arabic Typesetting"/>
          <w:b/>
          <w:bCs/>
          <w:color w:val="7030A0"/>
          <w:sz w:val="48"/>
          <w:szCs w:val="48"/>
          <w:lang/>
        </w:rPr>
        <w:t>http</w:t>
      </w:r>
      <w:proofErr w:type="gramEnd"/>
      <w:r w:rsidRPr="009A606C">
        <w:rPr>
          <w:rFonts w:ascii="Arabic Typesetting" w:eastAsia="Times New Roman" w:hAnsi="Arabic Typesetting" w:cs="Arabic Typesetting"/>
          <w:b/>
          <w:bCs/>
          <w:color w:val="7030A0"/>
          <w:sz w:val="48"/>
          <w:szCs w:val="48"/>
          <w:lang/>
        </w:rPr>
        <w:t>://uk.reuters.com/article/governmentFilingsNews/idUKN1553106120090115</w:t>
      </w:r>
      <w:r w:rsidRPr="009A606C">
        <w:rPr>
          <w:rFonts w:ascii="Arabic Typesetting" w:eastAsia="Times New Roman" w:hAnsi="Arabic Typesetting" w:cs="Arabic Typesetting"/>
          <w:b/>
          <w:bCs/>
          <w:color w:val="7030A0"/>
          <w:sz w:val="48"/>
          <w:szCs w:val="48"/>
          <w:rtl/>
          <w:lang/>
        </w:rPr>
        <w:t>؟</w:t>
      </w:r>
      <w:r w:rsidRPr="009A606C">
        <w:rPr>
          <w:rFonts w:ascii="Arabic Typesetting" w:eastAsia="Times New Roman" w:hAnsi="Arabic Typesetting" w:cs="Arabic Typesetting"/>
          <w:b/>
          <w:bCs/>
          <w:color w:val="7030A0"/>
          <w:sz w:val="48"/>
          <w:szCs w:val="48"/>
          <w:lang/>
        </w:rPr>
        <w:t>sp=true~~V</w:t>
      </w:r>
      <w:r w:rsidRPr="009A606C">
        <w:rPr>
          <w:rFonts w:ascii="Arabic Typesetting" w:eastAsia="Times New Roman" w:hAnsi="Arabic Typesetting" w:cs="Arabic Typesetting"/>
          <w:b/>
          <w:bCs/>
          <w:color w:val="7030A0"/>
          <w:sz w:val="48"/>
          <w:szCs w:val="48"/>
          <w:rtl/>
          <w:lang/>
        </w:rPr>
        <w:t>. استرجاع 9 يونيو 2009.</w:t>
      </w:r>
      <w:r w:rsidRPr="009A606C">
        <w:rPr>
          <w:rFonts w:ascii="Arabic Typesetting" w:eastAsia="Times New Roman" w:hAnsi="Arabic Typesetting" w:cs="Arabic Typesetting"/>
          <w:b/>
          <w:bCs/>
          <w:color w:val="7030A0"/>
          <w:sz w:val="48"/>
          <w:szCs w:val="48"/>
          <w:rtl/>
          <w:lang/>
        </w:rPr>
        <w:br/>
        <w:t xml:space="preserve">15. ^ أ ب ج </w:t>
      </w:r>
      <w:proofErr w:type="spellStart"/>
      <w:r w:rsidRPr="009A606C">
        <w:rPr>
          <w:rFonts w:ascii="Arabic Typesetting" w:eastAsia="Times New Roman" w:hAnsi="Arabic Typesetting" w:cs="Arabic Typesetting"/>
          <w:b/>
          <w:bCs/>
          <w:color w:val="7030A0"/>
          <w:sz w:val="48"/>
          <w:szCs w:val="48"/>
          <w:lang/>
        </w:rPr>
        <w:t>Palca</w:t>
      </w:r>
      <w:proofErr w:type="spellEnd"/>
      <w:r w:rsidRPr="009A606C">
        <w:rPr>
          <w:rFonts w:ascii="Arabic Typesetting" w:eastAsia="Times New Roman" w:hAnsi="Arabic Typesetting" w:cs="Arabic Typesetting"/>
          <w:b/>
          <w:bCs/>
          <w:color w:val="7030A0"/>
          <w:sz w:val="48"/>
          <w:szCs w:val="48"/>
          <w:rtl/>
          <w:lang/>
        </w:rPr>
        <w:t xml:space="preserve">، جو (6 مايو 2008). "أبو ظبي تهدف إلى بناء أول مدينة خالية من الكربون". شبكة الإذاعة العامة الوطنية. </w:t>
      </w:r>
      <w:r w:rsidRPr="009A606C">
        <w:rPr>
          <w:rFonts w:ascii="Arabic Typesetting" w:eastAsia="Times New Roman" w:hAnsi="Arabic Typesetting" w:cs="Arabic Typesetting"/>
          <w:b/>
          <w:bCs/>
          <w:color w:val="7030A0"/>
          <w:sz w:val="48"/>
          <w:szCs w:val="48"/>
          <w:lang/>
        </w:rPr>
        <w:t>http://www.npr.org/templates/story/story.php</w:t>
      </w:r>
      <w:r w:rsidRPr="009A606C">
        <w:rPr>
          <w:rFonts w:ascii="Arabic Typesetting" w:eastAsia="Times New Roman" w:hAnsi="Arabic Typesetting" w:cs="Arabic Typesetting"/>
          <w:b/>
          <w:bCs/>
          <w:color w:val="7030A0"/>
          <w:sz w:val="48"/>
          <w:szCs w:val="48"/>
          <w:rtl/>
          <w:lang/>
        </w:rPr>
        <w:t>؟</w:t>
      </w:r>
      <w:proofErr w:type="spellStart"/>
      <w:r w:rsidRPr="009A606C">
        <w:rPr>
          <w:rFonts w:ascii="Arabic Typesetting" w:eastAsia="Times New Roman" w:hAnsi="Arabic Typesetting" w:cs="Arabic Typesetting"/>
          <w:b/>
          <w:bCs/>
          <w:color w:val="7030A0"/>
          <w:sz w:val="48"/>
          <w:szCs w:val="48"/>
          <w:lang/>
        </w:rPr>
        <w:t>storyId</w:t>
      </w:r>
      <w:proofErr w:type="spellEnd"/>
      <w:r w:rsidRPr="009A606C">
        <w:rPr>
          <w:rFonts w:ascii="Arabic Typesetting" w:eastAsia="Times New Roman" w:hAnsi="Arabic Typesetting" w:cs="Arabic Typesetting"/>
          <w:b/>
          <w:bCs/>
          <w:color w:val="7030A0"/>
          <w:sz w:val="48"/>
          <w:szCs w:val="48"/>
          <w:lang/>
        </w:rPr>
        <w:t>=90042092</w:t>
      </w:r>
      <w:r w:rsidRPr="009A606C">
        <w:rPr>
          <w:rFonts w:ascii="Arabic Typesetting" w:eastAsia="Times New Roman" w:hAnsi="Arabic Typesetting" w:cs="Arabic Typesetting"/>
          <w:b/>
          <w:bCs/>
          <w:color w:val="7030A0"/>
          <w:sz w:val="48"/>
          <w:szCs w:val="48"/>
          <w:rtl/>
          <w:lang/>
        </w:rPr>
        <w:t>. استرجاع 10 مايو 2008.</w:t>
      </w:r>
      <w:r w:rsidRPr="009A606C">
        <w:rPr>
          <w:rFonts w:ascii="Arabic Typesetting" w:eastAsia="Times New Roman" w:hAnsi="Arabic Typesetting" w:cs="Arabic Typesetting"/>
          <w:b/>
          <w:bCs/>
          <w:color w:val="7030A0"/>
          <w:sz w:val="48"/>
          <w:szCs w:val="48"/>
          <w:rtl/>
          <w:lang/>
        </w:rPr>
        <w:br/>
        <w:t xml:space="preserve">16. ^ "مصدر الشركاء". </w:t>
      </w:r>
      <w:proofErr w:type="gramStart"/>
      <w:r w:rsidRPr="009A606C">
        <w:rPr>
          <w:rFonts w:ascii="Arabic Typesetting" w:eastAsia="Times New Roman" w:hAnsi="Arabic Typesetting" w:cs="Arabic Typesetting"/>
          <w:b/>
          <w:bCs/>
          <w:color w:val="7030A0"/>
          <w:sz w:val="48"/>
          <w:szCs w:val="48"/>
          <w:lang/>
        </w:rPr>
        <w:t>MasdarCTF.com</w:t>
      </w:r>
      <w:r w:rsidRPr="009A606C">
        <w:rPr>
          <w:rFonts w:ascii="Arabic Typesetting" w:eastAsia="Times New Roman" w:hAnsi="Arabic Typesetting" w:cs="Arabic Typesetting"/>
          <w:b/>
          <w:bCs/>
          <w:color w:val="7030A0"/>
          <w:sz w:val="48"/>
          <w:szCs w:val="48"/>
          <w:rtl/>
          <w:lang/>
        </w:rPr>
        <w:t xml:space="preserve">. </w:t>
      </w:r>
      <w:r w:rsidRPr="009A606C">
        <w:rPr>
          <w:rFonts w:ascii="Arabic Typesetting" w:eastAsia="Times New Roman" w:hAnsi="Arabic Typesetting" w:cs="Arabic Typesetting"/>
          <w:b/>
          <w:bCs/>
          <w:color w:val="7030A0"/>
          <w:sz w:val="48"/>
          <w:szCs w:val="48"/>
          <w:lang/>
        </w:rPr>
        <w:t>http://www.masdarctf.com/partners.htm</w:t>
      </w:r>
      <w:r w:rsidRPr="009A606C">
        <w:rPr>
          <w:rFonts w:ascii="Arabic Typesetting" w:eastAsia="Times New Roman" w:hAnsi="Arabic Typesetting" w:cs="Arabic Typesetting"/>
          <w:b/>
          <w:bCs/>
          <w:color w:val="7030A0"/>
          <w:sz w:val="48"/>
          <w:szCs w:val="48"/>
          <w:rtl/>
          <w:lang/>
        </w:rPr>
        <w:t>.</w:t>
      </w:r>
      <w:proofErr w:type="gramEnd"/>
      <w:r w:rsidRPr="009A606C">
        <w:rPr>
          <w:rFonts w:ascii="Arabic Typesetting" w:eastAsia="Times New Roman" w:hAnsi="Arabic Typesetting" w:cs="Arabic Typesetting"/>
          <w:b/>
          <w:bCs/>
          <w:color w:val="7030A0"/>
          <w:sz w:val="48"/>
          <w:szCs w:val="48"/>
          <w:rtl/>
          <w:lang/>
        </w:rPr>
        <w:t xml:space="preserve"> استرجاع 9 يونيو 2009.</w:t>
      </w:r>
      <w:r w:rsidRPr="009A606C">
        <w:rPr>
          <w:rFonts w:ascii="Arabic Typesetting" w:eastAsia="Times New Roman" w:hAnsi="Arabic Typesetting" w:cs="Arabic Typesetting"/>
          <w:b/>
          <w:bCs/>
          <w:color w:val="7030A0"/>
          <w:sz w:val="48"/>
          <w:szCs w:val="48"/>
          <w:rtl/>
          <w:lang/>
        </w:rPr>
        <w:br/>
        <w:t xml:space="preserve">17. ^ "مصدر المقر الرئيسي ليكون موجودا في العالم الأول" "بناء متعدد الاستخدامات" الطاقة الإيجابية (صحفي). </w:t>
      </w:r>
      <w:proofErr w:type="gramStart"/>
      <w:r w:rsidRPr="009A606C">
        <w:rPr>
          <w:rFonts w:ascii="Arabic Typesetting" w:eastAsia="Times New Roman" w:hAnsi="Arabic Typesetting" w:cs="Arabic Typesetting"/>
          <w:b/>
          <w:bCs/>
          <w:color w:val="7030A0"/>
          <w:sz w:val="48"/>
          <w:szCs w:val="48"/>
          <w:lang/>
        </w:rPr>
        <w:t>Masdar.ae</w:t>
      </w:r>
      <w:r w:rsidRPr="009A606C">
        <w:rPr>
          <w:rFonts w:ascii="Arabic Typesetting" w:eastAsia="Times New Roman" w:hAnsi="Arabic Typesetting" w:cs="Arabic Typesetting"/>
          <w:b/>
          <w:bCs/>
          <w:color w:val="7030A0"/>
          <w:sz w:val="48"/>
          <w:szCs w:val="48"/>
          <w:rtl/>
          <w:lang/>
        </w:rPr>
        <w:t>. 20 فبراير 2008.</w:t>
      </w:r>
      <w:proofErr w:type="gramEnd"/>
      <w:r w:rsidRPr="009A606C">
        <w:rPr>
          <w:rFonts w:ascii="Arabic Typesetting" w:eastAsia="Times New Roman" w:hAnsi="Arabic Typesetting" w:cs="Arabic Typesetting"/>
          <w:b/>
          <w:bCs/>
          <w:color w:val="7030A0"/>
          <w:sz w:val="48"/>
          <w:szCs w:val="48"/>
          <w:rtl/>
          <w:lang/>
        </w:rPr>
        <w:t xml:space="preserve"> </w:t>
      </w:r>
      <w:r w:rsidRPr="009A606C">
        <w:rPr>
          <w:rFonts w:ascii="Arabic Typesetting" w:eastAsia="Times New Roman" w:hAnsi="Arabic Typesetting" w:cs="Arabic Typesetting"/>
          <w:b/>
          <w:bCs/>
          <w:color w:val="7030A0"/>
          <w:sz w:val="48"/>
          <w:szCs w:val="48"/>
          <w:lang/>
        </w:rPr>
        <w:lastRenderedPageBreak/>
        <w:t>http://www.masdar.ae/mediaCenter/newsDesc.aspx</w:t>
      </w:r>
      <w:r w:rsidRPr="009A606C">
        <w:rPr>
          <w:rFonts w:ascii="Arabic Typesetting" w:eastAsia="Times New Roman" w:hAnsi="Arabic Typesetting" w:cs="Arabic Typesetting"/>
          <w:b/>
          <w:bCs/>
          <w:color w:val="7030A0"/>
          <w:sz w:val="48"/>
          <w:szCs w:val="48"/>
          <w:rtl/>
          <w:lang/>
        </w:rPr>
        <w:t>؟</w:t>
      </w:r>
      <w:proofErr w:type="spellStart"/>
      <w:r w:rsidRPr="009A606C">
        <w:rPr>
          <w:rFonts w:ascii="Arabic Typesetting" w:eastAsia="Times New Roman" w:hAnsi="Arabic Typesetting" w:cs="Arabic Typesetting"/>
          <w:b/>
          <w:bCs/>
          <w:color w:val="7030A0"/>
          <w:sz w:val="48"/>
          <w:szCs w:val="48"/>
          <w:lang/>
        </w:rPr>
        <w:t>fst</w:t>
      </w:r>
      <w:proofErr w:type="spellEnd"/>
      <w:r w:rsidRPr="009A606C">
        <w:rPr>
          <w:rFonts w:ascii="Arabic Typesetting" w:eastAsia="Times New Roman" w:hAnsi="Arabic Typesetting" w:cs="Arabic Typesetting"/>
          <w:b/>
          <w:bCs/>
          <w:color w:val="7030A0"/>
          <w:sz w:val="48"/>
          <w:szCs w:val="48"/>
          <w:lang/>
        </w:rPr>
        <w:t>=mc</w:t>
      </w:r>
      <w:r w:rsidRPr="009A606C">
        <w:rPr>
          <w:rFonts w:ascii="Arabic Typesetting" w:eastAsia="Times New Roman" w:hAnsi="Arabic Typesetting" w:cs="Arabic Typesetting"/>
          <w:b/>
          <w:bCs/>
          <w:color w:val="7030A0"/>
          <w:sz w:val="48"/>
          <w:szCs w:val="48"/>
          <w:rtl/>
          <w:lang/>
        </w:rPr>
        <w:t>&amp;</w:t>
      </w:r>
      <w:proofErr w:type="spellStart"/>
      <w:r w:rsidRPr="009A606C">
        <w:rPr>
          <w:rFonts w:ascii="Arabic Typesetting" w:eastAsia="Times New Roman" w:hAnsi="Arabic Typesetting" w:cs="Arabic Typesetting"/>
          <w:b/>
          <w:bCs/>
          <w:color w:val="7030A0"/>
          <w:sz w:val="48"/>
          <w:szCs w:val="48"/>
          <w:lang/>
        </w:rPr>
        <w:t>nws</w:t>
      </w:r>
      <w:proofErr w:type="spellEnd"/>
      <w:r w:rsidRPr="009A606C">
        <w:rPr>
          <w:rFonts w:ascii="Arabic Typesetting" w:eastAsia="Times New Roman" w:hAnsi="Arabic Typesetting" w:cs="Arabic Typesetting"/>
          <w:b/>
          <w:bCs/>
          <w:color w:val="7030A0"/>
          <w:sz w:val="48"/>
          <w:szCs w:val="48"/>
          <w:lang/>
        </w:rPr>
        <w:t>=17</w:t>
      </w:r>
      <w:r w:rsidRPr="009A606C">
        <w:rPr>
          <w:rFonts w:ascii="Arabic Typesetting" w:eastAsia="Times New Roman" w:hAnsi="Arabic Typesetting" w:cs="Arabic Typesetting"/>
          <w:b/>
          <w:bCs/>
          <w:color w:val="7030A0"/>
          <w:sz w:val="48"/>
          <w:szCs w:val="48"/>
          <w:rtl/>
          <w:lang/>
        </w:rPr>
        <w:t>. استرجاع 9 يونيو 2009.</w:t>
      </w:r>
      <w:r w:rsidRPr="009A606C">
        <w:rPr>
          <w:rFonts w:ascii="Arabic Typesetting" w:eastAsia="Times New Roman" w:hAnsi="Arabic Typesetting" w:cs="Arabic Typesetting"/>
          <w:b/>
          <w:bCs/>
          <w:color w:val="7030A0"/>
          <w:sz w:val="48"/>
          <w:szCs w:val="48"/>
          <w:rtl/>
          <w:lang/>
        </w:rPr>
        <w:br/>
        <w:t xml:space="preserve">18. ^ "أبو ظبي، في ألمانيا كونيرجي توقعان اتفاقا للطاقة الشمسية". رويترز المملكة المتحدة. 2 يوليو 2007. </w:t>
      </w:r>
      <w:proofErr w:type="gramStart"/>
      <w:r w:rsidRPr="009A606C">
        <w:rPr>
          <w:rFonts w:ascii="Arabic Typesetting" w:eastAsia="Times New Roman" w:hAnsi="Arabic Typesetting" w:cs="Arabic Typesetting"/>
          <w:b/>
          <w:bCs/>
          <w:color w:val="7030A0"/>
          <w:sz w:val="48"/>
          <w:szCs w:val="48"/>
          <w:lang/>
        </w:rPr>
        <w:t>http</w:t>
      </w:r>
      <w:proofErr w:type="gramEnd"/>
      <w:r w:rsidRPr="009A606C">
        <w:rPr>
          <w:rFonts w:ascii="Arabic Typesetting" w:eastAsia="Times New Roman" w:hAnsi="Arabic Typesetting" w:cs="Arabic Typesetting"/>
          <w:b/>
          <w:bCs/>
          <w:color w:val="7030A0"/>
          <w:sz w:val="48"/>
          <w:szCs w:val="48"/>
          <w:lang/>
        </w:rPr>
        <w:t>://uk.reuters.com/article/oilRpt/idUKL0232136520070702</w:t>
      </w:r>
      <w:r w:rsidRPr="009A606C">
        <w:rPr>
          <w:rFonts w:ascii="Arabic Typesetting" w:eastAsia="Times New Roman" w:hAnsi="Arabic Typesetting" w:cs="Arabic Typesetting"/>
          <w:b/>
          <w:bCs/>
          <w:color w:val="7030A0"/>
          <w:sz w:val="48"/>
          <w:szCs w:val="48"/>
          <w:rtl/>
          <w:lang/>
        </w:rPr>
        <w:t>؟</w:t>
      </w:r>
      <w:r w:rsidRPr="009A606C">
        <w:rPr>
          <w:rFonts w:ascii="Arabic Typesetting" w:eastAsia="Times New Roman" w:hAnsi="Arabic Typesetting" w:cs="Arabic Typesetting"/>
          <w:b/>
          <w:bCs/>
          <w:color w:val="7030A0"/>
          <w:sz w:val="48"/>
          <w:szCs w:val="48"/>
          <w:lang/>
        </w:rPr>
        <w:t>sp=true~~V</w:t>
      </w:r>
      <w:r w:rsidRPr="009A606C">
        <w:rPr>
          <w:rFonts w:ascii="Arabic Typesetting" w:eastAsia="Times New Roman" w:hAnsi="Arabic Typesetting" w:cs="Arabic Typesetting"/>
          <w:b/>
          <w:bCs/>
          <w:color w:val="7030A0"/>
          <w:sz w:val="48"/>
          <w:szCs w:val="48"/>
          <w:rtl/>
          <w:lang/>
        </w:rPr>
        <w:t>. استرجاع 10 مايو 2008.</w:t>
      </w:r>
      <w:r w:rsidRPr="009A606C">
        <w:rPr>
          <w:rFonts w:ascii="Arabic Typesetting" w:eastAsia="Times New Roman" w:hAnsi="Arabic Typesetting" w:cs="Arabic Typesetting"/>
          <w:b/>
          <w:bCs/>
          <w:color w:val="7030A0"/>
          <w:sz w:val="48"/>
          <w:szCs w:val="48"/>
          <w:rtl/>
          <w:lang/>
        </w:rPr>
        <w:br/>
        <w:t xml:space="preserve">19. ^ </w:t>
      </w:r>
      <w:proofErr w:type="spellStart"/>
      <w:r w:rsidRPr="009A606C">
        <w:rPr>
          <w:rFonts w:ascii="Arabic Typesetting" w:eastAsia="Times New Roman" w:hAnsi="Arabic Typesetting" w:cs="Arabic Typesetting"/>
          <w:b/>
          <w:bCs/>
          <w:color w:val="7030A0"/>
          <w:sz w:val="48"/>
          <w:szCs w:val="48"/>
          <w:lang/>
        </w:rPr>
        <w:t>Hamner</w:t>
      </w:r>
      <w:proofErr w:type="spellEnd"/>
      <w:r w:rsidRPr="009A606C">
        <w:rPr>
          <w:rFonts w:ascii="Arabic Typesetting" w:eastAsia="Times New Roman" w:hAnsi="Arabic Typesetting" w:cs="Arabic Typesetting"/>
          <w:b/>
          <w:bCs/>
          <w:color w:val="7030A0"/>
          <w:sz w:val="48"/>
          <w:szCs w:val="48"/>
          <w:rtl/>
          <w:lang/>
        </w:rPr>
        <w:t xml:space="preserve">، سوزانا (6 أغسطس 2007). "الأولى في العالم خالية من انبعاثات الكربون المدينة". عمل 2.0 عبر </w:t>
      </w:r>
      <w:r w:rsidRPr="009A606C">
        <w:rPr>
          <w:rFonts w:ascii="Arabic Typesetting" w:eastAsia="Times New Roman" w:hAnsi="Arabic Typesetting" w:cs="Arabic Typesetting"/>
          <w:b/>
          <w:bCs/>
          <w:color w:val="7030A0"/>
          <w:sz w:val="48"/>
          <w:szCs w:val="48"/>
          <w:lang/>
        </w:rPr>
        <w:t>CNNMoney.com</w:t>
      </w:r>
      <w:r w:rsidRPr="009A606C">
        <w:rPr>
          <w:rFonts w:ascii="Arabic Typesetting" w:eastAsia="Times New Roman" w:hAnsi="Arabic Typesetting" w:cs="Arabic Typesetting"/>
          <w:b/>
          <w:bCs/>
          <w:color w:val="7030A0"/>
          <w:sz w:val="48"/>
          <w:szCs w:val="48"/>
          <w:rtl/>
          <w:lang/>
        </w:rPr>
        <w:t xml:space="preserve">. </w:t>
      </w:r>
      <w:r w:rsidRPr="009A606C">
        <w:rPr>
          <w:rFonts w:ascii="Arabic Typesetting" w:eastAsia="Times New Roman" w:hAnsi="Arabic Typesetting" w:cs="Arabic Typesetting"/>
          <w:b/>
          <w:bCs/>
          <w:color w:val="7030A0"/>
          <w:sz w:val="48"/>
          <w:szCs w:val="48"/>
          <w:lang/>
        </w:rPr>
        <w:t>http://money.cnn.com/magazines/business2/business2_archive/2007/08/01/100138819/index.htm</w:t>
      </w:r>
      <w:r w:rsidRPr="009A606C">
        <w:rPr>
          <w:rFonts w:ascii="Arabic Typesetting" w:eastAsia="Times New Roman" w:hAnsi="Arabic Typesetting" w:cs="Arabic Typesetting"/>
          <w:b/>
          <w:bCs/>
          <w:color w:val="7030A0"/>
          <w:sz w:val="48"/>
          <w:szCs w:val="48"/>
          <w:rtl/>
          <w:lang/>
        </w:rPr>
        <w:t>. استرجاع 10 مايو 2008.</w:t>
      </w:r>
      <w:r w:rsidRPr="009A606C">
        <w:rPr>
          <w:rFonts w:ascii="Arabic Typesetting" w:eastAsia="Times New Roman" w:hAnsi="Arabic Typesetting" w:cs="Arabic Typesetting"/>
          <w:b/>
          <w:bCs/>
          <w:color w:val="7030A0"/>
          <w:sz w:val="48"/>
          <w:szCs w:val="48"/>
          <w:rtl/>
          <w:lang/>
        </w:rPr>
        <w:br/>
        <w:t xml:space="preserve">20. ^ </w:t>
      </w:r>
      <w:proofErr w:type="spellStart"/>
      <w:r w:rsidRPr="009A606C">
        <w:rPr>
          <w:rFonts w:ascii="Arabic Typesetting" w:eastAsia="Times New Roman" w:hAnsi="Arabic Typesetting" w:cs="Arabic Typesetting"/>
          <w:b/>
          <w:bCs/>
          <w:color w:val="7030A0"/>
          <w:sz w:val="48"/>
          <w:szCs w:val="48"/>
          <w:lang/>
        </w:rPr>
        <w:t>Laylin</w:t>
      </w:r>
      <w:proofErr w:type="spellEnd"/>
      <w:r w:rsidRPr="009A606C">
        <w:rPr>
          <w:rFonts w:ascii="Arabic Typesetting" w:eastAsia="Times New Roman" w:hAnsi="Arabic Typesetting" w:cs="Arabic Typesetting"/>
          <w:b/>
          <w:bCs/>
          <w:color w:val="7030A0"/>
          <w:sz w:val="48"/>
          <w:szCs w:val="48"/>
          <w:rtl/>
          <w:lang/>
        </w:rPr>
        <w:t xml:space="preserve">، </w:t>
      </w:r>
      <w:proofErr w:type="spellStart"/>
      <w:r w:rsidRPr="009A606C">
        <w:rPr>
          <w:rFonts w:ascii="Arabic Typesetting" w:eastAsia="Times New Roman" w:hAnsi="Arabic Typesetting" w:cs="Arabic Typesetting"/>
          <w:b/>
          <w:bCs/>
          <w:color w:val="7030A0"/>
          <w:sz w:val="48"/>
          <w:szCs w:val="48"/>
          <w:lang/>
        </w:rPr>
        <w:t>Tafline</w:t>
      </w:r>
      <w:proofErr w:type="spellEnd"/>
      <w:r w:rsidRPr="009A606C">
        <w:rPr>
          <w:rFonts w:ascii="Arabic Typesetting" w:eastAsia="Times New Roman" w:hAnsi="Arabic Typesetting" w:cs="Arabic Typesetting"/>
          <w:b/>
          <w:bCs/>
          <w:color w:val="7030A0"/>
          <w:sz w:val="48"/>
          <w:szCs w:val="48"/>
          <w:lang/>
        </w:rPr>
        <w:t xml:space="preserve"> (10</w:t>
      </w:r>
      <w:r w:rsidRPr="009A606C">
        <w:rPr>
          <w:rFonts w:ascii="Arabic Typesetting" w:eastAsia="Times New Roman" w:hAnsi="Arabic Typesetting" w:cs="Arabic Typesetting"/>
          <w:b/>
          <w:bCs/>
          <w:color w:val="7030A0"/>
          <w:sz w:val="48"/>
          <w:szCs w:val="48"/>
          <w:rtl/>
          <w:lang/>
        </w:rPr>
        <w:t xml:space="preserve"> فبراير 2011). "الأخضر المحيط الهادئ يفتتح في مدينة مصدر المستدامة النخلة غيتس". أخضر النبي. </w:t>
      </w:r>
      <w:r w:rsidRPr="009A606C">
        <w:rPr>
          <w:rFonts w:ascii="Arabic Typesetting" w:eastAsia="Times New Roman" w:hAnsi="Arabic Typesetting" w:cs="Arabic Typesetting"/>
          <w:b/>
          <w:bCs/>
          <w:color w:val="7030A0"/>
          <w:sz w:val="48"/>
          <w:szCs w:val="48"/>
          <w:lang/>
        </w:rPr>
        <w:t>http://www.greenprophet.com/2011/02/pacific-green-masdar-gates</w:t>
      </w:r>
      <w:r w:rsidRPr="009A606C">
        <w:rPr>
          <w:rFonts w:ascii="Arabic Typesetting" w:eastAsia="Times New Roman" w:hAnsi="Arabic Typesetting" w:cs="Arabic Typesetting"/>
          <w:b/>
          <w:bCs/>
          <w:color w:val="7030A0"/>
          <w:sz w:val="48"/>
          <w:szCs w:val="48"/>
          <w:rtl/>
          <w:lang/>
        </w:rPr>
        <w:t>/. استرجاع 4 أغسطس 2011.</w:t>
      </w:r>
      <w:r w:rsidRPr="009A606C">
        <w:rPr>
          <w:rFonts w:ascii="Arabic Typesetting" w:eastAsia="Times New Roman" w:hAnsi="Arabic Typesetting" w:cs="Arabic Typesetting"/>
          <w:b/>
          <w:bCs/>
          <w:color w:val="7030A0"/>
          <w:sz w:val="48"/>
          <w:szCs w:val="48"/>
          <w:rtl/>
          <w:lang/>
        </w:rPr>
        <w:br/>
        <w:t xml:space="preserve">21. ^ "الصندوق العالمي للطبيعة، أبو ظبي النقاب عن خطة لالأولى في العالم خالية من الكربون والنفايات خالية من مدينة خالية من السيارات،" (صحفي). الصندوق العالمي للحياة البرية عبر </w:t>
      </w:r>
      <w:r w:rsidRPr="009A606C">
        <w:rPr>
          <w:rFonts w:ascii="Arabic Typesetting" w:eastAsia="Times New Roman" w:hAnsi="Arabic Typesetting" w:cs="Arabic Typesetting"/>
          <w:b/>
          <w:bCs/>
          <w:color w:val="7030A0"/>
          <w:sz w:val="48"/>
          <w:szCs w:val="48"/>
          <w:lang/>
        </w:rPr>
        <w:t>Panda.org</w:t>
      </w:r>
      <w:r w:rsidRPr="009A606C">
        <w:rPr>
          <w:rFonts w:ascii="Arabic Typesetting" w:eastAsia="Times New Roman" w:hAnsi="Arabic Typesetting" w:cs="Arabic Typesetting"/>
          <w:b/>
          <w:bCs/>
          <w:color w:val="7030A0"/>
          <w:sz w:val="48"/>
          <w:szCs w:val="48"/>
          <w:rtl/>
          <w:lang/>
        </w:rPr>
        <w:t>. 13 يناير 2008. استرجاع 9 يونيو 2009.</w:t>
      </w:r>
      <w:r w:rsidRPr="009A606C">
        <w:rPr>
          <w:rFonts w:ascii="Arabic Typesetting" w:eastAsia="Times New Roman" w:hAnsi="Arabic Typesetting" w:cs="Arabic Typesetting"/>
          <w:b/>
          <w:bCs/>
          <w:color w:val="7030A0"/>
          <w:sz w:val="48"/>
          <w:szCs w:val="48"/>
          <w:rtl/>
          <w:lang/>
        </w:rPr>
        <w:br/>
        <w:t xml:space="preserve">22 ^ "واحد المعيشة الكوكب: الامارات العربية المتحدة أيدت الجماعة - مدينة مصدر" (صحفي). </w:t>
      </w:r>
      <w:proofErr w:type="gramStart"/>
      <w:r w:rsidRPr="009A606C">
        <w:rPr>
          <w:rFonts w:ascii="Arabic Typesetting" w:eastAsia="Times New Roman" w:hAnsi="Arabic Typesetting" w:cs="Arabic Typesetting"/>
          <w:b/>
          <w:bCs/>
          <w:color w:val="7030A0"/>
          <w:sz w:val="48"/>
          <w:szCs w:val="48"/>
          <w:lang/>
        </w:rPr>
        <w:t>BioRegional.com</w:t>
      </w:r>
      <w:r w:rsidRPr="009A606C">
        <w:rPr>
          <w:rFonts w:ascii="Arabic Typesetting" w:eastAsia="Times New Roman" w:hAnsi="Arabic Typesetting" w:cs="Arabic Typesetting"/>
          <w:b/>
          <w:bCs/>
          <w:color w:val="7030A0"/>
          <w:sz w:val="48"/>
          <w:szCs w:val="48"/>
          <w:rtl/>
          <w:lang/>
        </w:rPr>
        <w:t>. 8 يناير 2008.</w:t>
      </w:r>
      <w:proofErr w:type="gramEnd"/>
      <w:r w:rsidRPr="009A606C">
        <w:rPr>
          <w:rFonts w:ascii="Arabic Typesetting" w:eastAsia="Times New Roman" w:hAnsi="Arabic Typesetting" w:cs="Arabic Typesetting"/>
          <w:b/>
          <w:bCs/>
          <w:color w:val="7030A0"/>
          <w:sz w:val="48"/>
          <w:szCs w:val="48"/>
          <w:rtl/>
          <w:lang/>
        </w:rPr>
        <w:t xml:space="preserve"> </w:t>
      </w:r>
      <w:r w:rsidRPr="009A606C">
        <w:rPr>
          <w:rFonts w:ascii="Arabic Typesetting" w:eastAsia="Times New Roman" w:hAnsi="Arabic Typesetting" w:cs="Arabic Typesetting"/>
          <w:b/>
          <w:bCs/>
          <w:color w:val="7030A0"/>
          <w:sz w:val="48"/>
          <w:szCs w:val="48"/>
          <w:lang/>
        </w:rPr>
        <w:t>http://www.bioregional.com/oneplanetliving/uae/masdar</w:t>
      </w:r>
      <w:r w:rsidRPr="009A606C">
        <w:rPr>
          <w:rFonts w:ascii="Arabic Typesetting" w:eastAsia="Times New Roman" w:hAnsi="Arabic Typesetting" w:cs="Arabic Typesetting"/>
          <w:b/>
          <w:bCs/>
          <w:color w:val="7030A0"/>
          <w:sz w:val="48"/>
          <w:szCs w:val="48"/>
          <w:rtl/>
          <w:lang/>
        </w:rPr>
        <w:t>. استرجاع 23 أبريل 2008.</w:t>
      </w:r>
      <w:r w:rsidRPr="009A606C">
        <w:rPr>
          <w:rFonts w:ascii="Arabic Typesetting" w:eastAsia="Times New Roman" w:hAnsi="Arabic Typesetting" w:cs="Arabic Typesetting"/>
          <w:b/>
          <w:bCs/>
          <w:color w:val="7030A0"/>
          <w:sz w:val="48"/>
          <w:szCs w:val="48"/>
          <w:rtl/>
          <w:lang/>
        </w:rPr>
        <w:br/>
        <w:t xml:space="preserve">23. ^ </w:t>
      </w:r>
      <w:proofErr w:type="spellStart"/>
      <w:r w:rsidRPr="009A606C">
        <w:rPr>
          <w:rFonts w:ascii="Arabic Typesetting" w:eastAsia="Times New Roman" w:hAnsi="Arabic Typesetting" w:cs="Arabic Typesetting"/>
          <w:b/>
          <w:bCs/>
          <w:color w:val="7030A0"/>
          <w:sz w:val="48"/>
          <w:szCs w:val="48"/>
          <w:lang/>
        </w:rPr>
        <w:t>Ouroussoff</w:t>
      </w:r>
      <w:proofErr w:type="spellEnd"/>
      <w:r w:rsidRPr="009A606C">
        <w:rPr>
          <w:rFonts w:ascii="Arabic Typesetting" w:eastAsia="Times New Roman" w:hAnsi="Arabic Typesetting" w:cs="Arabic Typesetting"/>
          <w:b/>
          <w:bCs/>
          <w:color w:val="7030A0"/>
          <w:sz w:val="48"/>
          <w:szCs w:val="48"/>
          <w:rtl/>
          <w:lang/>
        </w:rPr>
        <w:t xml:space="preserve">، نيكولاي (25 سبتمبر 2010). "في الصحراء العربية، وهي مدينة تشرق المستدامة". صحيفة نيويورك تايمز. </w:t>
      </w:r>
      <w:r w:rsidRPr="009A606C">
        <w:rPr>
          <w:rFonts w:ascii="Arabic Typesetting" w:eastAsia="Times New Roman" w:hAnsi="Arabic Typesetting" w:cs="Arabic Typesetting"/>
          <w:b/>
          <w:bCs/>
          <w:color w:val="7030A0"/>
          <w:sz w:val="48"/>
          <w:szCs w:val="48"/>
          <w:lang/>
        </w:rPr>
        <w:lastRenderedPageBreak/>
        <w:t>http://www.nytimes.com/2010/09/26/arts/design/26masdar.html</w:t>
      </w:r>
      <w:r w:rsidRPr="009A606C">
        <w:rPr>
          <w:rFonts w:ascii="Arabic Typesetting" w:eastAsia="Times New Roman" w:hAnsi="Arabic Typesetting" w:cs="Arabic Typesetting"/>
          <w:b/>
          <w:bCs/>
          <w:color w:val="7030A0"/>
          <w:sz w:val="48"/>
          <w:szCs w:val="48"/>
          <w:rtl/>
          <w:lang/>
        </w:rPr>
        <w:t>. استرجاع 26 سبتمبر 2010.</w:t>
      </w:r>
      <w:r w:rsidRPr="009A606C">
        <w:rPr>
          <w:rFonts w:ascii="Arabic Typesetting" w:eastAsia="Times New Roman" w:hAnsi="Arabic Typesetting" w:cs="Arabic Typesetting"/>
          <w:b/>
          <w:bCs/>
          <w:color w:val="7030A0"/>
          <w:sz w:val="48"/>
          <w:szCs w:val="48"/>
          <w:rtl/>
          <w:lang/>
        </w:rPr>
        <w:br/>
        <w:t>24. ^</w:t>
      </w:r>
    </w:p>
    <w:p w:rsidR="00850A08" w:rsidRDefault="00850A08"/>
    <w:sectPr w:rsidR="00850A08" w:rsidSect="00850A08">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Arabic Typesetting">
    <w:panose1 w:val="03020402040406030203"/>
    <w:charset w:val="00"/>
    <w:family w:val="script"/>
    <w:pitch w:val="variable"/>
    <w:sig w:usb0="A000206F" w:usb1="C0000000" w:usb2="00000008" w:usb3="00000000" w:csb0="000000D3"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A606C"/>
    <w:rsid w:val="00412AE3"/>
    <w:rsid w:val="00850A08"/>
    <w:rsid w:val="009A606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0A0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ongtext">
    <w:name w:val="long_text"/>
    <w:basedOn w:val="DefaultParagraphFont"/>
    <w:rsid w:val="009A606C"/>
  </w:style>
  <w:style w:type="paragraph" w:styleId="BalloonText">
    <w:name w:val="Balloon Text"/>
    <w:basedOn w:val="Normal"/>
    <w:link w:val="BalloonTextChar"/>
    <w:uiPriority w:val="99"/>
    <w:semiHidden/>
    <w:unhideWhenUsed/>
    <w:rsid w:val="009A60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606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3186317">
      <w:bodyDiv w:val="1"/>
      <w:marLeft w:val="0"/>
      <w:marRight w:val="0"/>
      <w:marTop w:val="0"/>
      <w:marBottom w:val="0"/>
      <w:divBdr>
        <w:top w:val="none" w:sz="0" w:space="0" w:color="auto"/>
        <w:left w:val="none" w:sz="0" w:space="0" w:color="auto"/>
        <w:bottom w:val="none" w:sz="0" w:space="0" w:color="auto"/>
        <w:right w:val="none" w:sz="0" w:space="0" w:color="auto"/>
      </w:divBdr>
      <w:divsChild>
        <w:div w:id="1718582991">
          <w:marLeft w:val="0"/>
          <w:marRight w:val="0"/>
          <w:marTop w:val="0"/>
          <w:marBottom w:val="0"/>
          <w:divBdr>
            <w:top w:val="none" w:sz="0" w:space="0" w:color="auto"/>
            <w:left w:val="none" w:sz="0" w:space="0" w:color="auto"/>
            <w:bottom w:val="none" w:sz="0" w:space="0" w:color="auto"/>
            <w:right w:val="none" w:sz="0" w:space="0" w:color="auto"/>
          </w:divBdr>
          <w:divsChild>
            <w:div w:id="1833568993">
              <w:marLeft w:val="0"/>
              <w:marRight w:val="0"/>
              <w:marTop w:val="0"/>
              <w:marBottom w:val="0"/>
              <w:divBdr>
                <w:top w:val="none" w:sz="0" w:space="0" w:color="auto"/>
                <w:left w:val="none" w:sz="0" w:space="0" w:color="auto"/>
                <w:bottom w:val="none" w:sz="0" w:space="0" w:color="auto"/>
                <w:right w:val="none" w:sz="0" w:space="0" w:color="auto"/>
              </w:divBdr>
              <w:divsChild>
                <w:div w:id="2143572890">
                  <w:marLeft w:val="0"/>
                  <w:marRight w:val="0"/>
                  <w:marTop w:val="0"/>
                  <w:marBottom w:val="0"/>
                  <w:divBdr>
                    <w:top w:val="none" w:sz="0" w:space="0" w:color="auto"/>
                    <w:left w:val="none" w:sz="0" w:space="0" w:color="auto"/>
                    <w:bottom w:val="none" w:sz="0" w:space="0" w:color="auto"/>
                    <w:right w:val="none" w:sz="0" w:space="0" w:color="auto"/>
                  </w:divBdr>
                  <w:divsChild>
                    <w:div w:id="1260333222">
                      <w:marLeft w:val="0"/>
                      <w:marRight w:val="0"/>
                      <w:marTop w:val="0"/>
                      <w:marBottom w:val="0"/>
                      <w:divBdr>
                        <w:top w:val="none" w:sz="0" w:space="0" w:color="auto"/>
                        <w:left w:val="none" w:sz="0" w:space="0" w:color="auto"/>
                        <w:bottom w:val="none" w:sz="0" w:space="0" w:color="auto"/>
                        <w:right w:val="none" w:sz="0" w:space="0" w:color="auto"/>
                      </w:divBdr>
                      <w:divsChild>
                        <w:div w:id="469444216">
                          <w:marLeft w:val="0"/>
                          <w:marRight w:val="0"/>
                          <w:marTop w:val="0"/>
                          <w:marBottom w:val="0"/>
                          <w:divBdr>
                            <w:top w:val="none" w:sz="0" w:space="0" w:color="auto"/>
                            <w:left w:val="none" w:sz="0" w:space="0" w:color="auto"/>
                            <w:bottom w:val="none" w:sz="0" w:space="0" w:color="auto"/>
                            <w:right w:val="none" w:sz="0" w:space="0" w:color="auto"/>
                          </w:divBdr>
                          <w:divsChild>
                            <w:div w:id="699937816">
                              <w:marLeft w:val="0"/>
                              <w:marRight w:val="0"/>
                              <w:marTop w:val="0"/>
                              <w:marBottom w:val="0"/>
                              <w:divBdr>
                                <w:top w:val="none" w:sz="0" w:space="0" w:color="auto"/>
                                <w:left w:val="none" w:sz="0" w:space="0" w:color="auto"/>
                                <w:bottom w:val="none" w:sz="0" w:space="0" w:color="auto"/>
                                <w:right w:val="none" w:sz="0" w:space="0" w:color="auto"/>
                              </w:divBdr>
                              <w:divsChild>
                                <w:div w:id="1255936339">
                                  <w:marLeft w:val="0"/>
                                  <w:marRight w:val="0"/>
                                  <w:marTop w:val="0"/>
                                  <w:marBottom w:val="0"/>
                                  <w:divBdr>
                                    <w:top w:val="single" w:sz="6" w:space="0" w:color="F5F5F5"/>
                                    <w:left w:val="single" w:sz="6" w:space="0" w:color="F5F5F5"/>
                                    <w:bottom w:val="single" w:sz="6" w:space="0" w:color="F5F5F5"/>
                                    <w:right w:val="single" w:sz="6" w:space="0" w:color="F5F5F5"/>
                                  </w:divBdr>
                                  <w:divsChild>
                                    <w:div w:id="625937304">
                                      <w:marLeft w:val="0"/>
                                      <w:marRight w:val="0"/>
                                      <w:marTop w:val="0"/>
                                      <w:marBottom w:val="0"/>
                                      <w:divBdr>
                                        <w:top w:val="none" w:sz="0" w:space="0" w:color="auto"/>
                                        <w:left w:val="none" w:sz="0" w:space="0" w:color="auto"/>
                                        <w:bottom w:val="none" w:sz="0" w:space="0" w:color="auto"/>
                                        <w:right w:val="none" w:sz="0" w:space="0" w:color="auto"/>
                                      </w:divBdr>
                                      <w:divsChild>
                                        <w:div w:id="107959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16</Pages>
  <Words>1490</Words>
  <Characters>8494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ghadeera</dc:creator>
  <cp:lastModifiedBy>ghadeera</cp:lastModifiedBy>
  <cp:revision>1</cp:revision>
  <dcterms:created xsi:type="dcterms:W3CDTF">2012-03-05T16:07:00Z</dcterms:created>
  <dcterms:modified xsi:type="dcterms:W3CDTF">2012-03-05T16:19:00Z</dcterms:modified>
</cp:coreProperties>
</file>