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441"/>
        <w:bidiVisual/>
        <w:tblW w:w="15876" w:type="dxa"/>
        <w:tblInd w:w="393" w:type="dxa"/>
        <w:tblLayout w:type="fixed"/>
        <w:tblLook w:val="04A0"/>
      </w:tblPr>
      <w:tblGrid>
        <w:gridCol w:w="1701"/>
        <w:gridCol w:w="1701"/>
        <w:gridCol w:w="1706"/>
        <w:gridCol w:w="2263"/>
        <w:gridCol w:w="2631"/>
        <w:gridCol w:w="2518"/>
        <w:gridCol w:w="1678"/>
        <w:gridCol w:w="1678"/>
      </w:tblGrid>
      <w:tr w:rsidR="00533CF4" w:rsidRPr="00CF4F83" w:rsidTr="0087470E">
        <w:trPr>
          <w:trHeight w:val="539"/>
        </w:trPr>
        <w:tc>
          <w:tcPr>
            <w:tcW w:w="1701" w:type="dxa"/>
          </w:tcPr>
          <w:p w:rsidR="001A080B" w:rsidRDefault="00C713E0" w:rsidP="007765CF">
            <w:pPr>
              <w:jc w:val="both"/>
              <w:rPr>
                <w:rFonts w:ascii="Andalus" w:hAnsi="Andalus" w:cs="Andalus"/>
                <w:rtl/>
                <w:lang w:bidi="ar-AE"/>
              </w:rPr>
            </w:pPr>
            <w:r w:rsidRPr="00C713E0"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-4.9pt;margin-top:.85pt;width:86.1pt;height:48.5pt;flip:x;z-index:251664384" o:connectortype="straight">
                  <w10:wrap anchorx="page"/>
                </v:shape>
              </w:pict>
            </w:r>
            <w:r w:rsidR="00EE403A" w:rsidRPr="00CF4F83">
              <w:rPr>
                <w:rFonts w:hint="cs"/>
                <w:sz w:val="26"/>
                <w:szCs w:val="26"/>
                <w:rtl/>
                <w:lang w:bidi="ar-AE"/>
              </w:rPr>
              <w:t xml:space="preserve"> </w:t>
            </w:r>
            <w:r w:rsidR="00982E45" w:rsidRPr="00CF4F83">
              <w:rPr>
                <w:rFonts w:hint="cs"/>
                <w:sz w:val="26"/>
                <w:szCs w:val="26"/>
                <w:rtl/>
                <w:lang w:bidi="ar-AE"/>
              </w:rPr>
              <w:t xml:space="preserve">     </w:t>
            </w:r>
            <w:r w:rsidR="004D31BF">
              <w:rPr>
                <w:rFonts w:hint="cs"/>
                <w:sz w:val="26"/>
                <w:szCs w:val="26"/>
                <w:rtl/>
                <w:lang w:bidi="ar-AE"/>
              </w:rPr>
              <w:t xml:space="preserve">  </w:t>
            </w:r>
            <w:r w:rsidR="001A5C32" w:rsidRPr="0036077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 xml:space="preserve"> </w:t>
            </w:r>
            <w:r w:rsidR="00982E45" w:rsidRPr="0036077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 xml:space="preserve">  </w:t>
            </w:r>
            <w:r w:rsidR="00982E45" w:rsidRPr="0036077E">
              <w:rPr>
                <w:rFonts w:ascii="Andalus" w:hAnsi="Andalus" w:cs="Andalus"/>
                <w:rtl/>
                <w:lang w:bidi="ar-AE"/>
              </w:rPr>
              <w:t>الشعب</w:t>
            </w:r>
            <w:r w:rsidR="00EE403A" w:rsidRPr="0036077E">
              <w:rPr>
                <w:rFonts w:ascii="Andalus" w:hAnsi="Andalus" w:cs="Andalus"/>
                <w:rtl/>
                <w:lang w:bidi="ar-AE"/>
              </w:rPr>
              <w:t xml:space="preserve">   </w:t>
            </w:r>
            <w:r w:rsidR="00373559" w:rsidRPr="0036077E">
              <w:rPr>
                <w:rFonts w:ascii="Andalus" w:hAnsi="Andalus" w:cs="Andalus"/>
                <w:rtl/>
                <w:lang w:bidi="ar-AE"/>
              </w:rPr>
              <w:t xml:space="preserve">  </w:t>
            </w:r>
            <w:r w:rsidR="004D31BF">
              <w:rPr>
                <w:rFonts w:ascii="Andalus" w:hAnsi="Andalus" w:cs="Andalus"/>
                <w:rtl/>
                <w:lang w:bidi="ar-AE"/>
              </w:rPr>
              <w:t xml:space="preserve">            </w:t>
            </w:r>
            <w:r w:rsidR="004D31BF">
              <w:rPr>
                <w:rFonts w:ascii="Andalus" w:hAnsi="Andalus" w:cs="Andalus" w:hint="cs"/>
                <w:rtl/>
                <w:lang w:bidi="ar-AE"/>
              </w:rPr>
              <w:t xml:space="preserve"> </w:t>
            </w:r>
            <w:r w:rsidR="001A080B">
              <w:rPr>
                <w:rFonts w:ascii="Andalus" w:hAnsi="Andalus" w:cs="Andalus" w:hint="cs"/>
                <w:rtl/>
                <w:lang w:bidi="ar-AE"/>
              </w:rPr>
              <w:t xml:space="preserve">     </w:t>
            </w:r>
          </w:p>
          <w:p w:rsidR="004D31BF" w:rsidRDefault="001A080B" w:rsidP="004D31BF">
            <w:pPr>
              <w:rPr>
                <w:rFonts w:ascii="Andalus" w:hAnsi="Andalus" w:cs="Andalus"/>
                <w:rtl/>
                <w:lang w:bidi="ar-AE"/>
              </w:rPr>
            </w:pPr>
            <w:r>
              <w:rPr>
                <w:rFonts w:ascii="Andalus" w:hAnsi="Andalus" w:cs="Andalus" w:hint="cs"/>
                <w:rtl/>
                <w:lang w:bidi="ar-AE"/>
              </w:rPr>
              <w:t xml:space="preserve">     </w:t>
            </w:r>
            <w:r w:rsidR="00373559" w:rsidRPr="0036077E">
              <w:rPr>
                <w:rFonts w:ascii="Andalus" w:hAnsi="Andalus" w:cs="Andalus"/>
                <w:rtl/>
                <w:lang w:bidi="ar-AE"/>
              </w:rPr>
              <w:t>أسس</w:t>
            </w:r>
          </w:p>
          <w:p w:rsidR="00EE403A" w:rsidRPr="004D31BF" w:rsidRDefault="00373559" w:rsidP="001A080B">
            <w:pPr>
              <w:rPr>
                <w:rFonts w:ascii="Andalus" w:hAnsi="Andalus" w:cs="Andalus"/>
                <w:rtl/>
                <w:lang w:bidi="ar-AE"/>
              </w:rPr>
            </w:pPr>
            <w:r w:rsidRPr="0036077E">
              <w:rPr>
                <w:rFonts w:ascii="Andalus" w:hAnsi="Andalus" w:cs="Andalus"/>
                <w:rtl/>
                <w:lang w:bidi="ar-AE"/>
              </w:rPr>
              <w:t xml:space="preserve"> </w:t>
            </w:r>
            <w:r w:rsidR="001A080B">
              <w:rPr>
                <w:rFonts w:ascii="Andalus" w:hAnsi="Andalus" w:cs="Andalus" w:hint="cs"/>
                <w:rtl/>
                <w:lang w:bidi="ar-AE"/>
              </w:rPr>
              <w:t xml:space="preserve">      </w:t>
            </w:r>
            <w:r w:rsidR="00EE403A" w:rsidRPr="0036077E">
              <w:rPr>
                <w:rFonts w:ascii="Andalus" w:hAnsi="Andalus" w:cs="Andalus"/>
                <w:rtl/>
                <w:lang w:bidi="ar-AE"/>
              </w:rPr>
              <w:t>التصنيف</w:t>
            </w:r>
            <w:r w:rsidR="001A5C32" w:rsidRPr="0036077E">
              <w:rPr>
                <w:rFonts w:ascii="Andalus" w:hAnsi="Andalus" w:cs="Andalus"/>
                <w:rtl/>
                <w:lang w:bidi="ar-AE"/>
              </w:rPr>
              <w:t xml:space="preserve"> :</w:t>
            </w:r>
          </w:p>
        </w:tc>
        <w:tc>
          <w:tcPr>
            <w:tcW w:w="1701" w:type="dxa"/>
          </w:tcPr>
          <w:p w:rsidR="00EE403A" w:rsidRPr="0036077E" w:rsidRDefault="00EE403A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</w:t>
            </w:r>
            <w:r w:rsidR="00982E45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الخضراء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-1-</w:t>
            </w:r>
          </w:p>
        </w:tc>
        <w:tc>
          <w:tcPr>
            <w:tcW w:w="1706" w:type="dxa"/>
          </w:tcPr>
          <w:p w:rsidR="00EE403A" w:rsidRPr="0036077E" w:rsidRDefault="00EE403A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26"/>
                <w:szCs w:val="26"/>
                <w:rtl/>
                <w:lang w:bidi="ar-AE"/>
              </w:rPr>
              <w:t>الطحالب</w:t>
            </w:r>
            <w:r w:rsidR="00982E45" w:rsidRPr="0036077E"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26"/>
                <w:szCs w:val="26"/>
                <w:rtl/>
                <w:lang w:bidi="ar-AE"/>
              </w:rPr>
              <w:t xml:space="preserve"> </w:t>
            </w:r>
            <w:r w:rsidRPr="0036077E"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26"/>
                <w:szCs w:val="26"/>
                <w:rtl/>
                <w:lang w:bidi="ar-AE"/>
              </w:rPr>
              <w:t>البنية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color w:val="0D0D0D" w:themeColor="text1" w:themeTint="F2"/>
                <w:sz w:val="26"/>
                <w:szCs w:val="26"/>
                <w:rtl/>
                <w:lang w:bidi="ar-AE"/>
              </w:rPr>
              <w:t>-2-</w:t>
            </w:r>
          </w:p>
        </w:tc>
        <w:tc>
          <w:tcPr>
            <w:tcW w:w="2263" w:type="dxa"/>
          </w:tcPr>
          <w:p w:rsidR="00EE403A" w:rsidRPr="0036077E" w:rsidRDefault="00EE403A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</w:t>
            </w:r>
            <w:r w:rsidR="00982E45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الحمراء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-3-</w:t>
            </w:r>
          </w:p>
        </w:tc>
        <w:tc>
          <w:tcPr>
            <w:tcW w:w="2631" w:type="dxa"/>
          </w:tcPr>
          <w:p w:rsidR="00EE403A" w:rsidRPr="0036077E" w:rsidRDefault="00C713E0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</w:pPr>
            <w:r w:rsidRPr="00C713E0">
              <w:rPr>
                <w:noProof/>
                <w:rtl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5" type="#_x0000_t136" style="position:absolute;left:0;text-align:left;margin-left:21.1pt;margin-top:-52.4pt;width:223.6pt;height:33.95pt;z-index:251666432;mso-position-horizontal-relative:text;mso-position-vertical-relative:text" fillcolor="black">
                  <v:shadow color="#868686"/>
                  <v:textpath style="font-family:&quot;Microsoft Uighur&quot;;v-text-kern:t" trim="t" fitpath="t" string="التصنيف في الطحالب&#10;تصنف الطحالب في سبع شعب"/>
                </v:shape>
              </w:pict>
            </w:r>
            <w:r w:rsidR="00EE403A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</w:t>
            </w:r>
            <w:r w:rsidR="00982E45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 xml:space="preserve"> </w:t>
            </w:r>
            <w:r w:rsidR="00EE403A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العصوية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-4-</w:t>
            </w:r>
          </w:p>
        </w:tc>
        <w:tc>
          <w:tcPr>
            <w:tcW w:w="2518" w:type="dxa"/>
          </w:tcPr>
          <w:p w:rsidR="00EE403A" w:rsidRPr="0036077E" w:rsidRDefault="00EE403A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 السوطية الدوارة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-5-</w:t>
            </w:r>
          </w:p>
        </w:tc>
        <w:tc>
          <w:tcPr>
            <w:tcW w:w="1678" w:type="dxa"/>
          </w:tcPr>
          <w:p w:rsidR="00EE403A" w:rsidRPr="0036077E" w:rsidRDefault="00EE403A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 الذهبية</w:t>
            </w:r>
          </w:p>
          <w:p w:rsidR="001A5C32" w:rsidRPr="00CF4F83" w:rsidRDefault="001A5C32" w:rsidP="004D31BF">
            <w:pPr>
              <w:jc w:val="center"/>
              <w:rPr>
                <w:sz w:val="26"/>
                <w:szCs w:val="26"/>
                <w:rtl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-6-</w:t>
            </w:r>
          </w:p>
        </w:tc>
        <w:tc>
          <w:tcPr>
            <w:tcW w:w="1678" w:type="dxa"/>
          </w:tcPr>
          <w:p w:rsidR="00EE403A" w:rsidRPr="0036077E" w:rsidRDefault="001A5C32" w:rsidP="004D31BF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 xml:space="preserve">-7- </w:t>
            </w:r>
            <w:r w:rsidR="00EE403A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الطحالب اليوج</w:t>
            </w:r>
            <w:r w:rsidR="008465B3" w:rsidRPr="0036077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AE"/>
              </w:rPr>
              <w:t>لينية</w:t>
            </w:r>
          </w:p>
        </w:tc>
      </w:tr>
      <w:tr w:rsidR="00533CF4" w:rsidRPr="00CF4F83" w:rsidTr="0087470E">
        <w:trPr>
          <w:trHeight w:val="978"/>
        </w:trPr>
        <w:tc>
          <w:tcPr>
            <w:tcW w:w="1701" w:type="dxa"/>
          </w:tcPr>
          <w:p w:rsidR="00533CF4" w:rsidRPr="0036077E" w:rsidRDefault="00533CF4" w:rsidP="004D31BF">
            <w:pPr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</w:p>
          <w:p w:rsidR="0036077E" w:rsidRPr="0036077E" w:rsidRDefault="00533CF4" w:rsidP="004D31BF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 xml:space="preserve">   </w:t>
            </w:r>
          </w:p>
          <w:p w:rsidR="0036077E" w:rsidRPr="0036077E" w:rsidRDefault="00EE403A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>التركيب</w:t>
            </w:r>
          </w:p>
          <w:p w:rsidR="00EE403A" w:rsidRPr="0036077E" w:rsidRDefault="00EE403A" w:rsidP="004D31BF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</w:p>
        </w:tc>
        <w:tc>
          <w:tcPr>
            <w:tcW w:w="1701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D2597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 xml:space="preserve">الخلايا </w:t>
            </w:r>
            <w:r w:rsidRPr="00CF4F83">
              <w:rPr>
                <w:rFonts w:hint="cs"/>
                <w:sz w:val="26"/>
                <w:szCs w:val="26"/>
                <w:rtl/>
              </w:rPr>
              <w:t>المفردة</w:t>
            </w:r>
          </w:p>
          <w:p w:rsidR="00D2597A" w:rsidRPr="00CF4F83" w:rsidRDefault="00D2597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 الأشكال المستعمرية</w:t>
            </w:r>
          </w:p>
        </w:tc>
        <w:tc>
          <w:tcPr>
            <w:tcW w:w="1706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تشبه النبات تسمى عشب البحر</w:t>
            </w:r>
          </w:p>
        </w:tc>
        <w:tc>
          <w:tcPr>
            <w:tcW w:w="2263" w:type="dxa"/>
          </w:tcPr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982E45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  <w:tc>
          <w:tcPr>
            <w:tcW w:w="2631" w:type="dxa"/>
          </w:tcPr>
          <w:p w:rsidR="00533CF4" w:rsidRPr="00533CF4" w:rsidRDefault="00533CF4" w:rsidP="004D31BF">
            <w:pPr>
              <w:rPr>
                <w:sz w:val="16"/>
                <w:szCs w:val="16"/>
                <w:rtl/>
              </w:rPr>
            </w:pPr>
          </w:p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تشتمل على كائنات حية تسمى الدياتومات و جدرانها على شكل أصداف</w:t>
            </w:r>
          </w:p>
        </w:tc>
        <w:tc>
          <w:tcPr>
            <w:tcW w:w="2518" w:type="dxa"/>
          </w:tcPr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أحادية الخلية تحتوي على </w:t>
            </w:r>
            <w:r w:rsidR="00982E45" w:rsidRPr="00CF4F83">
              <w:rPr>
                <w:rFonts w:hint="cs"/>
                <w:sz w:val="26"/>
                <w:szCs w:val="26"/>
                <w:rtl/>
              </w:rPr>
              <w:t>سوطين ي</w:t>
            </w:r>
            <w:r w:rsidRPr="00CF4F83">
              <w:rPr>
                <w:rFonts w:hint="cs"/>
                <w:sz w:val="26"/>
                <w:szCs w:val="26"/>
                <w:rtl/>
              </w:rPr>
              <w:t>خ</w:t>
            </w:r>
            <w:r w:rsidR="00D2597A" w:rsidRPr="00CF4F83">
              <w:rPr>
                <w:rFonts w:hint="cs"/>
                <w:sz w:val="26"/>
                <w:szCs w:val="26"/>
                <w:rtl/>
              </w:rPr>
              <w:t>ت</w:t>
            </w:r>
            <w:r w:rsidR="000160AF">
              <w:rPr>
                <w:rFonts w:hint="cs"/>
                <w:sz w:val="26"/>
                <w:szCs w:val="26"/>
                <w:rtl/>
              </w:rPr>
              <w:t>لفان</w:t>
            </w:r>
            <w:r w:rsidR="001A5C32" w:rsidRPr="00CF4F83">
              <w:rPr>
                <w:rFonts w:hint="cs"/>
                <w:sz w:val="26"/>
                <w:szCs w:val="26"/>
                <w:rtl/>
              </w:rPr>
              <w:t xml:space="preserve"> في الطول مما يجعلها تدور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على نفسها </w:t>
            </w:r>
            <w:r w:rsidR="00982E45" w:rsidRPr="00CF4F83">
              <w:rPr>
                <w:rFonts w:hint="cs"/>
                <w:sz w:val="26"/>
                <w:szCs w:val="26"/>
                <w:rtl/>
              </w:rPr>
              <w:t>في الماء</w:t>
            </w:r>
          </w:p>
        </w:tc>
        <w:tc>
          <w:tcPr>
            <w:tcW w:w="1678" w:type="dxa"/>
          </w:tcPr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982E45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</w:tc>
        <w:tc>
          <w:tcPr>
            <w:tcW w:w="1678" w:type="dxa"/>
          </w:tcPr>
          <w:p w:rsidR="001A5C32" w:rsidRPr="00CF4F83" w:rsidRDefault="001A5C32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1A5C32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EE403A" w:rsidRPr="00CF4F83">
              <w:rPr>
                <w:rFonts w:hint="cs"/>
                <w:sz w:val="26"/>
                <w:szCs w:val="26"/>
                <w:rtl/>
              </w:rPr>
              <w:t>أحادية الخلية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        </w:t>
            </w:r>
            <w:r w:rsidR="00EE403A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F4F83">
              <w:rPr>
                <w:rFonts w:hint="cs"/>
                <w:sz w:val="26"/>
                <w:szCs w:val="26"/>
                <w:rtl/>
                <w:lang w:bidi="ar-AE"/>
              </w:rPr>
              <w:t xml:space="preserve">- </w:t>
            </w:r>
            <w:r w:rsidR="008465B3" w:rsidRPr="00CF4F83">
              <w:rPr>
                <w:rFonts w:hint="cs"/>
                <w:sz w:val="26"/>
                <w:szCs w:val="26"/>
                <w:rtl/>
                <w:lang w:bidi="ar-AE"/>
              </w:rPr>
              <w:t>ذ</w:t>
            </w:r>
            <w:r w:rsidR="00EE403A" w:rsidRPr="00CF4F83">
              <w:rPr>
                <w:rFonts w:hint="cs"/>
                <w:sz w:val="26"/>
                <w:szCs w:val="26"/>
                <w:rtl/>
              </w:rPr>
              <w:t>ات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 xml:space="preserve"> أسواط</w:t>
            </w:r>
          </w:p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</w:tc>
      </w:tr>
      <w:tr w:rsidR="00533CF4" w:rsidRPr="00CF4F83" w:rsidTr="0087470E">
        <w:trPr>
          <w:trHeight w:val="322"/>
        </w:trPr>
        <w:tc>
          <w:tcPr>
            <w:tcW w:w="1701" w:type="dxa"/>
          </w:tcPr>
          <w:p w:rsidR="00EE403A" w:rsidRPr="0036077E" w:rsidRDefault="00EE403A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>نوع الكلوروفيل</w:t>
            </w:r>
          </w:p>
        </w:tc>
        <w:tc>
          <w:tcPr>
            <w:tcW w:w="1701" w:type="dxa"/>
          </w:tcPr>
          <w:p w:rsidR="00EE403A" w:rsidRPr="00CF4F83" w:rsidRDefault="00982E45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(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أ</w:t>
            </w:r>
            <w:r w:rsidR="00D2597A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)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و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 (</w:t>
            </w:r>
            <w:r w:rsidR="00D2597A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ب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 )</w:t>
            </w:r>
          </w:p>
        </w:tc>
        <w:tc>
          <w:tcPr>
            <w:tcW w:w="1706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 أ ) و ( ج )</w:t>
            </w:r>
          </w:p>
        </w:tc>
        <w:tc>
          <w:tcPr>
            <w:tcW w:w="2263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(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أ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 )</w:t>
            </w:r>
          </w:p>
        </w:tc>
        <w:tc>
          <w:tcPr>
            <w:tcW w:w="2631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  <w:tc>
          <w:tcPr>
            <w:tcW w:w="2518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 أ ) و ( ج )</w:t>
            </w:r>
          </w:p>
        </w:tc>
        <w:tc>
          <w:tcPr>
            <w:tcW w:w="1678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 أ ) و ( ج )</w:t>
            </w:r>
          </w:p>
        </w:tc>
        <w:tc>
          <w:tcPr>
            <w:tcW w:w="1678" w:type="dxa"/>
          </w:tcPr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 أ ) و ( ب )</w:t>
            </w:r>
          </w:p>
        </w:tc>
      </w:tr>
      <w:tr w:rsidR="00533CF4" w:rsidRPr="00CF4F83" w:rsidTr="0087470E">
        <w:trPr>
          <w:trHeight w:val="439"/>
        </w:trPr>
        <w:tc>
          <w:tcPr>
            <w:tcW w:w="1701" w:type="dxa"/>
          </w:tcPr>
          <w:p w:rsidR="00533CF4" w:rsidRPr="0036077E" w:rsidRDefault="00533CF4" w:rsidP="004D31BF">
            <w:pPr>
              <w:rPr>
                <w:rFonts w:ascii="Tahoma" w:hAnsi="Tahoma" w:cs="Tahoma"/>
                <w:sz w:val="12"/>
                <w:szCs w:val="12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 xml:space="preserve">  </w:t>
            </w:r>
          </w:p>
          <w:p w:rsidR="00EE403A" w:rsidRPr="0036077E" w:rsidRDefault="001A080B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لون</w:t>
            </w:r>
            <w:r w:rsidR="00EE403A"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 xml:space="preserve"> الصبغة</w:t>
            </w:r>
          </w:p>
        </w:tc>
        <w:tc>
          <w:tcPr>
            <w:tcW w:w="1701" w:type="dxa"/>
          </w:tcPr>
          <w:p w:rsidR="00533CF4" w:rsidRPr="00533CF4" w:rsidRDefault="00533CF4" w:rsidP="004D31BF">
            <w:pPr>
              <w:jc w:val="center"/>
              <w:rPr>
                <w:sz w:val="16"/>
                <w:szCs w:val="16"/>
                <w:rtl/>
              </w:rPr>
            </w:pPr>
          </w:p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كاروتينويدات</w:t>
            </w:r>
          </w:p>
        </w:tc>
        <w:tc>
          <w:tcPr>
            <w:tcW w:w="1706" w:type="dxa"/>
          </w:tcPr>
          <w:p w:rsidR="00EE403A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صبغ بني يسمى </w:t>
            </w:r>
            <w:r w:rsidR="000160AF">
              <w:rPr>
                <w:rFonts w:hint="cs"/>
                <w:sz w:val="26"/>
                <w:szCs w:val="26"/>
                <w:rtl/>
              </w:rPr>
              <w:t>(</w:t>
            </w:r>
            <w:r w:rsidRPr="00CF4F83">
              <w:rPr>
                <w:rFonts w:hint="cs"/>
                <w:sz w:val="26"/>
                <w:szCs w:val="26"/>
                <w:rtl/>
              </w:rPr>
              <w:t>فيوكوزا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نثين</w:t>
            </w:r>
            <w:r w:rsidR="000160AF">
              <w:rPr>
                <w:rFonts w:hint="cs"/>
                <w:sz w:val="26"/>
                <w:szCs w:val="26"/>
                <w:rtl/>
              </w:rPr>
              <w:t>)</w:t>
            </w:r>
          </w:p>
        </w:tc>
        <w:tc>
          <w:tcPr>
            <w:tcW w:w="2263" w:type="dxa"/>
          </w:tcPr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حمراء و زرقاء</w:t>
            </w:r>
          </w:p>
          <w:p w:rsidR="008465B3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فايكوبيلين)</w:t>
            </w:r>
          </w:p>
        </w:tc>
        <w:tc>
          <w:tcPr>
            <w:tcW w:w="2631" w:type="dxa"/>
          </w:tcPr>
          <w:p w:rsidR="00563B97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</w:p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  <w:tc>
          <w:tcPr>
            <w:tcW w:w="2518" w:type="dxa"/>
          </w:tcPr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كاروتيندات</w:t>
            </w:r>
          </w:p>
          <w:p w:rsidR="008465B3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(أخضر </w:t>
            </w:r>
            <w:r w:rsidR="008465B3" w:rsidRPr="00CF4F83">
              <w:rPr>
                <w:rFonts w:hint="cs"/>
                <w:sz w:val="26"/>
                <w:szCs w:val="26"/>
                <w:rtl/>
              </w:rPr>
              <w:t>مصفر إلى بني</w:t>
            </w:r>
            <w:r w:rsidR="00533CF4">
              <w:rPr>
                <w:rFonts w:hint="cs"/>
                <w:sz w:val="26"/>
                <w:szCs w:val="26"/>
                <w:rtl/>
              </w:rPr>
              <w:t xml:space="preserve"> )</w:t>
            </w:r>
          </w:p>
        </w:tc>
        <w:tc>
          <w:tcPr>
            <w:tcW w:w="1678" w:type="dxa"/>
          </w:tcPr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كاروتيندات</w:t>
            </w:r>
          </w:p>
          <w:p w:rsidR="008465B3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 أصفر و بني )</w:t>
            </w:r>
          </w:p>
        </w:tc>
        <w:tc>
          <w:tcPr>
            <w:tcW w:w="1678" w:type="dxa"/>
          </w:tcPr>
          <w:p w:rsidR="00533CF4" w:rsidRPr="00533CF4" w:rsidRDefault="00533CF4" w:rsidP="004D31BF">
            <w:pPr>
              <w:jc w:val="center"/>
              <w:rPr>
                <w:sz w:val="16"/>
                <w:szCs w:val="16"/>
                <w:rtl/>
              </w:rPr>
            </w:pPr>
          </w:p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كاروتيندات</w:t>
            </w:r>
          </w:p>
        </w:tc>
      </w:tr>
      <w:tr w:rsidR="00533CF4" w:rsidRPr="00CF4F83" w:rsidTr="0087470E">
        <w:trPr>
          <w:trHeight w:val="651"/>
        </w:trPr>
        <w:tc>
          <w:tcPr>
            <w:tcW w:w="1701" w:type="dxa"/>
          </w:tcPr>
          <w:p w:rsidR="00EE403A" w:rsidRPr="0036077E" w:rsidRDefault="00533CF4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 xml:space="preserve">تكوين الجدار  </w:t>
            </w:r>
            <w:r w:rsidR="00EE403A"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>الخلوي</w:t>
            </w:r>
          </w:p>
        </w:tc>
        <w:tc>
          <w:tcPr>
            <w:tcW w:w="1701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8465B3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السليلو</w:t>
            </w:r>
            <w:r w:rsidR="000160AF">
              <w:rPr>
                <w:rFonts w:hint="cs"/>
                <w:sz w:val="26"/>
                <w:szCs w:val="26"/>
                <w:rtl/>
              </w:rPr>
              <w:t>ز</w:t>
            </w:r>
          </w:p>
        </w:tc>
        <w:tc>
          <w:tcPr>
            <w:tcW w:w="1706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8465B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مادة كربوهي</w:t>
            </w:r>
            <w:r w:rsidR="00D2597A" w:rsidRPr="00CF4F83">
              <w:rPr>
                <w:rFonts w:hint="cs"/>
                <w:sz w:val="26"/>
                <w:szCs w:val="26"/>
                <w:rtl/>
              </w:rPr>
              <w:t>د</w:t>
            </w:r>
            <w:r w:rsidRPr="00CF4F83">
              <w:rPr>
                <w:rFonts w:hint="cs"/>
                <w:sz w:val="26"/>
                <w:szCs w:val="26"/>
                <w:rtl/>
              </w:rPr>
              <w:t>راتية</w:t>
            </w:r>
          </w:p>
        </w:tc>
        <w:tc>
          <w:tcPr>
            <w:tcW w:w="2263" w:type="dxa"/>
          </w:tcPr>
          <w:p w:rsidR="00EE403A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(كاراجينان)</w:t>
            </w:r>
          </w:p>
          <w:p w:rsidR="00D2597A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مادة عديدة التسكر</w:t>
            </w:r>
          </w:p>
          <w:p w:rsidR="00D2597A" w:rsidRPr="00CF4F83" w:rsidRDefault="00D2597A" w:rsidP="004D31BF">
            <w:pPr>
              <w:rPr>
                <w:sz w:val="26"/>
                <w:szCs w:val="26"/>
                <w:rtl/>
              </w:rPr>
            </w:pPr>
          </w:p>
        </w:tc>
        <w:tc>
          <w:tcPr>
            <w:tcW w:w="2631" w:type="dxa"/>
          </w:tcPr>
          <w:p w:rsidR="00D2597A" w:rsidRPr="00CF4F83" w:rsidRDefault="00D2597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(الدياتومات)</w:t>
            </w:r>
            <w:r w:rsidR="00563B97" w:rsidRPr="00CF4F83">
              <w:rPr>
                <w:rFonts w:hint="cs"/>
                <w:sz w:val="26"/>
                <w:szCs w:val="26"/>
                <w:rtl/>
              </w:rPr>
              <w:t xml:space="preserve"> جدرانها الخلوية تسمى الأصداف وتتكون 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من ثاني أكسيد السيليكا </w:t>
            </w:r>
          </w:p>
        </w:tc>
        <w:tc>
          <w:tcPr>
            <w:tcW w:w="2518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السليلوز</w:t>
            </w:r>
          </w:p>
        </w:tc>
        <w:tc>
          <w:tcPr>
            <w:tcW w:w="1678" w:type="dxa"/>
          </w:tcPr>
          <w:p w:rsidR="00EE403A" w:rsidRPr="00CF4F83" w:rsidRDefault="00EE403A" w:rsidP="004D31BF">
            <w:pPr>
              <w:rPr>
                <w:sz w:val="26"/>
                <w:szCs w:val="26"/>
                <w:rtl/>
              </w:rPr>
            </w:pPr>
          </w:p>
          <w:p w:rsidR="00D2597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  <w:tc>
          <w:tcPr>
            <w:tcW w:w="1678" w:type="dxa"/>
          </w:tcPr>
          <w:p w:rsidR="00563B97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</w:p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</w:tr>
      <w:tr w:rsidR="00533CF4" w:rsidRPr="00CF4F83" w:rsidTr="0087470E">
        <w:trPr>
          <w:trHeight w:val="1135"/>
        </w:trPr>
        <w:tc>
          <w:tcPr>
            <w:tcW w:w="1701" w:type="dxa"/>
          </w:tcPr>
          <w:p w:rsidR="00533CF4" w:rsidRPr="0036077E" w:rsidRDefault="00533CF4" w:rsidP="004D31BF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</w:p>
          <w:p w:rsidR="00EE403A" w:rsidRPr="0036077E" w:rsidRDefault="00EE403A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  <w:lang w:bidi="ar-AE"/>
              </w:rPr>
              <w:t>شكل تخزين الغداء</w:t>
            </w:r>
          </w:p>
        </w:tc>
        <w:tc>
          <w:tcPr>
            <w:tcW w:w="1701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533CF4" w:rsidRPr="00533CF4" w:rsidRDefault="00533CF4" w:rsidP="004D31BF">
            <w:pPr>
              <w:rPr>
                <w:rtl/>
              </w:rPr>
            </w:pPr>
          </w:p>
          <w:p w:rsidR="00EE403A" w:rsidRPr="00CF4F83" w:rsidRDefault="00D2597A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النشاء</w:t>
            </w:r>
          </w:p>
        </w:tc>
        <w:tc>
          <w:tcPr>
            <w:tcW w:w="1706" w:type="dxa"/>
          </w:tcPr>
          <w:p w:rsidR="00EE403A" w:rsidRPr="00CF4F83" w:rsidRDefault="00D2597A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على صورة</w:t>
            </w:r>
            <w:r w:rsidR="00563B97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1A5C32" w:rsidRPr="00CF4F83">
              <w:rPr>
                <w:rFonts w:hint="cs"/>
                <w:sz w:val="26"/>
                <w:szCs w:val="26"/>
                <w:rtl/>
              </w:rPr>
              <w:t xml:space="preserve">لامينارين: </w:t>
            </w:r>
            <w:r w:rsidR="00B15910" w:rsidRPr="00CF4F83">
              <w:rPr>
                <w:rFonts w:hint="cs"/>
                <w:sz w:val="26"/>
                <w:szCs w:val="26"/>
                <w:rtl/>
              </w:rPr>
              <w:t>وهو كربوهيدرات مكون من وحدات الجلوكوز</w:t>
            </w:r>
          </w:p>
        </w:tc>
        <w:tc>
          <w:tcPr>
            <w:tcW w:w="2263" w:type="dxa"/>
          </w:tcPr>
          <w:p w:rsidR="00533CF4" w:rsidRDefault="00533CF4" w:rsidP="004D31BF">
            <w:pPr>
              <w:jc w:val="center"/>
              <w:rPr>
                <w:sz w:val="26"/>
                <w:szCs w:val="26"/>
                <w:rtl/>
              </w:rPr>
            </w:pPr>
          </w:p>
          <w:p w:rsidR="00EE403A" w:rsidRPr="00CF4F83" w:rsidRDefault="00B15910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تقوم بعملية البناء الضوئي</w:t>
            </w:r>
          </w:p>
        </w:tc>
        <w:tc>
          <w:tcPr>
            <w:tcW w:w="2631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B15910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-----</w:t>
            </w:r>
          </w:p>
        </w:tc>
        <w:tc>
          <w:tcPr>
            <w:tcW w:w="2518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533CF4" w:rsidRPr="00533CF4" w:rsidRDefault="00533CF4" w:rsidP="004D31BF">
            <w:pPr>
              <w:rPr>
                <w:sz w:val="16"/>
                <w:szCs w:val="16"/>
                <w:rtl/>
              </w:rPr>
            </w:pPr>
          </w:p>
          <w:p w:rsidR="00EE403A" w:rsidRPr="00CF4F83" w:rsidRDefault="00B15910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تقوم معظمها بالبناء الضوئي</w:t>
            </w:r>
          </w:p>
        </w:tc>
        <w:tc>
          <w:tcPr>
            <w:tcW w:w="1678" w:type="dxa"/>
          </w:tcPr>
          <w:p w:rsidR="00533CF4" w:rsidRPr="00533CF4" w:rsidRDefault="00533CF4" w:rsidP="004D31BF">
            <w:pPr>
              <w:rPr>
                <w:sz w:val="16"/>
                <w:szCs w:val="16"/>
                <w:rtl/>
              </w:rPr>
            </w:pPr>
          </w:p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B15910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على صورة زيت</w:t>
            </w:r>
          </w:p>
        </w:tc>
        <w:tc>
          <w:tcPr>
            <w:tcW w:w="1678" w:type="dxa"/>
          </w:tcPr>
          <w:p w:rsidR="00EE403A" w:rsidRPr="00CF4F83" w:rsidRDefault="00B15910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</w:t>
            </w:r>
            <w:r w:rsidR="00CF4F83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F4F83">
              <w:rPr>
                <w:rFonts w:hint="cs"/>
                <w:sz w:val="26"/>
                <w:szCs w:val="26"/>
                <w:rtl/>
              </w:rPr>
              <w:t>عادة ذاتية التغذية</w:t>
            </w:r>
          </w:p>
          <w:p w:rsidR="00B15910" w:rsidRPr="00CF4F83" w:rsidRDefault="00CF4F8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B15910" w:rsidRPr="00CF4F83">
              <w:rPr>
                <w:rFonts w:hint="cs"/>
                <w:sz w:val="26"/>
                <w:szCs w:val="26"/>
                <w:rtl/>
              </w:rPr>
              <w:t>عند المحيط البيئي المظلم غير ذاتية التغذية</w:t>
            </w:r>
          </w:p>
        </w:tc>
      </w:tr>
      <w:tr w:rsidR="00533CF4" w:rsidRPr="00CF4F83" w:rsidTr="0087470E">
        <w:trPr>
          <w:trHeight w:val="634"/>
        </w:trPr>
        <w:tc>
          <w:tcPr>
            <w:tcW w:w="1701" w:type="dxa"/>
          </w:tcPr>
          <w:p w:rsidR="00533CF4" w:rsidRPr="0036077E" w:rsidRDefault="00533CF4" w:rsidP="004D31BF">
            <w:pPr>
              <w:rPr>
                <w:rFonts w:ascii="Tahoma" w:hAnsi="Tahoma" w:cs="Tahoma"/>
                <w:sz w:val="24"/>
                <w:szCs w:val="24"/>
                <w:rtl/>
              </w:rPr>
            </w:pPr>
          </w:p>
          <w:p w:rsidR="00533CF4" w:rsidRPr="0036077E" w:rsidRDefault="00533CF4" w:rsidP="004D31BF">
            <w:pPr>
              <w:rPr>
                <w:rFonts w:ascii="Tahoma" w:hAnsi="Tahoma" w:cs="Tahoma"/>
                <w:sz w:val="16"/>
                <w:szCs w:val="16"/>
                <w:rtl/>
              </w:rPr>
            </w:pPr>
          </w:p>
          <w:p w:rsidR="00EE403A" w:rsidRPr="0036077E" w:rsidRDefault="0036077E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  <w:r>
              <w:rPr>
                <w:rFonts w:ascii="Tahoma" w:hAnsi="Tahoma" w:cs="Tahoma" w:hint="cs"/>
                <w:sz w:val="24"/>
                <w:szCs w:val="24"/>
                <w:rtl/>
              </w:rPr>
              <w:t>م</w:t>
            </w:r>
            <w:r w:rsidR="00EE403A" w:rsidRPr="0036077E">
              <w:rPr>
                <w:rFonts w:ascii="Tahoma" w:hAnsi="Tahoma" w:cs="Tahoma"/>
                <w:sz w:val="24"/>
                <w:szCs w:val="24"/>
                <w:rtl/>
              </w:rPr>
              <w:t>كان المعيشة</w:t>
            </w:r>
          </w:p>
        </w:tc>
        <w:tc>
          <w:tcPr>
            <w:tcW w:w="1701" w:type="dxa"/>
          </w:tcPr>
          <w:p w:rsidR="00EE403A" w:rsidRPr="00CF4F83" w:rsidRDefault="00B15910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البي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ئات الرطبة</w:t>
            </w:r>
          </w:p>
          <w:p w:rsidR="002C5B82" w:rsidRPr="00CF4F83" w:rsidRDefault="002C5B82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كالتربة و سطوح الصخور و سوق الأشجار</w:t>
            </w:r>
          </w:p>
        </w:tc>
        <w:tc>
          <w:tcPr>
            <w:tcW w:w="1706" w:type="dxa"/>
          </w:tcPr>
          <w:p w:rsidR="00EE403A" w:rsidRPr="00CF4F83" w:rsidRDefault="0036077E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على طول السواحل الصخرية أو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عرض البحر</w:t>
            </w:r>
          </w:p>
        </w:tc>
        <w:tc>
          <w:tcPr>
            <w:tcW w:w="2263" w:type="dxa"/>
          </w:tcPr>
          <w:p w:rsidR="002C5B82" w:rsidRPr="00CF4F83" w:rsidRDefault="002C5B82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المياه العذبة أو اليابسة معظمها في أعماق تصل إلى 200متر</w:t>
            </w:r>
          </w:p>
        </w:tc>
        <w:tc>
          <w:tcPr>
            <w:tcW w:w="2631" w:type="dxa"/>
          </w:tcPr>
          <w:p w:rsidR="000160AF" w:rsidRDefault="000160AF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CF4F8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المياه العذبة</w:t>
            </w:r>
          </w:p>
          <w:p w:rsidR="002C5B82" w:rsidRPr="00CF4F83" w:rsidRDefault="00CF4F8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مياه المحيطات</w:t>
            </w:r>
          </w:p>
        </w:tc>
        <w:tc>
          <w:tcPr>
            <w:tcW w:w="2518" w:type="dxa"/>
          </w:tcPr>
          <w:p w:rsidR="000160AF" w:rsidRDefault="000160AF" w:rsidP="004D31BF">
            <w:pPr>
              <w:rPr>
                <w:sz w:val="26"/>
                <w:szCs w:val="26"/>
                <w:rtl/>
              </w:rPr>
            </w:pPr>
          </w:p>
          <w:p w:rsidR="000160AF" w:rsidRPr="000160AF" w:rsidRDefault="000160AF" w:rsidP="004D31BF">
            <w:pPr>
              <w:rPr>
                <w:sz w:val="10"/>
                <w:szCs w:val="10"/>
                <w:rtl/>
              </w:rPr>
            </w:pPr>
          </w:p>
          <w:p w:rsidR="002C5B82" w:rsidRPr="00CF4F83" w:rsidRDefault="002C5B82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مياه المحيط البحري</w:t>
            </w:r>
          </w:p>
        </w:tc>
        <w:tc>
          <w:tcPr>
            <w:tcW w:w="1678" w:type="dxa"/>
          </w:tcPr>
          <w:p w:rsidR="000160AF" w:rsidRPr="000160AF" w:rsidRDefault="000160AF" w:rsidP="004D31BF">
            <w:pPr>
              <w:rPr>
                <w:sz w:val="16"/>
                <w:szCs w:val="16"/>
                <w:rtl/>
              </w:rPr>
            </w:pPr>
          </w:p>
          <w:p w:rsidR="00EE403A" w:rsidRPr="00CF4F83" w:rsidRDefault="00CF4F8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 xml:space="preserve">المياة العذبة </w:t>
            </w:r>
          </w:p>
          <w:p w:rsidR="002C5B82" w:rsidRPr="00CF4F83" w:rsidRDefault="00CF4F83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sz w:val="26"/>
                <w:szCs w:val="26"/>
                <w:rtl/>
              </w:rPr>
              <w:softHyphen/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قليل في البحر</w:t>
            </w:r>
          </w:p>
        </w:tc>
        <w:tc>
          <w:tcPr>
            <w:tcW w:w="1678" w:type="dxa"/>
          </w:tcPr>
          <w:p w:rsidR="000160AF" w:rsidRDefault="000160AF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2C5B82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المياه العذبة</w:t>
            </w:r>
          </w:p>
        </w:tc>
      </w:tr>
      <w:tr w:rsidR="00533CF4" w:rsidRPr="00CF4F83" w:rsidTr="0087470E">
        <w:trPr>
          <w:trHeight w:val="1311"/>
        </w:trPr>
        <w:tc>
          <w:tcPr>
            <w:tcW w:w="1701" w:type="dxa"/>
          </w:tcPr>
          <w:p w:rsidR="00533CF4" w:rsidRPr="0036077E" w:rsidRDefault="00533CF4" w:rsidP="004D31BF">
            <w:pPr>
              <w:rPr>
                <w:rFonts w:ascii="Tahoma" w:hAnsi="Tahoma" w:cs="Tahoma"/>
                <w:sz w:val="24"/>
                <w:szCs w:val="24"/>
                <w:rtl/>
              </w:rPr>
            </w:pPr>
          </w:p>
          <w:p w:rsidR="00533CF4" w:rsidRPr="0036077E" w:rsidRDefault="00533CF4" w:rsidP="004D31BF">
            <w:pPr>
              <w:rPr>
                <w:rFonts w:ascii="Tahoma" w:hAnsi="Tahoma" w:cs="Tahoma"/>
                <w:sz w:val="24"/>
                <w:szCs w:val="24"/>
                <w:rtl/>
              </w:rPr>
            </w:pPr>
          </w:p>
          <w:p w:rsidR="00EE403A" w:rsidRPr="0036077E" w:rsidRDefault="00EE403A" w:rsidP="001A080B">
            <w:pPr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  <w:r w:rsidRPr="0036077E">
              <w:rPr>
                <w:rFonts w:ascii="Tahoma" w:hAnsi="Tahoma" w:cs="Tahoma"/>
                <w:sz w:val="24"/>
                <w:szCs w:val="24"/>
                <w:rtl/>
              </w:rPr>
              <w:t>الأهمية</w:t>
            </w:r>
          </w:p>
        </w:tc>
        <w:tc>
          <w:tcPr>
            <w:tcW w:w="1701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2C5B82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  <w:tc>
          <w:tcPr>
            <w:tcW w:w="1706" w:type="dxa"/>
          </w:tcPr>
          <w:p w:rsidR="00EE403A" w:rsidRPr="00533CF4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533CF4">
              <w:rPr>
                <w:rFonts w:hint="cs"/>
                <w:sz w:val="26"/>
                <w:szCs w:val="26"/>
                <w:rtl/>
              </w:rPr>
              <w:t xml:space="preserve">مواد التجميل </w:t>
            </w:r>
          </w:p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عقاقير متنوعة</w:t>
            </w:r>
          </w:p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مادة غذائية</w:t>
            </w:r>
          </w:p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مادة مثبته في معظم المثلجات</w:t>
            </w:r>
          </w:p>
        </w:tc>
        <w:tc>
          <w:tcPr>
            <w:tcW w:w="2263" w:type="dxa"/>
          </w:tcPr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مواد التجميل</w:t>
            </w:r>
          </w:p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الكبسولات الجيلاتينية</w:t>
            </w:r>
          </w:p>
          <w:p w:rsidR="002C5B82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بعض أنواع الجبن</w:t>
            </w:r>
          </w:p>
          <w:p w:rsidR="00EE403A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(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الأجار</w:t>
            </w:r>
            <w:r>
              <w:rPr>
                <w:rFonts w:hint="cs"/>
                <w:sz w:val="26"/>
                <w:szCs w:val="26"/>
                <w:rtl/>
              </w:rPr>
              <w:t>)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 xml:space="preserve"> يستخدم لزرع البكتيريا</w:t>
            </w:r>
          </w:p>
        </w:tc>
        <w:tc>
          <w:tcPr>
            <w:tcW w:w="2631" w:type="dxa"/>
          </w:tcPr>
          <w:p w:rsidR="00373559" w:rsidRPr="00CF4F83" w:rsidRDefault="00533CF4" w:rsidP="004D31BF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</w:t>
            </w:r>
            <w:r w:rsidR="000160A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مصدر غذاء</w:t>
            </w:r>
            <w:r w:rsidR="0036077E">
              <w:rPr>
                <w:rFonts w:hint="cs"/>
                <w:sz w:val="26"/>
                <w:szCs w:val="26"/>
                <w:rtl/>
              </w:rPr>
              <w:t>،</w:t>
            </w:r>
            <w:r w:rsidR="000160AF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36077E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2C5B82" w:rsidRPr="00CF4F83">
              <w:rPr>
                <w:rFonts w:hint="cs"/>
                <w:sz w:val="26"/>
                <w:szCs w:val="26"/>
                <w:rtl/>
              </w:rPr>
              <w:t>عند موتها تترسب و تكون التربة الدياتومية</w:t>
            </w:r>
            <w:r w:rsidR="00CF4F83" w:rsidRPr="00CF4F83">
              <w:rPr>
                <w:rFonts w:hint="cs"/>
                <w:sz w:val="26"/>
                <w:szCs w:val="26"/>
                <w:rtl/>
              </w:rPr>
              <w:t xml:space="preserve"> ، التربة تستخدم في </w:t>
            </w:r>
            <w:r w:rsidR="00373559" w:rsidRPr="00CF4F83">
              <w:rPr>
                <w:rFonts w:hint="cs"/>
                <w:sz w:val="26"/>
                <w:szCs w:val="26"/>
                <w:rtl/>
              </w:rPr>
              <w:t xml:space="preserve">مواد التنظيف </w:t>
            </w:r>
            <w:r w:rsidR="00CF4F83" w:rsidRPr="00CF4F83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373559" w:rsidRPr="00CF4F83">
              <w:rPr>
                <w:rFonts w:hint="cs"/>
                <w:sz w:val="26"/>
                <w:szCs w:val="26"/>
                <w:rtl/>
              </w:rPr>
              <w:t>مواد عازله</w:t>
            </w:r>
            <w:r>
              <w:rPr>
                <w:rFonts w:hint="cs"/>
                <w:sz w:val="26"/>
                <w:szCs w:val="26"/>
                <w:rtl/>
              </w:rPr>
              <w:t xml:space="preserve"> -</w:t>
            </w:r>
            <w:r w:rsidR="00CF4F83" w:rsidRPr="00CF4F83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373559" w:rsidRPr="00CF4F83">
              <w:rPr>
                <w:rFonts w:hint="cs"/>
                <w:sz w:val="26"/>
                <w:szCs w:val="26"/>
                <w:rtl/>
              </w:rPr>
              <w:t>بعض أنواع معجو</w:t>
            </w:r>
            <w:r w:rsidR="00563B97" w:rsidRPr="00CF4F83">
              <w:rPr>
                <w:rFonts w:hint="cs"/>
                <w:sz w:val="26"/>
                <w:szCs w:val="26"/>
                <w:rtl/>
              </w:rPr>
              <w:t>ن</w:t>
            </w:r>
            <w:r w:rsidR="00373559" w:rsidRPr="00CF4F83">
              <w:rPr>
                <w:rFonts w:hint="cs"/>
                <w:sz w:val="26"/>
                <w:szCs w:val="26"/>
                <w:rtl/>
              </w:rPr>
              <w:t xml:space="preserve"> الأسنان</w:t>
            </w:r>
          </w:p>
        </w:tc>
        <w:tc>
          <w:tcPr>
            <w:tcW w:w="2518" w:type="dxa"/>
          </w:tcPr>
          <w:p w:rsidR="00EE403A" w:rsidRPr="00CF4F83" w:rsidRDefault="00373559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تكون سموماً و أصباغ حمراء تعرف با</w:t>
            </w:r>
            <w:r w:rsidR="00B15910" w:rsidRPr="00CF4F83">
              <w:rPr>
                <w:rFonts w:hint="cs"/>
                <w:sz w:val="26"/>
                <w:szCs w:val="26"/>
                <w:rtl/>
              </w:rPr>
              <w:t>لمد الأحمر</w:t>
            </w:r>
            <w:r w:rsidRPr="00CF4F83">
              <w:rPr>
                <w:rFonts w:hint="cs"/>
                <w:sz w:val="26"/>
                <w:szCs w:val="26"/>
                <w:rtl/>
              </w:rPr>
              <w:t xml:space="preserve"> نتيجة لإزدهار جماعاتها الأحيائية</w:t>
            </w:r>
          </w:p>
        </w:tc>
        <w:tc>
          <w:tcPr>
            <w:tcW w:w="1678" w:type="dxa"/>
          </w:tcPr>
          <w:p w:rsidR="00EE403A" w:rsidRPr="00CF4F83" w:rsidRDefault="00B15910" w:rsidP="004D31BF">
            <w:pPr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تخزين الغذاء الفائض على صورة زيت مما يشكل مصدراً للترسبات النفطية</w:t>
            </w:r>
          </w:p>
        </w:tc>
        <w:tc>
          <w:tcPr>
            <w:tcW w:w="1678" w:type="dxa"/>
          </w:tcPr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533CF4" w:rsidRDefault="00533CF4" w:rsidP="004D31BF">
            <w:pPr>
              <w:rPr>
                <w:sz w:val="26"/>
                <w:szCs w:val="26"/>
                <w:rtl/>
              </w:rPr>
            </w:pPr>
          </w:p>
          <w:p w:rsidR="00EE403A" w:rsidRPr="00CF4F83" w:rsidRDefault="00563B97" w:rsidP="004D31BF">
            <w:pPr>
              <w:jc w:val="center"/>
              <w:rPr>
                <w:sz w:val="26"/>
                <w:szCs w:val="26"/>
                <w:rtl/>
              </w:rPr>
            </w:pPr>
            <w:r w:rsidRPr="00CF4F83">
              <w:rPr>
                <w:rFonts w:hint="cs"/>
                <w:sz w:val="26"/>
                <w:szCs w:val="26"/>
                <w:rtl/>
              </w:rPr>
              <w:t>----</w:t>
            </w:r>
          </w:p>
        </w:tc>
      </w:tr>
    </w:tbl>
    <w:p w:rsidR="00746161" w:rsidRDefault="00746161" w:rsidP="0087470E">
      <w:pPr>
        <w:rPr>
          <w:lang w:bidi="ar-AE"/>
        </w:rPr>
      </w:pPr>
    </w:p>
    <w:sectPr w:rsidR="00746161" w:rsidSect="00347E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794" w:footer="22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F53" w:rsidRDefault="00D62F53" w:rsidP="004D31BF">
      <w:pPr>
        <w:spacing w:after="0" w:line="240" w:lineRule="auto"/>
      </w:pPr>
      <w:r>
        <w:separator/>
      </w:r>
    </w:p>
  </w:endnote>
  <w:endnote w:type="continuationSeparator" w:id="0">
    <w:p w:rsidR="00D62F53" w:rsidRDefault="00D62F53" w:rsidP="004D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F8" w:rsidRDefault="007034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5CF" w:rsidRPr="0087470E" w:rsidRDefault="0087470E" w:rsidP="007034F8">
    <w:pPr>
      <w:pStyle w:val="Footer"/>
      <w:rPr>
        <w:rFonts w:ascii="Traditional Arabic" w:hAnsi="Traditional Arabic" w:cs="Traditional Arabic"/>
        <w:sz w:val="28"/>
        <w:szCs w:val="28"/>
        <w:rtl/>
      </w:rPr>
    </w:pPr>
    <w:r w:rsidRPr="0087470E">
      <w:rPr>
        <w:rFonts w:hint="cs"/>
        <w:sz w:val="28"/>
        <w:szCs w:val="28"/>
        <w:rtl/>
      </w:rPr>
      <w:t xml:space="preserve">          </w:t>
    </w:r>
    <w:r w:rsidR="007765CF" w:rsidRPr="0087470E">
      <w:rPr>
        <w:rFonts w:hint="cs"/>
        <w:sz w:val="28"/>
        <w:szCs w:val="28"/>
        <w:rtl/>
      </w:rPr>
      <w:t xml:space="preserve">  </w:t>
    </w:r>
    <w:r w:rsidRPr="0087470E">
      <w:rPr>
        <w:rFonts w:hint="cs"/>
        <w:sz w:val="28"/>
        <w:szCs w:val="28"/>
        <w:rtl/>
      </w:rPr>
      <w:t xml:space="preserve">                            </w:t>
    </w:r>
  </w:p>
  <w:p w:rsidR="007765CF" w:rsidRDefault="007765CF" w:rsidP="007765CF">
    <w:pPr>
      <w:pStyle w:val="Footer"/>
      <w:rPr>
        <w:rtl/>
      </w:rPr>
    </w:pPr>
  </w:p>
  <w:p w:rsidR="007765CF" w:rsidRDefault="007765CF" w:rsidP="007765C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F8" w:rsidRDefault="007034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F53" w:rsidRDefault="00D62F53" w:rsidP="004D31BF">
      <w:pPr>
        <w:spacing w:after="0" w:line="240" w:lineRule="auto"/>
      </w:pPr>
      <w:r>
        <w:separator/>
      </w:r>
    </w:p>
  </w:footnote>
  <w:footnote w:type="continuationSeparator" w:id="0">
    <w:p w:rsidR="00D62F53" w:rsidRDefault="00D62F53" w:rsidP="004D3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E0" w:rsidRDefault="00BE54BB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70E" w:rsidRDefault="0087470E">
    <w:pPr>
      <w:pStyle w:val="Header"/>
      <w:rPr>
        <w:rtl/>
        <w:lang w:bidi="ar-A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F8" w:rsidRDefault="007034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90961"/>
    <w:multiLevelType w:val="hybridMultilevel"/>
    <w:tmpl w:val="386A9C30"/>
    <w:lvl w:ilvl="0" w:tplc="B56459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F2659"/>
    <w:multiLevelType w:val="hybridMultilevel"/>
    <w:tmpl w:val="C5A28198"/>
    <w:lvl w:ilvl="0" w:tplc="C42448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40FB0"/>
    <w:multiLevelType w:val="hybridMultilevel"/>
    <w:tmpl w:val="0CD6E98A"/>
    <w:lvl w:ilvl="0" w:tplc="C27EDD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E616F"/>
    <w:multiLevelType w:val="hybridMultilevel"/>
    <w:tmpl w:val="F8E86146"/>
    <w:lvl w:ilvl="0" w:tplc="2086389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BC7BE2"/>
    <w:multiLevelType w:val="hybridMultilevel"/>
    <w:tmpl w:val="9E56C944"/>
    <w:lvl w:ilvl="0" w:tplc="D3DC22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26E34"/>
    <w:multiLevelType w:val="hybridMultilevel"/>
    <w:tmpl w:val="ED1E3B84"/>
    <w:lvl w:ilvl="0" w:tplc="3508F2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8501D"/>
    <w:multiLevelType w:val="hybridMultilevel"/>
    <w:tmpl w:val="A1B07C86"/>
    <w:lvl w:ilvl="0" w:tplc="6DBE90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27F8B"/>
    <w:multiLevelType w:val="hybridMultilevel"/>
    <w:tmpl w:val="E2FA4552"/>
    <w:lvl w:ilvl="0" w:tplc="2796FB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3">
      <o:colormenu v:ext="edit" strokecolor="none [131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EE403A"/>
    <w:rsid w:val="000160AF"/>
    <w:rsid w:val="001A080B"/>
    <w:rsid w:val="001A5C32"/>
    <w:rsid w:val="001E30E4"/>
    <w:rsid w:val="002C5B82"/>
    <w:rsid w:val="00347EE8"/>
    <w:rsid w:val="0036077E"/>
    <w:rsid w:val="00373559"/>
    <w:rsid w:val="004D31BF"/>
    <w:rsid w:val="00533CF4"/>
    <w:rsid w:val="00563B97"/>
    <w:rsid w:val="00652177"/>
    <w:rsid w:val="007034F8"/>
    <w:rsid w:val="00746161"/>
    <w:rsid w:val="007765CF"/>
    <w:rsid w:val="008465B3"/>
    <w:rsid w:val="0087470E"/>
    <w:rsid w:val="00982E45"/>
    <w:rsid w:val="00A00BF8"/>
    <w:rsid w:val="00A94E1B"/>
    <w:rsid w:val="00B128B4"/>
    <w:rsid w:val="00B15910"/>
    <w:rsid w:val="00B379AA"/>
    <w:rsid w:val="00BE54BB"/>
    <w:rsid w:val="00C713E0"/>
    <w:rsid w:val="00CF4F83"/>
    <w:rsid w:val="00D2597A"/>
    <w:rsid w:val="00D62F53"/>
    <w:rsid w:val="00EE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strokecolor="none [1311]"/>
    </o:shapedefaults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1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4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59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D3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1BF"/>
  </w:style>
  <w:style w:type="paragraph" w:styleId="Footer">
    <w:name w:val="footer"/>
    <w:basedOn w:val="Normal"/>
    <w:link w:val="FooterChar"/>
    <w:uiPriority w:val="99"/>
    <w:unhideWhenUsed/>
    <w:rsid w:val="004D31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1BF"/>
  </w:style>
  <w:style w:type="paragraph" w:styleId="BalloonText">
    <w:name w:val="Balloon Text"/>
    <w:basedOn w:val="Normal"/>
    <w:link w:val="BalloonTextChar"/>
    <w:uiPriority w:val="99"/>
    <w:semiHidden/>
    <w:unhideWhenUsed/>
    <w:rsid w:val="0077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B2AB4-EA5B-4413-A609-ADE763A9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AL-SAIDI</dc:creator>
  <cp:lastModifiedBy>Guest</cp:lastModifiedBy>
  <cp:revision>3</cp:revision>
  <cp:lastPrinted>2009-02-18T19:01:00Z</cp:lastPrinted>
  <dcterms:created xsi:type="dcterms:W3CDTF">2012-03-09T11:01:00Z</dcterms:created>
  <dcterms:modified xsi:type="dcterms:W3CDTF">2012-03-09T11:18:00Z</dcterms:modified>
</cp:coreProperties>
</file>